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8820" w:type="dxa"/>
        <w:jc w:val="center"/>
        <w:tblLook w:val="0000" w:firstRow="0" w:lastRow="0" w:firstColumn="0" w:lastColumn="0" w:noHBand="0" w:noVBand="0"/>
      </w:tblPr>
      <w:tblGrid>
        <w:gridCol w:w="743"/>
        <w:gridCol w:w="2506"/>
        <w:gridCol w:w="5472"/>
        <w:gridCol w:w="99"/>
      </w:tblGrid>
      <w:tr w:rsidR="00551D7B" w14:paraId="638B8206" w14:textId="77777777" w:rsidTr="007C3A54">
        <w:trPr>
          <w:gridAfter w:val="1"/>
          <w:wAfter w:w="99" w:type="dxa"/>
          <w:trHeight w:hRule="exact" w:val="418"/>
          <w:jc w:val="center"/>
        </w:trPr>
        <w:tc>
          <w:tcPr>
            <w:tcW w:w="8721" w:type="dxa"/>
            <w:gridSpan w:val="3"/>
          </w:tcPr>
          <w:p w14:paraId="7670E198" w14:textId="3A5EF243" w:rsidR="00F5154B" w:rsidRPr="008A77F2" w:rsidRDefault="008E3C15" w:rsidP="006131D7">
            <w:pPr>
              <w:pStyle w:val="a3"/>
              <w:jc w:val="center"/>
              <w:rPr>
                <w:rFonts w:ascii="Tahoma" w:hAnsi="Tahoma" w:cs="Tahoma"/>
                <w:noProof w:val="0"/>
                <w:color w:val="000080"/>
                <w:rtl/>
              </w:rPr>
            </w:pPr>
            <w:bookmarkStart w:id="0" w:name="LastJudge"/>
            <w:r>
              <w:rPr>
                <w:rtl/>
              </w:rPr>
              <mc:AlternateContent>
                <mc:Choice Requires="wps">
                  <w:drawing>
                    <wp:anchor distT="0" distB="0" distL="114300" distR="114300" simplePos="0" relativeHeight="251658240" behindDoc="0" locked="0" layoutInCell="1" allowOverlap="1" wp14:anchorId="211F25D1" wp14:editId="2972F648">
                      <wp:simplePos x="0" y="0"/>
                      <wp:positionH relativeFrom="margin">
                        <wp:align>center</wp:align>
                      </wp:positionH>
                      <wp:positionV relativeFrom="margin">
                        <wp:align>center</wp:align>
                      </wp:positionV>
                      <wp:extent cx="5157470" cy="266700"/>
                      <wp:effectExtent l="0" t="3810" r="0" b="0"/>
                      <wp:wrapNone/>
                      <wp:docPr id="188118841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wps:cNvSpPr>
                            <wps:spPr bwMode="auto">
                              <a:xfrm rot="-2700000">
                                <a:off x="0" y="0"/>
                                <a:ext cx="5157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C986E3" w14:textId="77777777" w:rsidR="00F5154B" w:rsidRDefault="00F5154B" w:rsidP="00F5154B">
                                  <w:pPr>
                                    <w:pStyle w:val="NormalWeb"/>
                                    <w:bidi/>
                                    <w:spacing w:before="0" w:beforeAutospacing="0" w:after="0" w:afterAutospacing="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1F25D1" id="_x0000_t202" coordsize="21600,21600" o:spt="202" path="m,l,21600r21600,l21600,xe">
                      <v:stroke joinstyle="miter"/>
                      <v:path gradientshapeok="t" o:connecttype="rect"/>
                    </v:shapetype>
                    <v:shape id="Text Box 7" o:spid="_x0000_s1026" type="#_x0000_t202" style="position:absolute;left:0;text-align:left;margin-left:0;margin-top:0;width:406.1pt;height:2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" filled="f" stroked="f">
                      <v:stroke joinstyle="round"/>
                      <o:lock v:ext="edit" aspectratio="t" shapetype="t"/>
                      <v:textbox style="mso-fit-shape-to-text:t">
                        <w:txbxContent>
                          <w:p w14:paraId="7AC986E3" w14:textId="77777777" w:rsidR="00F5154B" w:rsidRDefault="00F5154B" w:rsidP="00F5154B">
                            <w:pPr>
                              <w:pStyle w:val="NormalWeb"/>
                              <w:bidi/>
                              <w:spacing w:before="0" w:beforeAutospacing="0" w:after="0" w:afterAutospacing="0"/>
                              <w:jc w:val="center"/>
                            </w:pPr>
                          </w:p>
                        </w:txbxContent>
                      </v:textbox>
                      <w10:wrap anchorx="margin" anchory="margin"/>
                    </v:shape>
                  </w:pict>
                </mc:Fallback>
              </mc:AlternateContent>
            </w:r>
            <w:r w:rsidR="00000000" w:rsidRPr="008A77F2">
              <w:rPr>
                <w:rFonts w:ascii="Tahoma" w:hAnsi="Tahoma" w:cs="Tahoma"/>
                <w:b/>
                <w:bCs/>
                <w:noProof w:val="0"/>
                <w:color w:val="000080"/>
                <w:rtl/>
              </w:rPr>
              <w:t>בית משפט לענייני משפחה בתל אביב -יפו</w:t>
            </w:r>
          </w:p>
        </w:tc>
      </w:tr>
      <w:tr w:rsidR="003B30B2" w:rsidRPr="003B30B2" w14:paraId="088DA0AB" w14:textId="77777777" w:rsidTr="007C3A54">
        <w:trPr>
          <w:gridAfter w:val="1"/>
          <w:wAfter w:w="99" w:type="dxa"/>
          <w:trHeight w:val="337"/>
          <w:jc w:val="center"/>
        </w:trPr>
        <w:tc>
          <w:tcPr>
            <w:tcW w:w="8721" w:type="dxa"/>
            <w:gridSpan w:val="3"/>
          </w:tcPr>
          <w:p w14:paraId="7A07F91E" w14:textId="77777777" w:rsidR="00F5154B" w:rsidRPr="003B30B2" w:rsidRDefault="00000000" w:rsidP="006131D7">
            <w:pPr>
              <w:rPr>
                <w:rtl/>
              </w:rPr>
            </w:pPr>
            <w:r w:rsidRPr="003B30B2">
              <w:rPr>
                <w:b/>
                <w:bCs/>
                <w:noProof w:val="0"/>
                <w:sz w:val="26"/>
                <w:szCs w:val="26"/>
                <w:rtl/>
              </w:rPr>
              <w:t>ת"ע 70814-11-19 ג</w:t>
            </w:r>
            <w:r w:rsidRPr="003B30B2">
              <w:rPr>
                <w:rFonts w:hint="cs"/>
                <w:b/>
                <w:bCs/>
                <w:noProof w:val="0"/>
                <w:sz w:val="26"/>
                <w:szCs w:val="26"/>
                <w:rtl/>
              </w:rPr>
              <w:t>.</w:t>
            </w:r>
            <w:r w:rsidRPr="003B30B2">
              <w:rPr>
                <w:b/>
                <w:bCs/>
                <w:noProof w:val="0"/>
                <w:sz w:val="26"/>
                <w:szCs w:val="26"/>
                <w:rtl/>
              </w:rPr>
              <w:t xml:space="preserve"> נ' האפוטרופוס הכללי במחוז תל-אביב ואח'</w:t>
            </w:r>
          </w:p>
          <w:p w14:paraId="1EECE50B" w14:textId="75C4565D" w:rsidR="00F5154B" w:rsidRPr="003B30B2" w:rsidRDefault="008A77F2" w:rsidP="006131D7">
            <w:pPr>
              <w:rPr>
                <w:sz w:val="26"/>
                <w:szCs w:val="26"/>
              </w:rPr>
            </w:pPr>
            <w:r w:rsidRPr="003B30B2">
              <w:rPr>
                <w:b/>
                <w:bCs/>
                <w:noProof w:val="0"/>
                <w:sz w:val="26"/>
                <w:szCs w:val="26"/>
                <w:rtl/>
              </w:rPr>
              <w:t>ת"ע 70815-11-19</w:t>
            </w:r>
            <w:r w:rsidR="00000000" w:rsidRPr="003B30B2">
              <w:rPr>
                <w:b/>
                <w:bCs/>
                <w:noProof w:val="0"/>
                <w:sz w:val="26"/>
                <w:szCs w:val="26"/>
                <w:rtl/>
              </w:rPr>
              <w:t xml:space="preserve"> א</w:t>
            </w:r>
            <w:r w:rsidR="00000000" w:rsidRPr="003B30B2">
              <w:rPr>
                <w:rFonts w:hint="cs"/>
                <w:b/>
                <w:bCs/>
                <w:noProof w:val="0"/>
                <w:sz w:val="26"/>
                <w:szCs w:val="26"/>
                <w:rtl/>
              </w:rPr>
              <w:t>.מ</w:t>
            </w:r>
            <w:r w:rsidR="00000000" w:rsidRPr="003B30B2">
              <w:rPr>
                <w:b/>
                <w:bCs/>
                <w:noProof w:val="0"/>
                <w:sz w:val="26"/>
                <w:szCs w:val="26"/>
                <w:rtl/>
              </w:rPr>
              <w:t xml:space="preserve"> נ' האפוטרופוס הכללי במחוז תל-אביב ואח'</w:t>
            </w:r>
          </w:p>
          <w:p w14:paraId="011B9544" w14:textId="068B8690" w:rsidR="00F5154B" w:rsidRPr="003B30B2" w:rsidRDefault="008A77F2" w:rsidP="006131D7">
            <w:pPr>
              <w:rPr>
                <w:b/>
                <w:bCs/>
                <w:noProof w:val="0"/>
                <w:sz w:val="26"/>
                <w:szCs w:val="26"/>
                <w:rtl/>
              </w:rPr>
            </w:pPr>
            <w:r w:rsidRPr="003B30B2">
              <w:rPr>
                <w:b/>
                <w:bCs/>
                <w:sz w:val="26"/>
                <w:szCs w:val="26"/>
                <w:rtl/>
              </w:rPr>
              <w:t>ת"ע 70831-11-19</w:t>
            </w:r>
            <w:r w:rsidR="00000000" w:rsidRPr="003B30B2">
              <w:rPr>
                <w:b/>
                <w:bCs/>
                <w:noProof w:val="0"/>
                <w:sz w:val="26"/>
                <w:szCs w:val="26"/>
                <w:rtl/>
              </w:rPr>
              <w:t xml:space="preserve"> ע</w:t>
            </w:r>
            <w:r w:rsidR="00000000" w:rsidRPr="003B30B2">
              <w:rPr>
                <w:rFonts w:hint="cs"/>
                <w:b/>
                <w:bCs/>
                <w:noProof w:val="0"/>
                <w:sz w:val="26"/>
                <w:szCs w:val="26"/>
                <w:rtl/>
              </w:rPr>
              <w:t xml:space="preserve">. </w:t>
            </w:r>
            <w:r w:rsidR="00000000" w:rsidRPr="003B30B2">
              <w:rPr>
                <w:b/>
                <w:bCs/>
                <w:noProof w:val="0"/>
                <w:sz w:val="26"/>
                <w:szCs w:val="26"/>
                <w:rtl/>
              </w:rPr>
              <w:t>נ' האפוטרופוס הכללי במחוז תל-אביב ואח'</w:t>
            </w:r>
          </w:p>
          <w:p w14:paraId="1A3A0302" w14:textId="77777777" w:rsidR="00F5154B" w:rsidRPr="003B30B2" w:rsidRDefault="00F5154B" w:rsidP="006131D7">
            <w:pPr>
              <w:rPr>
                <w:b/>
                <w:bCs/>
                <w:noProof w:val="0"/>
                <w:sz w:val="26"/>
                <w:szCs w:val="26"/>
                <w:rtl/>
              </w:rPr>
            </w:pPr>
          </w:p>
          <w:p w14:paraId="3E922B23" w14:textId="77777777" w:rsidR="00F5154B" w:rsidRPr="003B30B2" w:rsidRDefault="00F5154B" w:rsidP="006131D7">
            <w:pPr>
              <w:rPr>
                <w:rtl/>
              </w:rPr>
            </w:pPr>
          </w:p>
        </w:tc>
      </w:tr>
      <w:tr w:rsidR="00551D7B" w14:paraId="43ADD67C" w14:textId="77777777" w:rsidTr="007C3A54">
        <w:tblPrEx>
          <w:tblLook w:val="01E0" w:firstRow="1" w:lastRow="1" w:firstColumn="1" w:lastColumn="1" w:noHBand="0" w:noVBand="0"/>
        </w:tblPrEx>
        <w:trPr>
          <w:jc w:val="center"/>
        </w:trPr>
        <w:tc>
          <w:tcPr>
            <w:tcW w:w="743" w:type="dxa"/>
          </w:tcPr>
          <w:p w14:paraId="3C596BBB" w14:textId="77777777" w:rsidR="00F5154B" w:rsidRPr="00242335" w:rsidRDefault="00000000" w:rsidP="00242335">
            <w:pPr>
              <w:spacing w:before="120" w:after="120" w:line="240" w:lineRule="exact"/>
              <w:jc w:val="both"/>
              <w:rPr>
                <w:rFonts w:ascii="Arial" w:hAnsi="Arial"/>
                <w:b/>
                <w:bCs/>
                <w:sz w:val="26"/>
                <w:szCs w:val="26"/>
              </w:rPr>
            </w:pPr>
            <w:r w:rsidRPr="00242335">
              <w:rPr>
                <w:b/>
                <w:bCs/>
                <w:noProof w:val="0"/>
                <w:sz w:val="26"/>
                <w:szCs w:val="26"/>
                <w:rtl/>
              </w:rPr>
              <w:t xml:space="preserve"> </w:t>
            </w:r>
            <w:r w:rsidRPr="00242335">
              <w:rPr>
                <w:rFonts w:ascii="Arial" w:hAnsi="Arial" w:hint="cs"/>
                <w:b/>
                <w:bCs/>
                <w:sz w:val="26"/>
                <w:szCs w:val="26"/>
                <w:rtl/>
              </w:rPr>
              <w:t>ב</w:t>
            </w:r>
            <w:r w:rsidRPr="00242335">
              <w:rPr>
                <w:rFonts w:ascii="Arial" w:hAnsi="Arial"/>
                <w:b/>
                <w:bCs/>
                <w:sz w:val="26"/>
                <w:szCs w:val="26"/>
                <w:rtl/>
              </w:rPr>
              <w:t xml:space="preserve">פני </w:t>
            </w:r>
          </w:p>
        </w:tc>
        <w:tc>
          <w:tcPr>
            <w:tcW w:w="8077" w:type="dxa"/>
            <w:gridSpan w:val="3"/>
          </w:tcPr>
          <w:p w14:paraId="4D86B3D5" w14:textId="77777777" w:rsidR="00F5154B" w:rsidRPr="00242335" w:rsidRDefault="00000000" w:rsidP="00242335">
            <w:pPr>
              <w:spacing w:before="120" w:after="120" w:line="240" w:lineRule="exact"/>
              <w:rPr>
                <w:rFonts w:ascii="Arial" w:hAnsi="Arial" w:cs="FrankRuehl"/>
                <w:b/>
                <w:bCs/>
                <w:sz w:val="26"/>
                <w:szCs w:val="26"/>
                <w:highlight w:val="yellow"/>
              </w:rPr>
            </w:pPr>
            <w:r w:rsidRPr="00242335">
              <w:rPr>
                <w:rFonts w:ascii="Arial" w:hAnsi="Arial" w:hint="cs"/>
                <w:b/>
                <w:bCs/>
                <w:sz w:val="26"/>
                <w:szCs w:val="26"/>
                <w:rtl/>
              </w:rPr>
              <w:t>כב' ה</w:t>
            </w:r>
            <w:r w:rsidRPr="00242335">
              <w:rPr>
                <w:rFonts w:ascii="Arial" w:hAnsi="Arial"/>
                <w:b/>
                <w:bCs/>
                <w:sz w:val="26"/>
                <w:szCs w:val="26"/>
                <w:rtl/>
              </w:rPr>
              <w:t>שופטת</w:t>
            </w:r>
            <w:r w:rsidRPr="00242335">
              <w:rPr>
                <w:rFonts w:ascii="Arial" w:hAnsi="Arial" w:hint="cs"/>
                <w:b/>
                <w:bCs/>
                <w:sz w:val="26"/>
                <w:szCs w:val="26"/>
                <w:rtl/>
              </w:rPr>
              <w:t xml:space="preserve">  </w:t>
            </w:r>
            <w:bookmarkStart w:id="1" w:name="_Hlk215066059"/>
            <w:r w:rsidRPr="00242335">
              <w:rPr>
                <w:rFonts w:ascii="Arial" w:hAnsi="Arial"/>
                <w:b/>
                <w:bCs/>
                <w:sz w:val="26"/>
                <w:szCs w:val="26"/>
                <w:rtl/>
              </w:rPr>
              <w:t>סגלית אופק</w:t>
            </w:r>
            <w:bookmarkEnd w:id="1"/>
          </w:p>
        </w:tc>
      </w:tr>
      <w:tr w:rsidR="00551D7B" w14:paraId="4891C6D0" w14:textId="77777777" w:rsidTr="007C3A54">
        <w:tblPrEx>
          <w:tblLook w:val="01E0" w:firstRow="1" w:lastRow="1" w:firstColumn="1" w:lastColumn="1" w:noHBand="0" w:noVBand="0"/>
        </w:tblPrEx>
        <w:trPr>
          <w:jc w:val="center"/>
        </w:trPr>
        <w:tc>
          <w:tcPr>
            <w:tcW w:w="3249" w:type="dxa"/>
            <w:gridSpan w:val="2"/>
          </w:tcPr>
          <w:p w14:paraId="7F0A204B" w14:textId="77777777" w:rsidR="00F5154B" w:rsidRPr="00242335" w:rsidRDefault="00000000" w:rsidP="00242335">
            <w:pPr>
              <w:bidi w:val="0"/>
              <w:spacing w:before="120" w:after="120" w:line="240" w:lineRule="exact"/>
              <w:jc w:val="right"/>
              <w:rPr>
                <w:rFonts w:ascii="Arial" w:hAnsi="Arial"/>
                <w:b/>
                <w:bCs/>
                <w:noProof w:val="0"/>
                <w:sz w:val="26"/>
                <w:szCs w:val="26"/>
                <w:rtl/>
              </w:rPr>
            </w:pPr>
            <w:bookmarkStart w:id="2" w:name="FirstAppellant"/>
            <w:bookmarkStart w:id="3" w:name="FirstLawyer"/>
            <w:r w:rsidRPr="00242335">
              <w:rPr>
                <w:rStyle w:val="1"/>
                <w:b/>
                <w:bCs/>
                <w:color w:val="auto"/>
                <w:sz w:val="26"/>
                <w:szCs w:val="26"/>
                <w:rtl/>
              </w:rPr>
              <w:t>תובעים</w:t>
            </w:r>
          </w:p>
        </w:tc>
        <w:tc>
          <w:tcPr>
            <w:tcW w:w="5571" w:type="dxa"/>
            <w:gridSpan w:val="2"/>
          </w:tcPr>
          <w:p w14:paraId="4285E7DD" w14:textId="77777777" w:rsidR="00F5154B" w:rsidRPr="00242335" w:rsidRDefault="00000000" w:rsidP="00242335">
            <w:pPr>
              <w:spacing w:before="120" w:after="120" w:line="240" w:lineRule="exact"/>
              <w:rPr>
                <w:b/>
                <w:bCs/>
                <w:noProof w:val="0"/>
                <w:sz w:val="26"/>
                <w:szCs w:val="26"/>
                <w:rtl/>
              </w:rPr>
            </w:pPr>
            <w:r w:rsidRPr="00242335">
              <w:rPr>
                <w:b/>
                <w:bCs/>
                <w:noProof w:val="0"/>
                <w:sz w:val="26"/>
                <w:szCs w:val="26"/>
                <w:rtl/>
              </w:rPr>
              <w:t xml:space="preserve"> </w:t>
            </w:r>
            <w:r w:rsidRPr="00242335">
              <w:rPr>
                <w:rStyle w:val="1"/>
                <w:b/>
                <w:bCs/>
                <w:color w:val="auto"/>
                <w:sz w:val="26"/>
                <w:szCs w:val="26"/>
                <w:rtl/>
              </w:rPr>
              <w:t>1</w:t>
            </w:r>
            <w:r w:rsidRPr="00242335">
              <w:rPr>
                <w:rFonts w:hint="cs"/>
                <w:b/>
                <w:bCs/>
                <w:noProof w:val="0"/>
                <w:sz w:val="26"/>
                <w:szCs w:val="26"/>
                <w:rtl/>
              </w:rPr>
              <w:t xml:space="preserve">. </w:t>
            </w:r>
            <w:r w:rsidRPr="00242335">
              <w:rPr>
                <w:rStyle w:val="1"/>
                <w:b/>
                <w:bCs/>
                <w:color w:val="auto"/>
                <w:sz w:val="26"/>
                <w:szCs w:val="26"/>
                <w:rtl/>
              </w:rPr>
              <w:t>י</w:t>
            </w:r>
            <w:r w:rsidRPr="00242335">
              <w:rPr>
                <w:rStyle w:val="1"/>
                <w:rFonts w:hint="cs"/>
                <w:b/>
                <w:bCs/>
                <w:color w:val="auto"/>
                <w:sz w:val="26"/>
                <w:szCs w:val="26"/>
                <w:rtl/>
              </w:rPr>
              <w:t>.</w:t>
            </w:r>
            <w:r w:rsidRPr="00242335">
              <w:rPr>
                <w:rStyle w:val="1"/>
                <w:b/>
                <w:bCs/>
                <w:color w:val="auto"/>
                <w:sz w:val="26"/>
                <w:szCs w:val="26"/>
                <w:rtl/>
              </w:rPr>
              <w:t>ג</w:t>
            </w:r>
            <w:r w:rsidRPr="00242335">
              <w:rPr>
                <w:b/>
                <w:bCs/>
                <w:noProof w:val="0"/>
                <w:sz w:val="26"/>
                <w:szCs w:val="26"/>
                <w:rtl/>
              </w:rPr>
              <w:t xml:space="preserve">          </w:t>
            </w:r>
            <w:r w:rsidRPr="00242335">
              <w:rPr>
                <w:rFonts w:hint="cs"/>
                <w:b/>
                <w:bCs/>
                <w:noProof w:val="0"/>
                <w:sz w:val="26"/>
                <w:szCs w:val="26"/>
                <w:rtl/>
              </w:rPr>
              <w:t xml:space="preserve"> </w:t>
            </w:r>
          </w:p>
          <w:p w14:paraId="261CE4A0" w14:textId="77777777" w:rsidR="00F5154B" w:rsidRPr="00242335" w:rsidRDefault="00000000" w:rsidP="00242335">
            <w:pPr>
              <w:spacing w:before="120" w:after="120" w:line="240" w:lineRule="exact"/>
              <w:rPr>
                <w:b/>
                <w:bCs/>
                <w:noProof w:val="0"/>
                <w:sz w:val="26"/>
                <w:szCs w:val="26"/>
              </w:rPr>
            </w:pPr>
            <w:r w:rsidRPr="00242335">
              <w:rPr>
                <w:rFonts w:hint="cs"/>
                <w:b/>
                <w:bCs/>
                <w:noProof w:val="0"/>
                <w:sz w:val="26"/>
                <w:szCs w:val="26"/>
                <w:rtl/>
              </w:rPr>
              <w:t xml:space="preserve"> 2. ד.ג   </w:t>
            </w:r>
          </w:p>
          <w:p w14:paraId="3D7B91B6" w14:textId="77777777" w:rsidR="00F5154B" w:rsidRPr="00242335" w:rsidRDefault="00000000" w:rsidP="00242335">
            <w:pPr>
              <w:spacing w:before="120" w:after="120" w:line="240" w:lineRule="exact"/>
              <w:rPr>
                <w:b/>
                <w:bCs/>
                <w:noProof w:val="0"/>
                <w:sz w:val="26"/>
                <w:szCs w:val="26"/>
              </w:rPr>
            </w:pPr>
            <w:r w:rsidRPr="00242335">
              <w:rPr>
                <w:rFonts w:hint="cs"/>
                <w:b/>
                <w:bCs/>
                <w:noProof w:val="0"/>
                <w:sz w:val="26"/>
                <w:szCs w:val="26"/>
                <w:rtl/>
              </w:rPr>
              <w:t xml:space="preserve">ע"י ב"כ עו"ד ר. אלקיים </w:t>
            </w:r>
          </w:p>
        </w:tc>
      </w:tr>
      <w:bookmarkEnd w:id="2"/>
      <w:bookmarkEnd w:id="3"/>
      <w:tr w:rsidR="00551D7B" w14:paraId="55DC6F34" w14:textId="77777777" w:rsidTr="007C3A54">
        <w:tblPrEx>
          <w:tblLook w:val="01E0" w:firstRow="1" w:lastRow="1" w:firstColumn="1" w:lastColumn="1" w:noHBand="0" w:noVBand="0"/>
        </w:tblPrEx>
        <w:trPr>
          <w:jc w:val="center"/>
        </w:trPr>
        <w:tc>
          <w:tcPr>
            <w:tcW w:w="8820" w:type="dxa"/>
            <w:gridSpan w:val="4"/>
          </w:tcPr>
          <w:p w14:paraId="1B84EF48" w14:textId="77777777" w:rsidR="00F5154B" w:rsidRPr="00242335" w:rsidRDefault="00000000" w:rsidP="00242335">
            <w:pPr>
              <w:spacing w:before="240" w:after="240" w:line="240" w:lineRule="exact"/>
              <w:jc w:val="center"/>
              <w:rPr>
                <w:rFonts w:ascii="Arial" w:hAnsi="Arial"/>
                <w:b/>
                <w:bCs/>
                <w:noProof w:val="0"/>
                <w:sz w:val="26"/>
                <w:szCs w:val="26"/>
              </w:rPr>
            </w:pPr>
            <w:r w:rsidRPr="00242335">
              <w:rPr>
                <w:rFonts w:ascii="Arial" w:hAnsi="Arial"/>
                <w:b/>
                <w:bCs/>
                <w:noProof w:val="0"/>
                <w:sz w:val="26"/>
                <w:szCs w:val="26"/>
                <w:rtl/>
              </w:rPr>
              <w:t>נגד</w:t>
            </w:r>
          </w:p>
        </w:tc>
      </w:tr>
      <w:tr w:rsidR="00551D7B" w14:paraId="3519A6F5" w14:textId="77777777" w:rsidTr="007C3A54">
        <w:tblPrEx>
          <w:tblLook w:val="01E0" w:firstRow="1" w:lastRow="1" w:firstColumn="1" w:lastColumn="1" w:noHBand="0" w:noVBand="0"/>
        </w:tblPrEx>
        <w:trPr>
          <w:jc w:val="center"/>
        </w:trPr>
        <w:tc>
          <w:tcPr>
            <w:tcW w:w="3249" w:type="dxa"/>
            <w:gridSpan w:val="2"/>
          </w:tcPr>
          <w:p w14:paraId="04A2F3C3" w14:textId="77777777" w:rsidR="00F5154B" w:rsidRPr="00242335" w:rsidRDefault="00000000" w:rsidP="00242335">
            <w:pPr>
              <w:spacing w:before="120" w:after="120" w:line="240" w:lineRule="exact"/>
              <w:rPr>
                <w:rFonts w:ascii="Arial" w:hAnsi="Arial"/>
                <w:b/>
                <w:bCs/>
                <w:noProof w:val="0"/>
                <w:sz w:val="26"/>
                <w:szCs w:val="26"/>
              </w:rPr>
            </w:pPr>
            <w:r w:rsidRPr="00242335">
              <w:rPr>
                <w:rFonts w:ascii="Arial" w:hAnsi="Arial"/>
                <w:b/>
                <w:bCs/>
                <w:noProof w:val="0"/>
                <w:sz w:val="26"/>
                <w:szCs w:val="26"/>
                <w:rtl/>
              </w:rPr>
              <w:t>נתבעים</w:t>
            </w:r>
          </w:p>
        </w:tc>
        <w:tc>
          <w:tcPr>
            <w:tcW w:w="5571" w:type="dxa"/>
            <w:gridSpan w:val="2"/>
          </w:tcPr>
          <w:p w14:paraId="7A6E3975" w14:textId="77777777" w:rsidR="00F5154B" w:rsidRPr="00242335" w:rsidRDefault="00000000" w:rsidP="00242335">
            <w:pPr>
              <w:spacing w:before="120" w:after="120" w:line="240" w:lineRule="exact"/>
              <w:rPr>
                <w:b/>
                <w:bCs/>
                <w:noProof w:val="0"/>
                <w:sz w:val="26"/>
                <w:szCs w:val="26"/>
                <w:rtl/>
              </w:rPr>
            </w:pPr>
            <w:r w:rsidRPr="00242335">
              <w:rPr>
                <w:rStyle w:val="1"/>
                <w:b/>
                <w:bCs/>
                <w:color w:val="auto"/>
                <w:sz w:val="26"/>
                <w:szCs w:val="26"/>
                <w:rtl/>
              </w:rPr>
              <w:t>1</w:t>
            </w:r>
            <w:r w:rsidRPr="00242335">
              <w:rPr>
                <w:rFonts w:hint="cs"/>
                <w:b/>
                <w:bCs/>
                <w:noProof w:val="0"/>
                <w:sz w:val="26"/>
                <w:szCs w:val="26"/>
                <w:rtl/>
              </w:rPr>
              <w:t xml:space="preserve">. </w:t>
            </w:r>
            <w:r w:rsidRPr="00242335">
              <w:rPr>
                <w:rStyle w:val="1"/>
                <w:b/>
                <w:bCs/>
                <w:color w:val="auto"/>
                <w:sz w:val="26"/>
                <w:szCs w:val="26"/>
                <w:rtl/>
              </w:rPr>
              <w:t>ש</w:t>
            </w:r>
            <w:r w:rsidRPr="00242335">
              <w:rPr>
                <w:rStyle w:val="1"/>
                <w:rFonts w:hint="cs"/>
                <w:b/>
                <w:bCs/>
                <w:color w:val="auto"/>
                <w:sz w:val="26"/>
                <w:szCs w:val="26"/>
                <w:rtl/>
              </w:rPr>
              <w:t>.</w:t>
            </w:r>
            <w:r w:rsidRPr="00242335">
              <w:rPr>
                <w:rStyle w:val="1"/>
                <w:b/>
                <w:bCs/>
                <w:color w:val="auto"/>
                <w:sz w:val="26"/>
                <w:szCs w:val="26"/>
                <w:rtl/>
              </w:rPr>
              <w:t>ס</w:t>
            </w:r>
            <w:r w:rsidRPr="00242335">
              <w:rPr>
                <w:rStyle w:val="1"/>
                <w:rFonts w:hint="cs"/>
                <w:b/>
                <w:bCs/>
                <w:color w:val="auto"/>
                <w:sz w:val="26"/>
                <w:szCs w:val="26"/>
                <w:rtl/>
              </w:rPr>
              <w:t xml:space="preserve">.מ </w:t>
            </w:r>
            <w:r w:rsidRPr="00242335">
              <w:rPr>
                <w:b/>
                <w:bCs/>
                <w:noProof w:val="0"/>
                <w:sz w:val="26"/>
                <w:szCs w:val="26"/>
                <w:rtl/>
              </w:rPr>
              <w:t xml:space="preserve">     </w:t>
            </w:r>
          </w:p>
          <w:p w14:paraId="719F317D" w14:textId="77777777" w:rsidR="00F5154B" w:rsidRPr="00242335" w:rsidRDefault="00000000" w:rsidP="00242335">
            <w:pPr>
              <w:spacing w:before="120" w:after="120" w:line="240" w:lineRule="exact"/>
              <w:rPr>
                <w:b/>
                <w:bCs/>
                <w:noProof w:val="0"/>
                <w:sz w:val="26"/>
                <w:szCs w:val="26"/>
                <w:rtl/>
              </w:rPr>
            </w:pPr>
            <w:r w:rsidRPr="00242335">
              <w:rPr>
                <w:rFonts w:hint="cs"/>
                <w:b/>
                <w:bCs/>
                <w:noProof w:val="0"/>
                <w:sz w:val="26"/>
                <w:szCs w:val="26"/>
                <w:rtl/>
              </w:rPr>
              <w:t xml:space="preserve">ע"י ב"כ עו"ד א. סייג </w:t>
            </w:r>
          </w:p>
          <w:p w14:paraId="033A8F83" w14:textId="77777777" w:rsidR="00F5154B" w:rsidRPr="00242335" w:rsidRDefault="00000000" w:rsidP="00242335">
            <w:pPr>
              <w:spacing w:before="120" w:after="120" w:line="240" w:lineRule="exact"/>
              <w:rPr>
                <w:b/>
                <w:bCs/>
                <w:noProof w:val="0"/>
                <w:sz w:val="26"/>
                <w:szCs w:val="26"/>
                <w:rtl/>
              </w:rPr>
            </w:pPr>
            <w:r w:rsidRPr="00242335">
              <w:rPr>
                <w:rStyle w:val="1"/>
                <w:rFonts w:hint="cs"/>
                <w:b/>
                <w:bCs/>
                <w:color w:val="auto"/>
                <w:sz w:val="26"/>
                <w:szCs w:val="26"/>
                <w:rtl/>
              </w:rPr>
              <w:t>2</w:t>
            </w:r>
            <w:r w:rsidRPr="00242335">
              <w:rPr>
                <w:rFonts w:hint="cs"/>
                <w:b/>
                <w:bCs/>
                <w:noProof w:val="0"/>
                <w:sz w:val="26"/>
                <w:szCs w:val="26"/>
                <w:rtl/>
              </w:rPr>
              <w:t xml:space="preserve">. </w:t>
            </w:r>
            <w:r w:rsidRPr="00242335">
              <w:rPr>
                <w:rStyle w:val="1"/>
                <w:b/>
                <w:bCs/>
                <w:color w:val="auto"/>
                <w:sz w:val="26"/>
                <w:szCs w:val="26"/>
                <w:rtl/>
              </w:rPr>
              <w:t>ר</w:t>
            </w:r>
            <w:r w:rsidRPr="00242335">
              <w:rPr>
                <w:rStyle w:val="1"/>
                <w:rFonts w:hint="cs"/>
                <w:b/>
                <w:bCs/>
                <w:color w:val="auto"/>
                <w:sz w:val="26"/>
                <w:szCs w:val="26"/>
                <w:rtl/>
              </w:rPr>
              <w:t>.ע</w:t>
            </w:r>
            <w:r w:rsidRPr="00242335">
              <w:rPr>
                <w:rFonts w:hint="cs"/>
                <w:b/>
                <w:bCs/>
                <w:noProof w:val="0"/>
                <w:sz w:val="26"/>
                <w:szCs w:val="26"/>
                <w:rtl/>
              </w:rPr>
              <w:t xml:space="preserve"> </w:t>
            </w:r>
            <w:r w:rsidRPr="00242335">
              <w:rPr>
                <w:b/>
                <w:bCs/>
                <w:noProof w:val="0"/>
                <w:sz w:val="26"/>
                <w:szCs w:val="26"/>
                <w:rtl/>
              </w:rPr>
              <w:t xml:space="preserve">     </w:t>
            </w:r>
            <w:r w:rsidRPr="00242335">
              <w:rPr>
                <w:rFonts w:hint="cs"/>
                <w:b/>
                <w:bCs/>
                <w:noProof w:val="0"/>
                <w:sz w:val="26"/>
                <w:szCs w:val="26"/>
                <w:rtl/>
              </w:rPr>
              <w:t xml:space="preserve"> </w:t>
            </w:r>
          </w:p>
          <w:p w14:paraId="78A034E1" w14:textId="77777777" w:rsidR="00F5154B" w:rsidRPr="00242335" w:rsidRDefault="00000000" w:rsidP="00242335">
            <w:pPr>
              <w:spacing w:before="120" w:after="120" w:line="240" w:lineRule="exact"/>
              <w:rPr>
                <w:b/>
                <w:bCs/>
                <w:noProof w:val="0"/>
                <w:sz w:val="26"/>
                <w:szCs w:val="26"/>
                <w:rtl/>
              </w:rPr>
            </w:pPr>
            <w:r w:rsidRPr="00242335">
              <w:rPr>
                <w:rFonts w:hint="cs"/>
                <w:b/>
                <w:bCs/>
                <w:noProof w:val="0"/>
                <w:sz w:val="26"/>
                <w:szCs w:val="26"/>
                <w:rtl/>
              </w:rPr>
              <w:t xml:space="preserve">ע"י ב"כ עו"ד י. מנדל </w:t>
            </w:r>
          </w:p>
        </w:tc>
      </w:tr>
      <w:tr w:rsidR="00551D7B" w14:paraId="46AE0370" w14:textId="77777777" w:rsidTr="007C3A54">
        <w:tblPrEx>
          <w:tblLook w:val="01E0" w:firstRow="1" w:lastRow="1" w:firstColumn="1" w:lastColumn="1" w:noHBand="0" w:noVBand="0"/>
        </w:tblPrEx>
        <w:trPr>
          <w:jc w:val="center"/>
        </w:trPr>
        <w:tc>
          <w:tcPr>
            <w:tcW w:w="3249" w:type="dxa"/>
            <w:gridSpan w:val="2"/>
          </w:tcPr>
          <w:p w14:paraId="3426E24A" w14:textId="77777777" w:rsidR="000E3EE1" w:rsidRPr="000E3EE1" w:rsidRDefault="00000000" w:rsidP="000E3EE1">
            <w:pPr>
              <w:rPr>
                <w:b/>
                <w:bCs/>
                <w:rtl/>
              </w:rPr>
            </w:pPr>
            <w:r w:rsidRPr="000E3EE1">
              <w:rPr>
                <w:rFonts w:hint="cs"/>
                <w:b/>
                <w:bCs/>
                <w:rtl/>
              </w:rPr>
              <w:t xml:space="preserve">בעניין עזבון: </w:t>
            </w:r>
            <w:r w:rsidRPr="000E3EE1">
              <w:rPr>
                <w:rStyle w:val="1"/>
                <w:b/>
                <w:bCs/>
                <w:color w:val="auto"/>
                <w:rtl/>
              </w:rPr>
              <w:t>ל</w:t>
            </w:r>
            <w:r w:rsidRPr="000E3EE1">
              <w:rPr>
                <w:rStyle w:val="1"/>
                <w:rFonts w:hint="cs"/>
                <w:b/>
                <w:bCs/>
                <w:color w:val="auto"/>
                <w:rtl/>
              </w:rPr>
              <w:t>.ג ז"ל</w:t>
            </w:r>
          </w:p>
        </w:tc>
        <w:tc>
          <w:tcPr>
            <w:tcW w:w="5571" w:type="dxa"/>
            <w:gridSpan w:val="2"/>
          </w:tcPr>
          <w:p w14:paraId="52C41031" w14:textId="77777777" w:rsidR="000E3EE1" w:rsidRPr="00242335" w:rsidRDefault="000E3EE1" w:rsidP="00242335">
            <w:pPr>
              <w:spacing w:before="120" w:after="120" w:line="240" w:lineRule="exact"/>
              <w:rPr>
                <w:rStyle w:val="1"/>
                <w:b/>
                <w:bCs/>
                <w:color w:val="auto"/>
                <w:sz w:val="26"/>
                <w:szCs w:val="26"/>
                <w:rtl/>
              </w:rPr>
            </w:pPr>
          </w:p>
        </w:tc>
      </w:tr>
    </w:tbl>
    <w:p w14:paraId="1CC6BF26" w14:textId="77777777" w:rsidR="00F5154B" w:rsidRPr="008A77F2" w:rsidRDefault="00F5154B" w:rsidP="00F5154B"/>
    <w:p w14:paraId="6C0B037C" w14:textId="77777777" w:rsidR="000E3EE1" w:rsidRPr="000E3EE1" w:rsidRDefault="000E3EE1" w:rsidP="00242335">
      <w:pPr>
        <w:spacing w:after="120" w:line="240" w:lineRule="exact"/>
        <w:ind w:left="283" w:hanging="283"/>
        <w:jc w:val="both"/>
        <w:rPr>
          <w:rFonts w:ascii="Arial" w:hAnsi="Arial"/>
          <w:noProof w:val="0"/>
          <w:rtl/>
        </w:rPr>
      </w:pPr>
      <w:bookmarkStart w:id="4" w:name="Links_Start"/>
      <w:bookmarkStart w:id="5" w:name="ABSTRACT_END"/>
      <w:bookmarkEnd w:id="4"/>
      <w:bookmarkEnd w:id="5"/>
    </w:p>
    <w:tbl>
      <w:tblPr>
        <w:bidiVisual/>
        <w:tblW w:w="8820" w:type="dxa"/>
        <w:jc w:val="center"/>
        <w:tblLook w:val="01E0" w:firstRow="1" w:lastRow="1" w:firstColumn="1" w:lastColumn="1" w:noHBand="0" w:noVBand="0"/>
      </w:tblPr>
      <w:tblGrid>
        <w:gridCol w:w="8820"/>
      </w:tblGrid>
      <w:tr w:rsidR="00551D7B" w14:paraId="418F249A" w14:textId="77777777" w:rsidTr="00F5154B">
        <w:trPr>
          <w:jc w:val="center"/>
        </w:trPr>
        <w:tc>
          <w:tcPr>
            <w:tcW w:w="8820" w:type="dxa"/>
          </w:tcPr>
          <w:p w14:paraId="7D91994A" w14:textId="77777777" w:rsidR="008A77F2" w:rsidRPr="008A77F2" w:rsidRDefault="00000000" w:rsidP="008A77F2">
            <w:pPr>
              <w:bidi w:val="0"/>
              <w:jc w:val="center"/>
              <w:rPr>
                <w:rFonts w:ascii="Arial" w:hAnsi="Arial"/>
                <w:b/>
                <w:bCs/>
                <w:noProof w:val="0"/>
                <w:sz w:val="26"/>
                <w:szCs w:val="26"/>
              </w:rPr>
            </w:pPr>
            <w:bookmarkStart w:id="6" w:name="PsakDin" w:colFirst="0" w:colLast="0"/>
            <w:bookmarkEnd w:id="0"/>
            <w:r w:rsidRPr="008A77F2">
              <w:rPr>
                <w:rFonts w:ascii="Arial" w:hAnsi="Arial"/>
                <w:b/>
                <w:bCs/>
                <w:noProof w:val="0"/>
                <w:sz w:val="26"/>
                <w:szCs w:val="26"/>
                <w:rtl/>
              </w:rPr>
              <w:t>פסק דין</w:t>
            </w:r>
          </w:p>
          <w:p w14:paraId="55B2A5CA" w14:textId="77777777" w:rsidR="00F5154B" w:rsidRPr="008A77F2" w:rsidRDefault="00F5154B" w:rsidP="008A77F2">
            <w:pPr>
              <w:bidi w:val="0"/>
              <w:jc w:val="center"/>
              <w:rPr>
                <w:rFonts w:ascii="Arial" w:hAnsi="Arial"/>
                <w:b/>
                <w:bCs/>
                <w:noProof w:val="0"/>
                <w:sz w:val="28"/>
                <w:szCs w:val="28"/>
                <w:u w:val="single"/>
                <w:rtl/>
              </w:rPr>
            </w:pPr>
          </w:p>
        </w:tc>
      </w:tr>
      <w:bookmarkEnd w:id="6"/>
    </w:tbl>
    <w:p w14:paraId="2B7C0934" w14:textId="77777777" w:rsidR="00F5154B" w:rsidRDefault="00F5154B" w:rsidP="00F5154B">
      <w:pPr>
        <w:spacing w:line="360" w:lineRule="auto"/>
        <w:jc w:val="both"/>
        <w:rPr>
          <w:rFonts w:ascii="Arial" w:hAnsi="Arial"/>
          <w:noProof w:val="0"/>
          <w:rtl/>
        </w:rPr>
      </w:pPr>
    </w:p>
    <w:p w14:paraId="5079E0E3" w14:textId="2AC0CEE9" w:rsidR="00F5154B" w:rsidRDefault="00000000" w:rsidP="00F5154B">
      <w:pPr>
        <w:spacing w:line="306" w:lineRule="exact"/>
        <w:jc w:val="both"/>
        <w:rPr>
          <w:rFonts w:ascii="Arial" w:hAnsi="Arial"/>
          <w:noProof w:val="0"/>
        </w:rPr>
      </w:pPr>
      <w:r w:rsidRPr="003B30B2">
        <w:rPr>
          <w:rFonts w:ascii="Arial" w:hAnsi="Arial"/>
          <w:noProof w:val="0"/>
          <w:rtl/>
        </w:rPr>
        <w:t>מונחות לפני תובענה למתן צו ירושה (</w:t>
      </w:r>
      <w:r w:rsidR="008A77F2" w:rsidRPr="003B30B2">
        <w:rPr>
          <w:rFonts w:ascii="Arial" w:hAnsi="Arial"/>
          <w:noProof w:val="0"/>
          <w:rtl/>
        </w:rPr>
        <w:t>ת"ע 70814-11-19</w:t>
      </w:r>
      <w:r w:rsidRPr="003B30B2">
        <w:rPr>
          <w:rFonts w:ascii="Arial" w:hAnsi="Arial"/>
          <w:noProof w:val="0"/>
          <w:rtl/>
        </w:rPr>
        <w:t>) והתנגדויות לה (</w:t>
      </w:r>
      <w:r w:rsidR="008A77F2" w:rsidRPr="003B30B2">
        <w:rPr>
          <w:rFonts w:ascii="Arial" w:hAnsi="Arial"/>
          <w:noProof w:val="0"/>
          <w:rtl/>
        </w:rPr>
        <w:t>ת"ע 70815-11-19</w:t>
      </w:r>
      <w:r w:rsidRPr="003B30B2">
        <w:rPr>
          <w:rFonts w:ascii="Arial" w:hAnsi="Arial"/>
          <w:noProof w:val="0"/>
          <w:rtl/>
        </w:rPr>
        <w:t xml:space="preserve">, </w:t>
      </w:r>
      <w:r w:rsidR="008A77F2" w:rsidRPr="003B30B2">
        <w:rPr>
          <w:rFonts w:ascii="Arial" w:hAnsi="Arial"/>
          <w:noProof w:val="0"/>
          <w:rtl/>
        </w:rPr>
        <w:t>ת"ע 70831-11-19</w:t>
      </w:r>
      <w:r w:rsidRPr="003B30B2">
        <w:rPr>
          <w:rFonts w:ascii="Arial" w:hAnsi="Arial"/>
          <w:noProof w:val="0"/>
          <w:rtl/>
        </w:rPr>
        <w:t xml:space="preserve">). יוער, כי </w:t>
      </w:r>
      <w:r w:rsidR="008A77F2" w:rsidRPr="003B30B2">
        <w:rPr>
          <w:rFonts w:ascii="Arial" w:hAnsi="Arial"/>
          <w:noProof w:val="0"/>
          <w:rtl/>
        </w:rPr>
        <w:t>ת"ע 70815-11-19</w:t>
      </w:r>
      <w:r w:rsidRPr="003B30B2">
        <w:rPr>
          <w:rFonts w:ascii="Arial" w:hAnsi="Arial"/>
          <w:noProof w:val="0"/>
          <w:rtl/>
        </w:rPr>
        <w:t xml:space="preserve"> אמנם כותרתו התנגדות למתן צו ירושה, אך מהותו</w:t>
      </w:r>
      <w:r>
        <w:rPr>
          <w:rFonts w:ascii="Arial" w:hAnsi="Arial"/>
          <w:noProof w:val="0"/>
          <w:rtl/>
        </w:rPr>
        <w:t xml:space="preserve"> תביעה לביטול תצהיר ההסתלקות עליו חתמה הנכדה. </w:t>
      </w:r>
    </w:p>
    <w:p w14:paraId="6EB54BDD" w14:textId="77777777" w:rsidR="00F5154B" w:rsidRDefault="00F5154B" w:rsidP="00F5154B">
      <w:pPr>
        <w:spacing w:line="306" w:lineRule="exact"/>
        <w:jc w:val="both"/>
        <w:rPr>
          <w:rFonts w:ascii="Arial" w:hAnsi="Arial"/>
          <w:noProof w:val="0"/>
        </w:rPr>
      </w:pPr>
    </w:p>
    <w:p w14:paraId="3C2C509A" w14:textId="77777777" w:rsidR="00F5154B" w:rsidRDefault="00000000" w:rsidP="00F5154B">
      <w:pPr>
        <w:spacing w:line="306" w:lineRule="exact"/>
        <w:jc w:val="both"/>
        <w:rPr>
          <w:rFonts w:ascii="Arial" w:hAnsi="Arial"/>
          <w:noProof w:val="0"/>
          <w:rtl/>
        </w:rPr>
      </w:pPr>
      <w:r>
        <w:rPr>
          <w:rFonts w:ascii="Arial" w:hAnsi="Arial"/>
          <w:noProof w:val="0"/>
          <w:rtl/>
        </w:rPr>
        <w:t xml:space="preserve">ברור מאליו כי ההכרעה בתובענה בעניין ביטול תצהיר ההסתלקות משליכה על התובענה שהוגשה במסגרת 70814-11-19. אם יבוטל תצהיר זה תוכל הנכדה אף היא לרשת את סבתה, ואם תדחה התנגדותה יהיו רק התובעים יורשי אמם המנוחה.  </w:t>
      </w:r>
      <w:r>
        <w:rPr>
          <w:rFonts w:ascii="Arial" w:hAnsi="Arial"/>
          <w:noProof w:val="0"/>
          <w:rtl/>
        </w:rPr>
        <w:tab/>
        <w:t xml:space="preserve"> </w:t>
      </w:r>
    </w:p>
    <w:p w14:paraId="0B1CEC68" w14:textId="77777777" w:rsidR="00F5154B" w:rsidRDefault="00000000" w:rsidP="00F5154B">
      <w:pPr>
        <w:spacing w:line="306" w:lineRule="exact"/>
        <w:jc w:val="both"/>
        <w:rPr>
          <w:rFonts w:ascii="Arial" w:hAnsi="Arial"/>
          <w:noProof w:val="0"/>
          <w:rtl/>
        </w:rPr>
      </w:pPr>
      <w:r>
        <w:rPr>
          <w:rFonts w:ascii="Arial" w:hAnsi="Arial"/>
          <w:noProof w:val="0"/>
          <w:rtl/>
        </w:rPr>
        <w:t xml:space="preserve">  </w:t>
      </w:r>
    </w:p>
    <w:p w14:paraId="6FA5F7B1" w14:textId="77777777" w:rsidR="00F5154B" w:rsidRDefault="00000000" w:rsidP="00F5154B">
      <w:pPr>
        <w:spacing w:line="360" w:lineRule="auto"/>
        <w:jc w:val="both"/>
        <w:rPr>
          <w:rFonts w:ascii="Arial" w:hAnsi="Arial"/>
          <w:b/>
          <w:bCs/>
          <w:noProof w:val="0"/>
          <w:u w:val="single"/>
          <w:rtl/>
        </w:rPr>
      </w:pPr>
      <w:r>
        <w:rPr>
          <w:rFonts w:ascii="Arial" w:hAnsi="Arial"/>
          <w:noProof w:val="0"/>
          <w:rtl/>
        </w:rPr>
        <w:t xml:space="preserve"> </w:t>
      </w:r>
      <w:r>
        <w:rPr>
          <w:rFonts w:ascii="Arial" w:hAnsi="Arial"/>
          <w:b/>
          <w:bCs/>
          <w:noProof w:val="0"/>
          <w:u w:val="single"/>
          <w:rtl/>
        </w:rPr>
        <w:t>רקע עובדתי ודיוני נדרש לעניין</w:t>
      </w:r>
    </w:p>
    <w:p w14:paraId="4D1C3E0E"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מר ק</w:t>
      </w:r>
      <w:r>
        <w:rPr>
          <w:rFonts w:ascii="Arial" w:hAnsi="Arial" w:hint="cs"/>
          <w:noProof w:val="0"/>
          <w:spacing w:val="6"/>
          <w:rtl/>
        </w:rPr>
        <w:t>.ג</w:t>
      </w:r>
      <w:r>
        <w:rPr>
          <w:rFonts w:ascii="Arial" w:hAnsi="Arial"/>
          <w:noProof w:val="0"/>
          <w:spacing w:val="6"/>
          <w:rtl/>
        </w:rPr>
        <w:t xml:space="preserve"> ז"ל וגב' ל</w:t>
      </w:r>
      <w:r>
        <w:rPr>
          <w:rFonts w:ascii="Arial" w:hAnsi="Arial" w:hint="cs"/>
          <w:noProof w:val="0"/>
          <w:spacing w:val="6"/>
          <w:rtl/>
        </w:rPr>
        <w:t>.ג</w:t>
      </w:r>
      <w:r>
        <w:rPr>
          <w:rFonts w:ascii="Arial" w:hAnsi="Arial"/>
          <w:noProof w:val="0"/>
          <w:spacing w:val="6"/>
          <w:rtl/>
        </w:rPr>
        <w:t xml:space="preserve"> (להלן גם – </w:t>
      </w:r>
      <w:r>
        <w:rPr>
          <w:rFonts w:ascii="Arial" w:hAnsi="Arial"/>
          <w:b/>
          <w:bCs/>
          <w:noProof w:val="0"/>
          <w:spacing w:val="6"/>
          <w:rtl/>
        </w:rPr>
        <w:t>המנוחה</w:t>
      </w:r>
      <w:r>
        <w:rPr>
          <w:rFonts w:ascii="Arial" w:hAnsi="Arial"/>
          <w:noProof w:val="0"/>
          <w:spacing w:val="6"/>
          <w:rtl/>
        </w:rPr>
        <w:t>) היו נשואים זל"ז, ומנישואיהם נולדו שלושה ילדים: י</w:t>
      </w:r>
      <w:r>
        <w:rPr>
          <w:rFonts w:ascii="Arial" w:hAnsi="Arial" w:hint="cs"/>
          <w:noProof w:val="0"/>
          <w:spacing w:val="6"/>
          <w:rtl/>
        </w:rPr>
        <w:t xml:space="preserve">', </w:t>
      </w:r>
      <w:r>
        <w:rPr>
          <w:rFonts w:ascii="Arial" w:hAnsi="Arial"/>
          <w:noProof w:val="0"/>
          <w:spacing w:val="6"/>
          <w:rtl/>
        </w:rPr>
        <w:t>ד</w:t>
      </w:r>
      <w:r>
        <w:rPr>
          <w:rFonts w:ascii="Arial" w:hAnsi="Arial" w:hint="cs"/>
          <w:noProof w:val="0"/>
          <w:spacing w:val="6"/>
          <w:rtl/>
        </w:rPr>
        <w:t>'</w:t>
      </w:r>
      <w:r>
        <w:rPr>
          <w:rFonts w:ascii="Arial" w:hAnsi="Arial"/>
          <w:noProof w:val="0"/>
          <w:spacing w:val="6"/>
          <w:rtl/>
        </w:rPr>
        <w:t>, וש</w:t>
      </w:r>
      <w:r>
        <w:rPr>
          <w:rFonts w:ascii="Arial" w:hAnsi="Arial" w:hint="cs"/>
          <w:noProof w:val="0"/>
          <w:spacing w:val="6"/>
          <w:rtl/>
        </w:rPr>
        <w:t xml:space="preserve">' (שלושתם ביחד להלן גם </w:t>
      </w:r>
      <w:r>
        <w:rPr>
          <w:rFonts w:ascii="Arial" w:hAnsi="Arial"/>
          <w:noProof w:val="0"/>
          <w:spacing w:val="6"/>
          <w:rtl/>
        </w:rPr>
        <w:t>–</w:t>
      </w:r>
      <w:r>
        <w:rPr>
          <w:rFonts w:ascii="Arial" w:hAnsi="Arial" w:hint="cs"/>
          <w:noProof w:val="0"/>
          <w:spacing w:val="6"/>
          <w:rtl/>
        </w:rPr>
        <w:t xml:space="preserve"> </w:t>
      </w:r>
      <w:r w:rsidRPr="005D09BB">
        <w:rPr>
          <w:rFonts w:ascii="Arial" w:hAnsi="Arial" w:hint="cs"/>
          <w:b/>
          <w:bCs/>
          <w:noProof w:val="0"/>
          <w:spacing w:val="6"/>
          <w:rtl/>
        </w:rPr>
        <w:t>הילדים</w:t>
      </w:r>
      <w:r>
        <w:rPr>
          <w:rFonts w:ascii="Arial" w:hAnsi="Arial" w:hint="cs"/>
          <w:noProof w:val="0"/>
          <w:spacing w:val="6"/>
          <w:rtl/>
        </w:rPr>
        <w:t>)</w:t>
      </w:r>
      <w:r>
        <w:rPr>
          <w:rFonts w:ascii="Arial" w:hAnsi="Arial"/>
          <w:noProof w:val="0"/>
          <w:spacing w:val="6"/>
          <w:rtl/>
        </w:rPr>
        <w:t xml:space="preserve">. </w:t>
      </w:r>
    </w:p>
    <w:p w14:paraId="4F85898F" w14:textId="77777777" w:rsidR="00F5154B" w:rsidRPr="005D09BB" w:rsidRDefault="00F5154B" w:rsidP="00F5154B">
      <w:pPr>
        <w:pStyle w:val="10"/>
        <w:spacing w:line="306" w:lineRule="exact"/>
        <w:ind w:left="567"/>
        <w:jc w:val="both"/>
        <w:rPr>
          <w:rFonts w:ascii="Arial" w:hAnsi="Arial"/>
          <w:noProof w:val="0"/>
          <w:spacing w:val="6"/>
        </w:rPr>
      </w:pPr>
    </w:p>
    <w:p w14:paraId="50FB110F"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בעלה של המנוחה הלך לעולמו לפניה ביום </w:t>
      </w:r>
      <w:r w:rsidR="000E3EE1">
        <w:rPr>
          <w:rFonts w:ascii="Arial" w:hAnsi="Arial"/>
          <w:noProof w:val="0"/>
          <w:spacing w:val="6"/>
          <w:rtl/>
        </w:rPr>
        <w:t xml:space="preserve"> 00.00</w:t>
      </w:r>
      <w:r>
        <w:rPr>
          <w:rFonts w:ascii="Arial" w:hAnsi="Arial"/>
          <w:noProof w:val="0"/>
          <w:spacing w:val="6"/>
          <w:rtl/>
        </w:rPr>
        <w:t xml:space="preserve">.1979, בלי להותיר צוואה (ת/1). </w:t>
      </w:r>
    </w:p>
    <w:p w14:paraId="4ACA4BAF" w14:textId="77777777" w:rsidR="00F5154B" w:rsidRDefault="00F5154B" w:rsidP="00F5154B">
      <w:pPr>
        <w:pStyle w:val="10"/>
        <w:spacing w:line="306" w:lineRule="exact"/>
        <w:ind w:left="567"/>
        <w:jc w:val="both"/>
        <w:rPr>
          <w:rFonts w:ascii="Arial" w:hAnsi="Arial"/>
          <w:noProof w:val="0"/>
          <w:spacing w:val="6"/>
        </w:rPr>
      </w:pPr>
    </w:p>
    <w:p w14:paraId="4DC64D3E"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בנה של המנוחה, ש</w:t>
      </w:r>
      <w:r>
        <w:rPr>
          <w:rFonts w:ascii="Arial" w:hAnsi="Arial" w:hint="cs"/>
          <w:noProof w:val="0"/>
          <w:spacing w:val="6"/>
          <w:rtl/>
        </w:rPr>
        <w:t>'</w:t>
      </w:r>
      <w:r>
        <w:rPr>
          <w:rFonts w:ascii="Arial" w:hAnsi="Arial"/>
          <w:noProof w:val="0"/>
          <w:spacing w:val="6"/>
          <w:rtl/>
        </w:rPr>
        <w:t xml:space="preserve"> (להלן גם –</w:t>
      </w:r>
      <w:r>
        <w:rPr>
          <w:rFonts w:ascii="Arial" w:hAnsi="Arial" w:hint="cs"/>
          <w:b/>
          <w:bCs/>
          <w:noProof w:val="0"/>
          <w:spacing w:val="6"/>
          <w:rtl/>
        </w:rPr>
        <w:t xml:space="preserve"> </w:t>
      </w:r>
      <w:r>
        <w:rPr>
          <w:rFonts w:ascii="Arial" w:hAnsi="Arial"/>
          <w:b/>
          <w:bCs/>
          <w:noProof w:val="0"/>
          <w:spacing w:val="6"/>
          <w:rtl/>
        </w:rPr>
        <w:t>המנוח</w:t>
      </w:r>
      <w:r>
        <w:rPr>
          <w:rFonts w:ascii="Arial" w:hAnsi="Arial"/>
          <w:noProof w:val="0"/>
          <w:spacing w:val="6"/>
          <w:rtl/>
        </w:rPr>
        <w:t xml:space="preserve">) נפטר ביום </w:t>
      </w:r>
      <w:r w:rsidR="000E3EE1">
        <w:rPr>
          <w:rFonts w:ascii="Arial" w:hAnsi="Arial"/>
          <w:noProof w:val="0"/>
          <w:spacing w:val="6"/>
          <w:rtl/>
        </w:rPr>
        <w:t xml:space="preserve"> 00.00</w:t>
      </w:r>
      <w:r>
        <w:rPr>
          <w:rFonts w:ascii="Arial" w:hAnsi="Arial"/>
          <w:noProof w:val="0"/>
          <w:spacing w:val="6"/>
          <w:rtl/>
        </w:rPr>
        <w:t xml:space="preserve">.2015 כשהוא גרוש, לכאורה ללא ילדים (ת/4). </w:t>
      </w:r>
    </w:p>
    <w:p w14:paraId="4B8E271A" w14:textId="77777777" w:rsidR="00F5154B" w:rsidRDefault="00F5154B" w:rsidP="00F5154B">
      <w:pPr>
        <w:pStyle w:val="10"/>
        <w:spacing w:line="306" w:lineRule="exact"/>
        <w:ind w:left="567"/>
        <w:jc w:val="both"/>
        <w:rPr>
          <w:rFonts w:ascii="Arial" w:hAnsi="Arial"/>
          <w:noProof w:val="0"/>
          <w:spacing w:val="6"/>
        </w:rPr>
      </w:pPr>
    </w:p>
    <w:p w14:paraId="277EF9A5" w14:textId="2E23378E" w:rsidR="00F5154B" w:rsidRPr="003B30B2"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lastRenderedPageBreak/>
        <w:t>הנתבעת 1, הגב' ש</w:t>
      </w:r>
      <w:r>
        <w:rPr>
          <w:rFonts w:ascii="Arial" w:hAnsi="Arial" w:hint="cs"/>
          <w:noProof w:val="0"/>
          <w:spacing w:val="6"/>
          <w:rtl/>
        </w:rPr>
        <w:t>.א.מ</w:t>
      </w:r>
      <w:r>
        <w:rPr>
          <w:rFonts w:ascii="Arial" w:hAnsi="Arial"/>
          <w:noProof w:val="0"/>
          <w:spacing w:val="6"/>
          <w:rtl/>
        </w:rPr>
        <w:t xml:space="preserve"> (להלן גם –</w:t>
      </w:r>
      <w:r>
        <w:rPr>
          <w:rFonts w:ascii="Arial" w:hAnsi="Arial"/>
          <w:b/>
          <w:bCs/>
          <w:noProof w:val="0"/>
          <w:spacing w:val="6"/>
          <w:rtl/>
        </w:rPr>
        <w:t xml:space="preserve"> הנתבעת </w:t>
      </w:r>
      <w:r>
        <w:rPr>
          <w:rFonts w:ascii="Arial" w:hAnsi="Arial"/>
          <w:noProof w:val="0"/>
          <w:spacing w:val="6"/>
          <w:rtl/>
        </w:rPr>
        <w:t xml:space="preserve">או </w:t>
      </w:r>
      <w:r>
        <w:rPr>
          <w:rFonts w:ascii="Arial" w:hAnsi="Arial"/>
          <w:b/>
          <w:bCs/>
          <w:noProof w:val="0"/>
          <w:spacing w:val="6"/>
          <w:rtl/>
        </w:rPr>
        <w:t>ש</w:t>
      </w:r>
      <w:r>
        <w:rPr>
          <w:rFonts w:ascii="Arial" w:hAnsi="Arial" w:hint="cs"/>
          <w:b/>
          <w:bCs/>
          <w:noProof w:val="0"/>
          <w:spacing w:val="6"/>
          <w:rtl/>
        </w:rPr>
        <w:t>'</w:t>
      </w:r>
      <w:r>
        <w:rPr>
          <w:rFonts w:ascii="Arial" w:hAnsi="Arial"/>
          <w:noProof w:val="0"/>
          <w:spacing w:val="6"/>
          <w:rtl/>
        </w:rPr>
        <w:t xml:space="preserve">), היא בתו של המנוח; נולדה </w:t>
      </w:r>
      <w:r>
        <w:rPr>
          <w:rFonts w:ascii="Arial" w:hAnsi="Arial" w:hint="cs"/>
          <w:noProof w:val="0"/>
          <w:spacing w:val="6"/>
          <w:rtl/>
        </w:rPr>
        <w:t xml:space="preserve">באלג'יר, </w:t>
      </w:r>
      <w:r>
        <w:rPr>
          <w:rFonts w:ascii="Arial" w:hAnsi="Arial"/>
          <w:noProof w:val="0"/>
          <w:spacing w:val="6"/>
          <w:rtl/>
        </w:rPr>
        <w:t>לאחר שנפרדו הוריה</w:t>
      </w:r>
      <w:r>
        <w:rPr>
          <w:rFonts w:ascii="Arial" w:hAnsi="Arial" w:hint="cs"/>
          <w:noProof w:val="0"/>
          <w:spacing w:val="6"/>
          <w:rtl/>
        </w:rPr>
        <w:t>.</w:t>
      </w:r>
      <w:r>
        <w:rPr>
          <w:rFonts w:ascii="Arial" w:hAnsi="Arial"/>
          <w:noProof w:val="0"/>
          <w:spacing w:val="6"/>
          <w:rtl/>
        </w:rPr>
        <w:t xml:space="preserve"> אבהותו של המנוח על הנתבעת נקבעה בפסק דין שניתן </w:t>
      </w:r>
      <w:r w:rsidRPr="003B30B2">
        <w:rPr>
          <w:rFonts w:ascii="Arial" w:hAnsi="Arial"/>
          <w:noProof w:val="0"/>
          <w:spacing w:val="6"/>
          <w:rtl/>
        </w:rPr>
        <w:t xml:space="preserve">במסגרת </w:t>
      </w:r>
      <w:r w:rsidR="008A77F2" w:rsidRPr="003B30B2">
        <w:rPr>
          <w:rFonts w:ascii="Arial" w:hAnsi="Arial"/>
          <w:noProof w:val="0"/>
          <w:spacing w:val="6"/>
          <w:rtl/>
        </w:rPr>
        <w:t>תמ"ש 33701-0</w:t>
      </w:r>
      <w:bookmarkStart w:id="7" w:name="_Hlt214704163"/>
      <w:bookmarkStart w:id="8" w:name="_Hlt214704164"/>
      <w:r w:rsidR="008A77F2" w:rsidRPr="003B30B2">
        <w:rPr>
          <w:rFonts w:ascii="Arial" w:hAnsi="Arial"/>
          <w:noProof w:val="0"/>
          <w:spacing w:val="6"/>
          <w:rtl/>
        </w:rPr>
        <w:t>8</w:t>
      </w:r>
      <w:bookmarkEnd w:id="7"/>
      <w:bookmarkEnd w:id="8"/>
      <w:r w:rsidR="008A77F2" w:rsidRPr="003B30B2">
        <w:rPr>
          <w:rFonts w:ascii="Arial" w:hAnsi="Arial"/>
          <w:noProof w:val="0"/>
          <w:spacing w:val="6"/>
          <w:rtl/>
        </w:rPr>
        <w:t>-20</w:t>
      </w:r>
      <w:r w:rsidRPr="003B30B2">
        <w:rPr>
          <w:rFonts w:ascii="Arial" w:hAnsi="Arial"/>
          <w:noProof w:val="0"/>
          <w:spacing w:val="6"/>
          <w:rtl/>
        </w:rPr>
        <w:t xml:space="preserve"> ביום 22.6.2021. </w:t>
      </w:r>
    </w:p>
    <w:p w14:paraId="4D3C09AE" w14:textId="77777777" w:rsidR="00F5154B" w:rsidRDefault="00F5154B" w:rsidP="00F5154B">
      <w:pPr>
        <w:pStyle w:val="10"/>
        <w:spacing w:line="306" w:lineRule="exact"/>
        <w:ind w:left="567"/>
        <w:jc w:val="both"/>
        <w:rPr>
          <w:rFonts w:ascii="Arial" w:hAnsi="Arial"/>
          <w:noProof w:val="0"/>
          <w:spacing w:val="6"/>
        </w:rPr>
      </w:pPr>
    </w:p>
    <w:p w14:paraId="134C30C7"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הנתבעת 2 הגב' ר</w:t>
      </w:r>
      <w:r>
        <w:rPr>
          <w:rFonts w:ascii="Arial" w:hAnsi="Arial" w:hint="cs"/>
          <w:noProof w:val="0"/>
          <w:spacing w:val="6"/>
          <w:rtl/>
        </w:rPr>
        <w:t>.ע</w:t>
      </w:r>
      <w:r>
        <w:rPr>
          <w:rFonts w:ascii="Arial" w:hAnsi="Arial"/>
          <w:noProof w:val="0"/>
          <w:spacing w:val="6"/>
          <w:rtl/>
        </w:rPr>
        <w:t xml:space="preserve"> (להלן גם – </w:t>
      </w:r>
      <w:r>
        <w:rPr>
          <w:rFonts w:ascii="Arial" w:hAnsi="Arial"/>
          <w:b/>
          <w:bCs/>
          <w:noProof w:val="0"/>
          <w:spacing w:val="6"/>
          <w:rtl/>
        </w:rPr>
        <w:t>ר</w:t>
      </w:r>
      <w:r>
        <w:rPr>
          <w:rFonts w:ascii="Arial" w:hAnsi="Arial" w:hint="cs"/>
          <w:b/>
          <w:bCs/>
          <w:noProof w:val="0"/>
          <w:spacing w:val="6"/>
          <w:rtl/>
        </w:rPr>
        <w:t>'</w:t>
      </w:r>
      <w:r>
        <w:rPr>
          <w:rFonts w:ascii="Arial" w:hAnsi="Arial"/>
          <w:noProof w:val="0"/>
          <w:spacing w:val="6"/>
          <w:rtl/>
        </w:rPr>
        <w:t>), הייתה בת זוגו של המנוח, ללא נישואין.</w:t>
      </w:r>
    </w:p>
    <w:p w14:paraId="6CF81097"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ההורים המנוחים היו בעלים של זכויות בדירה ברח' </w:t>
      </w:r>
      <w:r>
        <w:rPr>
          <w:rFonts w:ascii="Arial" w:hAnsi="Arial" w:hint="cs"/>
          <w:noProof w:val="0"/>
          <w:spacing w:val="6"/>
        </w:rPr>
        <w:t>XXX</w:t>
      </w:r>
      <w:r>
        <w:rPr>
          <w:rFonts w:ascii="Arial" w:hAnsi="Arial"/>
          <w:noProof w:val="0"/>
          <w:spacing w:val="6"/>
          <w:rtl/>
        </w:rPr>
        <w:t xml:space="preserve"> בחולון (להלן גם – </w:t>
      </w:r>
      <w:r>
        <w:rPr>
          <w:rFonts w:ascii="Arial" w:hAnsi="Arial"/>
          <w:b/>
          <w:bCs/>
          <w:noProof w:val="0"/>
          <w:spacing w:val="6"/>
          <w:rtl/>
        </w:rPr>
        <w:t>הדירה</w:t>
      </w:r>
      <w:r>
        <w:rPr>
          <w:rFonts w:ascii="Arial" w:hAnsi="Arial"/>
          <w:noProof w:val="0"/>
          <w:spacing w:val="6"/>
          <w:rtl/>
        </w:rPr>
        <w:t xml:space="preserve">), הזכויות נרשמו במרשם המקרקעין ע"ש המנוחים בחלקים שווים. האב המנוח היה בעלים של זכויות בנכס מסחרי ברח' </w:t>
      </w:r>
      <w:r>
        <w:rPr>
          <w:rFonts w:ascii="Arial" w:hAnsi="Arial" w:hint="cs"/>
          <w:noProof w:val="0"/>
          <w:spacing w:val="6"/>
        </w:rPr>
        <w:t>XXX</w:t>
      </w:r>
      <w:r>
        <w:rPr>
          <w:rFonts w:ascii="Arial" w:hAnsi="Arial"/>
          <w:noProof w:val="0"/>
          <w:spacing w:val="6"/>
          <w:rtl/>
        </w:rPr>
        <w:t xml:space="preserve"> בתל אביב (להלן – </w:t>
      </w:r>
      <w:r>
        <w:rPr>
          <w:rFonts w:ascii="Arial" w:hAnsi="Arial"/>
          <w:b/>
          <w:bCs/>
          <w:noProof w:val="0"/>
          <w:spacing w:val="6"/>
          <w:rtl/>
        </w:rPr>
        <w:t>הנכס המסחרי</w:t>
      </w:r>
      <w:r>
        <w:rPr>
          <w:rFonts w:ascii="Arial" w:hAnsi="Arial"/>
          <w:noProof w:val="0"/>
          <w:spacing w:val="6"/>
          <w:rtl/>
        </w:rPr>
        <w:t>).</w:t>
      </w:r>
    </w:p>
    <w:p w14:paraId="03A169F2" w14:textId="77777777" w:rsidR="00F5154B" w:rsidRDefault="00000000" w:rsidP="00F5154B">
      <w:pPr>
        <w:pStyle w:val="10"/>
        <w:spacing w:line="306" w:lineRule="exact"/>
        <w:ind w:left="567"/>
        <w:jc w:val="both"/>
        <w:rPr>
          <w:rFonts w:ascii="Arial" w:hAnsi="Arial"/>
          <w:noProof w:val="0"/>
          <w:spacing w:val="6"/>
        </w:rPr>
      </w:pPr>
      <w:r>
        <w:rPr>
          <w:rFonts w:ascii="Arial" w:hAnsi="Arial"/>
          <w:noProof w:val="0"/>
          <w:spacing w:val="6"/>
          <w:rtl/>
        </w:rPr>
        <w:t xml:space="preserve"> </w:t>
      </w:r>
    </w:p>
    <w:p w14:paraId="626A0A68"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ביום 25.1.2012 נתן הרשם לענייני ירושה צו ירושה אחר עזבונו של האב המנוח (ת/2). המנוחה ירשה מכח צו הירושה 3/6 מהעיזבון וכל אחד מהילדים ירש 1/6 חלקים מהע</w:t>
      </w:r>
      <w:r>
        <w:rPr>
          <w:rFonts w:ascii="Arial" w:hAnsi="Arial" w:hint="cs"/>
          <w:noProof w:val="0"/>
          <w:spacing w:val="6"/>
          <w:rtl/>
        </w:rPr>
        <w:t>י</w:t>
      </w:r>
      <w:r>
        <w:rPr>
          <w:rFonts w:ascii="Arial" w:hAnsi="Arial"/>
          <w:noProof w:val="0"/>
          <w:spacing w:val="6"/>
          <w:rtl/>
        </w:rPr>
        <w:t xml:space="preserve">זבון. </w:t>
      </w:r>
    </w:p>
    <w:p w14:paraId="191E190A" w14:textId="77777777" w:rsidR="00F5154B" w:rsidRDefault="00F5154B" w:rsidP="00F5154B">
      <w:pPr>
        <w:pStyle w:val="10"/>
        <w:spacing w:line="306" w:lineRule="exact"/>
        <w:ind w:left="567"/>
        <w:jc w:val="both"/>
        <w:rPr>
          <w:rFonts w:ascii="Arial" w:hAnsi="Arial"/>
          <w:noProof w:val="0"/>
          <w:spacing w:val="6"/>
        </w:rPr>
      </w:pPr>
    </w:p>
    <w:p w14:paraId="32B365A2" w14:textId="09E70C08"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ביום 3.9.2012 חתם ש</w:t>
      </w:r>
      <w:r>
        <w:rPr>
          <w:rFonts w:ascii="Arial" w:hAnsi="Arial" w:hint="cs"/>
          <w:noProof w:val="0"/>
          <w:spacing w:val="6"/>
          <w:rtl/>
        </w:rPr>
        <w:t>'</w:t>
      </w:r>
      <w:r>
        <w:rPr>
          <w:rFonts w:ascii="Arial" w:hAnsi="Arial"/>
          <w:noProof w:val="0"/>
          <w:spacing w:val="6"/>
          <w:rtl/>
        </w:rPr>
        <w:t xml:space="preserve"> על צוואה בפני עדים בה העניק לנתבעת 2 את מלוא חלקו בדירה </w:t>
      </w:r>
      <w:r w:rsidRPr="003B30B2">
        <w:rPr>
          <w:rFonts w:ascii="Arial" w:hAnsi="Arial"/>
          <w:noProof w:val="0"/>
          <w:spacing w:val="6"/>
          <w:rtl/>
        </w:rPr>
        <w:t>ובנכס המסחרי (ת/5). נדחתה התנגדותם של התובעים לקיום הצוואה (</w:t>
      </w:r>
      <w:r w:rsidR="008A77F2" w:rsidRPr="003B30B2">
        <w:rPr>
          <w:rFonts w:ascii="Arial" w:hAnsi="Arial"/>
          <w:noProof w:val="0"/>
          <w:spacing w:val="6"/>
          <w:rtl/>
        </w:rPr>
        <w:t>ת"ע 5829-04-16</w:t>
      </w:r>
      <w:r w:rsidRPr="003B30B2">
        <w:rPr>
          <w:rFonts w:ascii="Arial" w:hAnsi="Arial"/>
          <w:noProof w:val="0"/>
          <w:spacing w:val="6"/>
          <w:rtl/>
        </w:rPr>
        <w:t>) וניתן צו קיום צוואה ביום 24.6.2018 (</w:t>
      </w:r>
      <w:r w:rsidR="008A77F2" w:rsidRPr="003B30B2">
        <w:rPr>
          <w:rFonts w:ascii="Arial" w:hAnsi="Arial"/>
          <w:noProof w:val="0"/>
          <w:spacing w:val="6"/>
          <w:rtl/>
        </w:rPr>
        <w:t>ת"ע 5814-04-16</w:t>
      </w:r>
      <w:r w:rsidRPr="003B30B2">
        <w:rPr>
          <w:rFonts w:ascii="Arial" w:hAnsi="Arial"/>
          <w:noProof w:val="0"/>
          <w:spacing w:val="6"/>
          <w:rtl/>
        </w:rPr>
        <w:t>). זכויותיה מכח הצוואה</w:t>
      </w:r>
      <w:r>
        <w:rPr>
          <w:rFonts w:ascii="Arial" w:hAnsi="Arial"/>
          <w:noProof w:val="0"/>
          <w:spacing w:val="6"/>
          <w:rtl/>
        </w:rPr>
        <w:t xml:space="preserve"> נרשמו במרשם המקרקעין. </w:t>
      </w:r>
    </w:p>
    <w:p w14:paraId="274EB8E4" w14:textId="77777777" w:rsidR="00F5154B" w:rsidRDefault="00F5154B" w:rsidP="00F5154B">
      <w:pPr>
        <w:pStyle w:val="10"/>
        <w:spacing w:line="306" w:lineRule="exact"/>
        <w:ind w:left="567"/>
        <w:jc w:val="both"/>
        <w:rPr>
          <w:rFonts w:ascii="Arial" w:hAnsi="Arial"/>
          <w:noProof w:val="0"/>
          <w:spacing w:val="6"/>
        </w:rPr>
      </w:pPr>
    </w:p>
    <w:p w14:paraId="1217CFC8" w14:textId="4D56FDDC" w:rsidR="00F5154B" w:rsidRPr="003B30B2"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המנוחה נפטרה ביום </w:t>
      </w:r>
      <w:r w:rsidR="000E3EE1">
        <w:rPr>
          <w:rFonts w:ascii="Arial" w:hAnsi="Arial"/>
          <w:noProof w:val="0"/>
          <w:spacing w:val="6"/>
          <w:rtl/>
        </w:rPr>
        <w:t xml:space="preserve"> 00.00</w:t>
      </w:r>
      <w:r>
        <w:rPr>
          <w:rFonts w:ascii="Arial" w:hAnsi="Arial"/>
          <w:noProof w:val="0"/>
          <w:spacing w:val="6"/>
          <w:rtl/>
        </w:rPr>
        <w:t>.2016, בלי להותיר צוואה (ת/3). ביום 17.8.2017, על מנת להביא לחלוקה את ע</w:t>
      </w:r>
      <w:r>
        <w:rPr>
          <w:rFonts w:ascii="Arial" w:hAnsi="Arial" w:hint="cs"/>
          <w:noProof w:val="0"/>
          <w:spacing w:val="6"/>
          <w:rtl/>
        </w:rPr>
        <w:t>י</w:t>
      </w:r>
      <w:r>
        <w:rPr>
          <w:rFonts w:ascii="Arial" w:hAnsi="Arial"/>
          <w:noProof w:val="0"/>
          <w:spacing w:val="6"/>
          <w:rtl/>
        </w:rPr>
        <w:t xml:space="preserve">זבונה, הגיש התובע 1 לרשם לענייני ירושה בקשה למתן צו ירושה </w:t>
      </w:r>
      <w:r w:rsidRPr="003B30B2">
        <w:rPr>
          <w:rFonts w:ascii="Arial" w:hAnsi="Arial"/>
          <w:noProof w:val="0"/>
          <w:spacing w:val="6"/>
          <w:rtl/>
        </w:rPr>
        <w:t>אחר המנוחה, לפיו התובעים הם יורשיה על פי דין, בחלקים שווים ביניהם (ת/6) (</w:t>
      </w:r>
      <w:r w:rsidR="008A77F2" w:rsidRPr="003B30B2">
        <w:rPr>
          <w:rFonts w:ascii="Arial" w:hAnsi="Arial"/>
          <w:noProof w:val="0"/>
          <w:spacing w:val="6"/>
          <w:rtl/>
        </w:rPr>
        <w:t>ת"ע 70814-11-19</w:t>
      </w:r>
      <w:r w:rsidRPr="003B30B2">
        <w:rPr>
          <w:rFonts w:ascii="Arial" w:hAnsi="Arial"/>
          <w:noProof w:val="0"/>
          <w:spacing w:val="6"/>
          <w:rtl/>
        </w:rPr>
        <w:t>).</w:t>
      </w:r>
    </w:p>
    <w:p w14:paraId="368AF40A" w14:textId="77777777" w:rsidR="00F5154B" w:rsidRDefault="00F5154B" w:rsidP="00F5154B">
      <w:pPr>
        <w:pStyle w:val="10"/>
        <w:spacing w:line="306" w:lineRule="exact"/>
        <w:ind w:left="567"/>
        <w:jc w:val="both"/>
        <w:rPr>
          <w:rFonts w:ascii="Arial" w:hAnsi="Arial"/>
          <w:noProof w:val="0"/>
          <w:spacing w:val="6"/>
        </w:rPr>
      </w:pPr>
    </w:p>
    <w:p w14:paraId="0BC0E8F2"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ביום 19.12.2018 חתמה הנתבעת על תצהיר הסתלקות מעיזבון המנוחה לטובת התובעים (להלן גם – </w:t>
      </w:r>
      <w:r>
        <w:rPr>
          <w:rFonts w:ascii="Arial" w:hAnsi="Arial"/>
          <w:b/>
          <w:bCs/>
          <w:noProof w:val="0"/>
          <w:spacing w:val="6"/>
          <w:rtl/>
        </w:rPr>
        <w:t>תצהיר ההסתלקות</w:t>
      </w:r>
      <w:r>
        <w:rPr>
          <w:rFonts w:ascii="Arial" w:hAnsi="Arial"/>
          <w:noProof w:val="0"/>
          <w:spacing w:val="6"/>
          <w:rtl/>
        </w:rPr>
        <w:t xml:space="preserve">) (ת/8). אימות החתימה נעשה בפני קונסול ישראל בארה"ב.   </w:t>
      </w:r>
    </w:p>
    <w:p w14:paraId="02B54011" w14:textId="77777777" w:rsidR="00F5154B" w:rsidRDefault="00F5154B" w:rsidP="00F5154B">
      <w:pPr>
        <w:pStyle w:val="10"/>
        <w:spacing w:line="306" w:lineRule="exact"/>
        <w:ind w:left="567"/>
        <w:jc w:val="both"/>
        <w:rPr>
          <w:rFonts w:ascii="Arial" w:hAnsi="Arial"/>
          <w:noProof w:val="0"/>
          <w:spacing w:val="6"/>
        </w:rPr>
      </w:pPr>
    </w:p>
    <w:p w14:paraId="7E678FD5" w14:textId="079F0F1C" w:rsidR="00F5154B" w:rsidRPr="003B30B2"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ביום 25.3.2019 הגישה ר</w:t>
      </w:r>
      <w:r>
        <w:rPr>
          <w:rFonts w:ascii="Arial" w:hAnsi="Arial" w:hint="cs"/>
          <w:noProof w:val="0"/>
          <w:spacing w:val="6"/>
          <w:rtl/>
        </w:rPr>
        <w:t>'</w:t>
      </w:r>
      <w:r>
        <w:rPr>
          <w:rFonts w:ascii="Arial" w:hAnsi="Arial"/>
          <w:noProof w:val="0"/>
          <w:spacing w:val="6"/>
          <w:rtl/>
        </w:rPr>
        <w:t xml:space="preserve"> התנגדות לבקשה לצו ירושה בעילה כי המבקשים אינם זכאים כל אחד למחצית מעיזבון המנוחה אלא שליש בלבד, מהטעם לפיו הנתבעת נכנסת </w:t>
      </w:r>
      <w:r>
        <w:rPr>
          <w:rFonts w:ascii="Arial" w:hAnsi="Arial" w:hint="cs"/>
          <w:noProof w:val="0"/>
          <w:spacing w:val="6"/>
          <w:rtl/>
        </w:rPr>
        <w:t>ב</w:t>
      </w:r>
      <w:r>
        <w:rPr>
          <w:rFonts w:ascii="Arial" w:hAnsi="Arial"/>
          <w:noProof w:val="0"/>
          <w:spacing w:val="6"/>
          <w:rtl/>
        </w:rPr>
        <w:t xml:space="preserve">נעלי </w:t>
      </w:r>
      <w:r w:rsidRPr="003B30B2">
        <w:rPr>
          <w:rFonts w:ascii="Arial" w:hAnsi="Arial"/>
          <w:noProof w:val="0"/>
          <w:spacing w:val="6"/>
          <w:rtl/>
        </w:rPr>
        <w:t>המנוח, יורשת תחתיו את חלקו בעזבון המנוחה (</w:t>
      </w:r>
      <w:r w:rsidR="008A77F2" w:rsidRPr="003B30B2">
        <w:rPr>
          <w:rFonts w:ascii="Arial" w:hAnsi="Arial"/>
          <w:noProof w:val="0"/>
          <w:spacing w:val="6"/>
          <w:rtl/>
        </w:rPr>
        <w:t>ת"ע 70831-11-19</w:t>
      </w:r>
      <w:r w:rsidRPr="003B30B2">
        <w:rPr>
          <w:rFonts w:ascii="Arial" w:hAnsi="Arial"/>
          <w:noProof w:val="0"/>
          <w:spacing w:val="6"/>
          <w:rtl/>
        </w:rPr>
        <w:t xml:space="preserve">). </w:t>
      </w:r>
    </w:p>
    <w:p w14:paraId="6605DF68" w14:textId="77777777" w:rsidR="00F5154B" w:rsidRPr="003B30B2" w:rsidRDefault="008A77F2" w:rsidP="00F5154B">
      <w:pPr>
        <w:pStyle w:val="10"/>
        <w:spacing w:line="306" w:lineRule="exact"/>
        <w:ind w:left="567"/>
        <w:jc w:val="both"/>
        <w:rPr>
          <w:rFonts w:ascii="Arial" w:hAnsi="Arial"/>
          <w:noProof w:val="0"/>
          <w:spacing w:val="6"/>
          <w:sz w:val="2"/>
          <w:szCs w:val="2"/>
          <w:rtl/>
        </w:rPr>
      </w:pPr>
      <w:r w:rsidRPr="003B30B2">
        <w:rPr>
          <w:rFonts w:ascii="Arial" w:hAnsi="Arial"/>
          <w:noProof w:val="0"/>
          <w:spacing w:val="6"/>
          <w:sz w:val="2"/>
          <w:szCs w:val="2"/>
          <w:rtl/>
        </w:rPr>
        <w:t>ההתיישבות העותומנית [נוסח ישן] 1916</w:t>
      </w:r>
    </w:p>
    <w:p w14:paraId="0A588176" w14:textId="0B9BDCBB" w:rsidR="00F5154B" w:rsidRPr="003B30B2" w:rsidRDefault="008A77F2" w:rsidP="00F5154B">
      <w:pPr>
        <w:pStyle w:val="10"/>
        <w:numPr>
          <w:ilvl w:val="0"/>
          <w:numId w:val="1"/>
        </w:numPr>
        <w:spacing w:line="306" w:lineRule="exact"/>
        <w:ind w:left="567" w:hanging="567"/>
        <w:jc w:val="both"/>
        <w:rPr>
          <w:rFonts w:ascii="Arial" w:hAnsi="Arial"/>
          <w:noProof w:val="0"/>
          <w:spacing w:val="6"/>
        </w:rPr>
      </w:pPr>
      <w:r w:rsidRPr="003B30B2">
        <w:rPr>
          <w:rFonts w:ascii="Arial" w:hAnsi="Arial"/>
          <w:noProof w:val="0"/>
          <w:spacing w:val="6"/>
          <w:sz w:val="2"/>
          <w:szCs w:val="2"/>
          <w:rtl/>
        </w:rPr>
        <w:t>12-34-56-78 צ'כוב נ' מדינת ישראל, פ'ד נא (2)</w:t>
      </w:r>
      <w:r w:rsidR="00000000" w:rsidRPr="003B30B2">
        <w:rPr>
          <w:rFonts w:ascii="Arial" w:hAnsi="Arial"/>
          <w:noProof w:val="0"/>
          <w:spacing w:val="6"/>
          <w:rtl/>
        </w:rPr>
        <w:t>בסמוך לאחר מכן, הגישה הנתבעת התנגדות לצו ירושה במסגרתה עתרה לביטול תצהיר ההסתלקות מעיזבון המנוחה עליו חתמה בטענה כי הוטעתה במכוון ובמזיד על ידי ה</w:t>
      </w:r>
      <w:r w:rsidR="00000000" w:rsidRPr="003B30B2">
        <w:rPr>
          <w:rFonts w:ascii="Arial" w:hAnsi="Arial" w:hint="cs"/>
          <w:noProof w:val="0"/>
          <w:spacing w:val="6"/>
          <w:rtl/>
        </w:rPr>
        <w:t>תובעי</w:t>
      </w:r>
      <w:r w:rsidR="00000000" w:rsidRPr="003B30B2">
        <w:rPr>
          <w:rFonts w:ascii="Arial" w:hAnsi="Arial"/>
          <w:noProof w:val="0"/>
          <w:spacing w:val="6"/>
          <w:rtl/>
        </w:rPr>
        <w:t>ם, הטעיה שגובלת אף בקבלת דבר במרמה תוך ניצול תמימותה וחוסר ידיעתה (</w:t>
      </w:r>
      <w:r w:rsidRPr="003B30B2">
        <w:rPr>
          <w:rFonts w:ascii="Arial" w:hAnsi="Arial"/>
          <w:noProof w:val="0"/>
          <w:spacing w:val="6"/>
          <w:rtl/>
        </w:rPr>
        <w:t>ת"ע 70815-11-19</w:t>
      </w:r>
      <w:r w:rsidR="00000000" w:rsidRPr="003B30B2">
        <w:rPr>
          <w:rFonts w:ascii="Arial" w:hAnsi="Arial"/>
          <w:noProof w:val="0"/>
          <w:spacing w:val="6"/>
          <w:rtl/>
        </w:rPr>
        <w:t>).</w:t>
      </w:r>
    </w:p>
    <w:p w14:paraId="006B35D5" w14:textId="77777777" w:rsidR="00F5154B" w:rsidRPr="003B30B2" w:rsidRDefault="00F5154B" w:rsidP="00F5154B">
      <w:pPr>
        <w:pStyle w:val="10"/>
        <w:spacing w:line="306" w:lineRule="exact"/>
        <w:ind w:left="567"/>
        <w:jc w:val="both"/>
        <w:rPr>
          <w:rFonts w:ascii="Arial" w:hAnsi="Arial"/>
          <w:noProof w:val="0"/>
          <w:spacing w:val="6"/>
        </w:rPr>
      </w:pPr>
    </w:p>
    <w:p w14:paraId="2BFCD511" w14:textId="58935974" w:rsidR="00F5154B" w:rsidRDefault="00000000" w:rsidP="00F5154B">
      <w:pPr>
        <w:pStyle w:val="10"/>
        <w:numPr>
          <w:ilvl w:val="0"/>
          <w:numId w:val="1"/>
        </w:numPr>
        <w:spacing w:line="306" w:lineRule="exact"/>
        <w:ind w:left="567" w:hanging="567"/>
        <w:jc w:val="both"/>
        <w:rPr>
          <w:rFonts w:ascii="Arial" w:hAnsi="Arial"/>
          <w:noProof w:val="0"/>
          <w:spacing w:val="6"/>
        </w:rPr>
      </w:pPr>
      <w:r w:rsidRPr="003B30B2">
        <w:rPr>
          <w:rFonts w:ascii="Arial" w:hAnsi="Arial"/>
          <w:noProof w:val="0"/>
          <w:spacing w:val="6"/>
          <w:rtl/>
        </w:rPr>
        <w:t xml:space="preserve">כל ההליכים הועברו להכרעת בית המשפט מכח הוראת </w:t>
      </w:r>
      <w:r w:rsidR="007C3A54" w:rsidRPr="003B30B2">
        <w:rPr>
          <w:rFonts w:ascii="Arial" w:hAnsi="Arial"/>
          <w:noProof w:val="0"/>
          <w:spacing w:val="6"/>
          <w:rtl/>
        </w:rPr>
        <w:t>סעיף 67א(א(1)</w:t>
      </w:r>
      <w:r w:rsidRPr="003B30B2">
        <w:rPr>
          <w:rFonts w:ascii="Arial" w:hAnsi="Arial"/>
          <w:noProof w:val="0"/>
          <w:spacing w:val="6"/>
          <w:rtl/>
        </w:rPr>
        <w:t xml:space="preserve"> ל</w:t>
      </w:r>
      <w:r w:rsidR="008A77F2" w:rsidRPr="003B30B2">
        <w:rPr>
          <w:rFonts w:ascii="Arial" w:hAnsi="Arial"/>
          <w:noProof w:val="0"/>
          <w:spacing w:val="6"/>
          <w:rtl/>
        </w:rPr>
        <w:t>חוק הירושה</w:t>
      </w:r>
      <w:r w:rsidRPr="003B30B2">
        <w:rPr>
          <w:rFonts w:ascii="Arial" w:hAnsi="Arial"/>
          <w:noProof w:val="0"/>
          <w:spacing w:val="6"/>
          <w:rtl/>
        </w:rPr>
        <w:t>,</w:t>
      </w:r>
      <w:r>
        <w:rPr>
          <w:rFonts w:ascii="Arial" w:hAnsi="Arial"/>
          <w:noProof w:val="0"/>
          <w:spacing w:val="6"/>
          <w:rtl/>
        </w:rPr>
        <w:t xml:space="preserve"> התשכ"ה-1965 (להלן גם – </w:t>
      </w:r>
      <w:r>
        <w:rPr>
          <w:rFonts w:ascii="Arial" w:hAnsi="Arial"/>
          <w:b/>
          <w:bCs/>
          <w:noProof w:val="0"/>
          <w:spacing w:val="6"/>
          <w:rtl/>
        </w:rPr>
        <w:t xml:space="preserve">חוק הירושה </w:t>
      </w:r>
      <w:r>
        <w:rPr>
          <w:rFonts w:ascii="Arial" w:hAnsi="Arial"/>
          <w:noProof w:val="0"/>
          <w:spacing w:val="6"/>
          <w:rtl/>
        </w:rPr>
        <w:t xml:space="preserve">או </w:t>
      </w:r>
      <w:r>
        <w:rPr>
          <w:rFonts w:ascii="Arial" w:hAnsi="Arial"/>
          <w:b/>
          <w:bCs/>
          <w:noProof w:val="0"/>
          <w:spacing w:val="6"/>
          <w:rtl/>
        </w:rPr>
        <w:t>החוק</w:t>
      </w:r>
      <w:r>
        <w:rPr>
          <w:rFonts w:ascii="Arial" w:hAnsi="Arial"/>
          <w:noProof w:val="0"/>
          <w:spacing w:val="6"/>
          <w:rtl/>
        </w:rPr>
        <w:t>).</w:t>
      </w:r>
    </w:p>
    <w:p w14:paraId="1D86B8DB" w14:textId="77777777" w:rsidR="00F5154B" w:rsidRDefault="00F5154B" w:rsidP="00F5154B">
      <w:pPr>
        <w:pStyle w:val="10"/>
        <w:spacing w:line="306" w:lineRule="exact"/>
        <w:ind w:left="567"/>
        <w:jc w:val="both"/>
        <w:rPr>
          <w:rFonts w:ascii="Arial" w:hAnsi="Arial"/>
          <w:noProof w:val="0"/>
          <w:spacing w:val="6"/>
        </w:rPr>
      </w:pPr>
    </w:p>
    <w:p w14:paraId="546E7A11"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ביום 11.6.2022 נ</w:t>
      </w:r>
      <w:r>
        <w:rPr>
          <w:rFonts w:ascii="Arial" w:hAnsi="Arial" w:hint="cs"/>
          <w:noProof w:val="0"/>
          <w:spacing w:val="6"/>
          <w:rtl/>
        </w:rPr>
        <w:t xml:space="preserve">יתנה הוראה להגשת תצהירים. </w:t>
      </w:r>
      <w:r>
        <w:rPr>
          <w:rFonts w:ascii="Arial" w:hAnsi="Arial"/>
          <w:noProof w:val="0"/>
          <w:spacing w:val="6"/>
          <w:rtl/>
        </w:rPr>
        <w:t>בקשה לשינוי סדר הבאת הראיות, לאחר שהונחו תצהירי התובעים, נדחתה ביום 11.8.2022</w:t>
      </w:r>
      <w:r>
        <w:rPr>
          <w:rFonts w:ascii="David" w:hAnsi="David"/>
          <w:noProof w:val="0"/>
          <w:spacing w:val="6"/>
          <w:rtl/>
        </w:rPr>
        <w:t>, תוך שהודגש כי: "</w:t>
      </w:r>
      <w:r>
        <w:rPr>
          <w:rFonts w:ascii="Miriam" w:hAnsi="Miriam" w:cs="Miriam"/>
          <w:noProof w:val="0"/>
          <w:spacing w:val="6"/>
          <w:rtl/>
        </w:rPr>
        <w:t>בטענ</w:t>
      </w:r>
      <w:r>
        <w:rPr>
          <w:rFonts w:ascii="Miriam" w:hAnsi="Miriam" w:cs="Miriam" w:hint="cs"/>
          <w:noProof w:val="0"/>
          <w:spacing w:val="6"/>
          <w:rtl/>
        </w:rPr>
        <w:t>ו</w:t>
      </w:r>
      <w:r>
        <w:rPr>
          <w:rFonts w:ascii="Miriam" w:hAnsi="Miriam" w:cs="Miriam"/>
          <w:noProof w:val="0"/>
          <w:spacing w:val="6"/>
          <w:rtl/>
        </w:rPr>
        <w:t>ת העולות לכדי פגמים ברצון... על המשיבה יהיה להוכיח את התקיימות יסודות עילתן</w:t>
      </w:r>
      <w:r>
        <w:rPr>
          <w:rFonts w:ascii="Arial" w:hAnsi="Arial"/>
          <w:noProof w:val="0"/>
          <w:spacing w:val="6"/>
          <w:rtl/>
        </w:rPr>
        <w:t>".</w:t>
      </w:r>
    </w:p>
    <w:p w14:paraId="2D4DD1D4" w14:textId="77777777" w:rsidR="00F5154B" w:rsidRDefault="00F5154B" w:rsidP="00F5154B">
      <w:pPr>
        <w:pStyle w:val="10"/>
        <w:spacing w:line="306" w:lineRule="exact"/>
        <w:ind w:left="567"/>
        <w:jc w:val="both"/>
        <w:rPr>
          <w:rFonts w:ascii="Arial" w:hAnsi="Arial"/>
          <w:noProof w:val="0"/>
          <w:spacing w:val="6"/>
        </w:rPr>
      </w:pPr>
    </w:p>
    <w:p w14:paraId="1D77868A" w14:textId="77777777" w:rsidR="00F5154B" w:rsidRPr="000B0D8C" w:rsidRDefault="00000000" w:rsidP="00F5154B">
      <w:pPr>
        <w:pStyle w:val="10"/>
        <w:numPr>
          <w:ilvl w:val="0"/>
          <w:numId w:val="1"/>
        </w:numPr>
        <w:spacing w:line="306" w:lineRule="exact"/>
        <w:ind w:left="567" w:hanging="567"/>
        <w:jc w:val="both"/>
        <w:rPr>
          <w:rFonts w:ascii="Arial" w:hAnsi="Arial"/>
          <w:noProof w:val="0"/>
          <w:spacing w:val="6"/>
        </w:rPr>
      </w:pPr>
      <w:r w:rsidRPr="000B0D8C">
        <w:rPr>
          <w:rFonts w:ascii="Arial" w:hAnsi="Arial"/>
          <w:noProof w:val="0"/>
          <w:spacing w:val="6"/>
          <w:rtl/>
        </w:rPr>
        <w:t xml:space="preserve">התובעים הגישו תצהירים במקום עדות ראשית, וכן תצהיר של עו"ד </w:t>
      </w:r>
      <w:r>
        <w:rPr>
          <w:rFonts w:ascii="Arial" w:hAnsi="Arial" w:hint="cs"/>
          <w:noProof w:val="0"/>
          <w:spacing w:val="6"/>
        </w:rPr>
        <w:t>X</w:t>
      </w:r>
      <w:r w:rsidRPr="000B0D8C">
        <w:rPr>
          <w:rFonts w:ascii="Arial" w:hAnsi="Arial"/>
          <w:noProof w:val="0"/>
          <w:spacing w:val="6"/>
          <w:rtl/>
        </w:rPr>
        <w:t xml:space="preserve"> (להלן גם – </w:t>
      </w:r>
      <w:r w:rsidRPr="000B0D8C">
        <w:rPr>
          <w:rFonts w:ascii="Arial" w:hAnsi="Arial"/>
          <w:b/>
          <w:bCs/>
          <w:noProof w:val="0"/>
          <w:spacing w:val="6"/>
          <w:rtl/>
        </w:rPr>
        <w:t xml:space="preserve">עו"ד </w:t>
      </w:r>
      <w:r>
        <w:rPr>
          <w:rFonts w:ascii="Arial" w:hAnsi="Arial" w:hint="cs"/>
          <w:b/>
          <w:bCs/>
          <w:noProof w:val="0"/>
          <w:spacing w:val="6"/>
        </w:rPr>
        <w:t>X</w:t>
      </w:r>
      <w:r w:rsidRPr="000B0D8C">
        <w:rPr>
          <w:rFonts w:ascii="Arial" w:hAnsi="Arial"/>
          <w:noProof w:val="0"/>
          <w:spacing w:val="6"/>
          <w:rtl/>
        </w:rPr>
        <w:t xml:space="preserve">). לעומת זאת, הנתבעת הודיעה כי התצהיר התומך בכתב התנגדותה, בתוספת עדותה </w:t>
      </w:r>
      <w:r>
        <w:rPr>
          <w:rFonts w:ascii="Arial" w:hAnsi="Arial" w:hint="cs"/>
          <w:noProof w:val="0"/>
          <w:spacing w:val="6"/>
          <w:rtl/>
        </w:rPr>
        <w:t xml:space="preserve">במענה לשאלות בית המשפט </w:t>
      </w:r>
      <w:r w:rsidRPr="000B0D8C">
        <w:rPr>
          <w:rFonts w:ascii="Arial" w:hAnsi="Arial"/>
          <w:noProof w:val="0"/>
          <w:spacing w:val="6"/>
          <w:rtl/>
        </w:rPr>
        <w:t xml:space="preserve">בפרוטוקול </w:t>
      </w:r>
      <w:r>
        <w:rPr>
          <w:rFonts w:ascii="Arial" w:hAnsi="Arial" w:hint="cs"/>
          <w:noProof w:val="0"/>
          <w:spacing w:val="6"/>
          <w:rtl/>
        </w:rPr>
        <w:t>ד</w:t>
      </w:r>
      <w:r w:rsidRPr="000B0D8C">
        <w:rPr>
          <w:rFonts w:ascii="Arial" w:hAnsi="Arial"/>
          <w:noProof w:val="0"/>
          <w:spacing w:val="6"/>
          <w:rtl/>
        </w:rPr>
        <w:t>יו</w:t>
      </w:r>
      <w:r>
        <w:rPr>
          <w:rFonts w:ascii="Arial" w:hAnsi="Arial" w:hint="cs"/>
          <w:noProof w:val="0"/>
          <w:spacing w:val="6"/>
          <w:rtl/>
        </w:rPr>
        <w:t>ן</w:t>
      </w:r>
      <w:r w:rsidRPr="000B0D8C">
        <w:rPr>
          <w:rFonts w:ascii="Arial" w:hAnsi="Arial"/>
          <w:noProof w:val="0"/>
          <w:spacing w:val="6"/>
          <w:rtl/>
        </w:rPr>
        <w:t xml:space="preserve"> קדם משפט מיום 28.2.2022, ישמשו במקום תצהיר עדות ראשית מטעמה. כך (ובשינויים המחויבים) הודיעה גם הנתבעת 2 (הודעה מיום 2.10.2022). </w:t>
      </w:r>
    </w:p>
    <w:p w14:paraId="0D710B6A" w14:textId="77777777" w:rsidR="00F5154B" w:rsidRDefault="00F5154B" w:rsidP="00F5154B">
      <w:pPr>
        <w:pStyle w:val="10"/>
        <w:spacing w:line="306" w:lineRule="exact"/>
        <w:ind w:left="567"/>
        <w:jc w:val="both"/>
        <w:rPr>
          <w:rFonts w:ascii="Arial" w:hAnsi="Arial"/>
          <w:noProof w:val="0"/>
          <w:spacing w:val="6"/>
        </w:rPr>
      </w:pPr>
    </w:p>
    <w:p w14:paraId="44CFAC96"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התקיימו שתי ישיבות הוכחות במהלכן נשמעו חקירות של </w:t>
      </w:r>
      <w:r>
        <w:rPr>
          <w:rFonts w:ascii="Arial" w:hAnsi="Arial"/>
          <w:b/>
          <w:bCs/>
          <w:noProof w:val="0"/>
          <w:spacing w:val="6"/>
          <w:rtl/>
        </w:rPr>
        <w:t>התובע 2</w:t>
      </w:r>
      <w:r>
        <w:rPr>
          <w:rFonts w:ascii="Arial" w:hAnsi="Arial"/>
          <w:noProof w:val="0"/>
          <w:spacing w:val="6"/>
          <w:rtl/>
        </w:rPr>
        <w:t xml:space="preserve"> (עמ' 10-5), </w:t>
      </w:r>
      <w:r>
        <w:rPr>
          <w:rFonts w:ascii="Arial" w:hAnsi="Arial"/>
          <w:b/>
          <w:bCs/>
          <w:noProof w:val="0"/>
          <w:spacing w:val="6"/>
          <w:rtl/>
        </w:rPr>
        <w:t>התובע 1</w:t>
      </w:r>
      <w:r>
        <w:rPr>
          <w:rFonts w:ascii="Arial" w:hAnsi="Arial"/>
          <w:noProof w:val="0"/>
          <w:spacing w:val="6"/>
          <w:rtl/>
        </w:rPr>
        <w:t xml:space="preserve"> (עמ' 19-10), </w:t>
      </w:r>
      <w:r>
        <w:rPr>
          <w:rFonts w:ascii="Arial" w:hAnsi="Arial" w:hint="cs"/>
          <w:b/>
          <w:bCs/>
          <w:noProof w:val="0"/>
          <w:spacing w:val="6"/>
          <w:rtl/>
        </w:rPr>
        <w:t xml:space="preserve">הנתבעת </w:t>
      </w:r>
      <w:r>
        <w:rPr>
          <w:rFonts w:ascii="Arial" w:hAnsi="Arial"/>
          <w:noProof w:val="0"/>
          <w:spacing w:val="6"/>
          <w:rtl/>
        </w:rPr>
        <w:t xml:space="preserve">(עמ' 25-19), </w:t>
      </w:r>
      <w:r>
        <w:rPr>
          <w:rFonts w:ascii="Arial" w:hAnsi="Arial" w:hint="cs"/>
          <w:b/>
          <w:bCs/>
          <w:noProof w:val="0"/>
          <w:spacing w:val="6"/>
          <w:rtl/>
        </w:rPr>
        <w:t>הנתבעת 2</w:t>
      </w:r>
      <w:r>
        <w:rPr>
          <w:rFonts w:ascii="Arial" w:hAnsi="Arial"/>
          <w:noProof w:val="0"/>
          <w:spacing w:val="6"/>
          <w:rtl/>
        </w:rPr>
        <w:t xml:space="preserve"> (עמ' 26-25), </w:t>
      </w:r>
      <w:r>
        <w:rPr>
          <w:rFonts w:ascii="Arial" w:hAnsi="Arial"/>
          <w:b/>
          <w:bCs/>
          <w:noProof w:val="0"/>
          <w:spacing w:val="6"/>
          <w:rtl/>
        </w:rPr>
        <w:t xml:space="preserve">עו"ד </w:t>
      </w:r>
      <w:r>
        <w:rPr>
          <w:rFonts w:ascii="Arial" w:hAnsi="Arial" w:hint="cs"/>
          <w:b/>
          <w:bCs/>
          <w:noProof w:val="0"/>
          <w:spacing w:val="6"/>
        </w:rPr>
        <w:t>X</w:t>
      </w:r>
      <w:r>
        <w:rPr>
          <w:rFonts w:ascii="Arial" w:hAnsi="Arial"/>
          <w:noProof w:val="0"/>
          <w:spacing w:val="6"/>
          <w:rtl/>
        </w:rPr>
        <w:t xml:space="preserve"> (עמ' 69-29). </w:t>
      </w:r>
    </w:p>
    <w:p w14:paraId="6E1CD07B" w14:textId="77777777" w:rsidR="00F5154B" w:rsidRDefault="00000000" w:rsidP="00F5154B">
      <w:pPr>
        <w:pStyle w:val="10"/>
        <w:spacing w:line="306" w:lineRule="exact"/>
        <w:ind w:left="567"/>
        <w:jc w:val="both"/>
        <w:rPr>
          <w:rFonts w:ascii="Arial" w:hAnsi="Arial"/>
          <w:noProof w:val="0"/>
          <w:spacing w:val="6"/>
        </w:rPr>
      </w:pPr>
      <w:r>
        <w:rPr>
          <w:rFonts w:ascii="Arial" w:hAnsi="Arial"/>
          <w:noProof w:val="0"/>
          <w:spacing w:val="6"/>
          <w:rtl/>
        </w:rPr>
        <w:t xml:space="preserve">  </w:t>
      </w:r>
    </w:p>
    <w:p w14:paraId="6276DE4A"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הצדדים הגישו סיכומים בכתב; ניתן כעת פסק הדין.</w:t>
      </w:r>
    </w:p>
    <w:p w14:paraId="053AB466" w14:textId="77777777" w:rsidR="00F5154B" w:rsidRDefault="00F5154B" w:rsidP="00F5154B">
      <w:pPr>
        <w:spacing w:line="306" w:lineRule="exact"/>
        <w:jc w:val="both"/>
        <w:rPr>
          <w:rFonts w:ascii="Arial" w:hAnsi="Arial"/>
          <w:b/>
          <w:bCs/>
          <w:noProof w:val="0"/>
          <w:spacing w:val="6"/>
          <w:u w:val="single"/>
        </w:rPr>
      </w:pPr>
    </w:p>
    <w:p w14:paraId="382755AB" w14:textId="77777777" w:rsidR="00F5154B" w:rsidRDefault="00000000" w:rsidP="00F5154B">
      <w:pPr>
        <w:spacing w:line="306" w:lineRule="exact"/>
        <w:jc w:val="both"/>
        <w:rPr>
          <w:rFonts w:ascii="Arial" w:hAnsi="Arial"/>
          <w:noProof w:val="0"/>
          <w:spacing w:val="6"/>
          <w:rtl/>
        </w:rPr>
      </w:pPr>
      <w:r>
        <w:rPr>
          <w:rFonts w:ascii="Arial" w:hAnsi="Arial"/>
          <w:b/>
          <w:bCs/>
          <w:noProof w:val="0"/>
          <w:spacing w:val="6"/>
          <w:u w:val="single"/>
          <w:rtl/>
        </w:rPr>
        <w:t>תמצית טענות הצדדים</w:t>
      </w:r>
      <w:r>
        <w:rPr>
          <w:rFonts w:ascii="Arial" w:hAnsi="Arial"/>
          <w:noProof w:val="0"/>
          <w:spacing w:val="6"/>
          <w:rtl/>
        </w:rPr>
        <w:t xml:space="preserve"> </w:t>
      </w:r>
    </w:p>
    <w:p w14:paraId="580E45D4" w14:textId="77777777" w:rsidR="00F5154B" w:rsidRDefault="00F5154B" w:rsidP="00F5154B">
      <w:pPr>
        <w:spacing w:line="306" w:lineRule="exact"/>
        <w:jc w:val="both"/>
        <w:rPr>
          <w:rFonts w:ascii="Arial" w:hAnsi="Arial"/>
          <w:noProof w:val="0"/>
          <w:spacing w:val="6"/>
          <w:rtl/>
        </w:rPr>
      </w:pPr>
    </w:p>
    <w:p w14:paraId="3699C583"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התובעים טוענים </w:t>
      </w:r>
      <w:r>
        <w:rPr>
          <w:rFonts w:ascii="Arial" w:hAnsi="Arial" w:hint="cs"/>
          <w:noProof w:val="0"/>
          <w:spacing w:val="6"/>
          <w:rtl/>
        </w:rPr>
        <w:t xml:space="preserve">בין היתר </w:t>
      </w:r>
      <w:r>
        <w:rPr>
          <w:rFonts w:ascii="Arial" w:hAnsi="Arial"/>
          <w:noProof w:val="0"/>
          <w:spacing w:val="6"/>
          <w:rtl/>
        </w:rPr>
        <w:t xml:space="preserve">כי הנתבעת היא אשה בגירה, בוגרת, קוראת ומבינה אנגלית, ידעה והבינה את תוכן המסמך וחתמה עליו לא מתוך </w:t>
      </w:r>
      <w:r>
        <w:rPr>
          <w:rFonts w:ascii="Arial" w:hAnsi="Arial" w:hint="cs"/>
          <w:noProof w:val="0"/>
          <w:spacing w:val="6"/>
          <w:rtl/>
        </w:rPr>
        <w:t xml:space="preserve">טעות ו/או </w:t>
      </w:r>
      <w:r>
        <w:rPr>
          <w:rFonts w:ascii="Arial" w:hAnsi="Arial"/>
          <w:noProof w:val="0"/>
          <w:spacing w:val="6"/>
          <w:rtl/>
        </w:rPr>
        <w:t xml:space="preserve">הטעייה ו/או מחמת עושק אלא מתוך יישוב הדעת ושיקולים פנים משפחתיים; התובעים היו מודעים לקיומה של </w:t>
      </w:r>
      <w:r>
        <w:rPr>
          <w:rFonts w:ascii="Arial" w:hAnsi="Arial" w:hint="cs"/>
          <w:noProof w:val="0"/>
          <w:spacing w:val="6"/>
          <w:rtl/>
        </w:rPr>
        <w:t xml:space="preserve">הנתבעת </w:t>
      </w:r>
      <w:r>
        <w:rPr>
          <w:rFonts w:ascii="Arial" w:hAnsi="Arial"/>
          <w:noProof w:val="0"/>
          <w:spacing w:val="6"/>
          <w:rtl/>
        </w:rPr>
        <w:t>ולטענתה כי היא בתו של המנוח, אולם הראיות והעדויות שבידי</w:t>
      </w:r>
      <w:r>
        <w:rPr>
          <w:rFonts w:ascii="Arial" w:hAnsi="Arial" w:hint="cs"/>
          <w:noProof w:val="0"/>
          <w:spacing w:val="6"/>
          <w:rtl/>
        </w:rPr>
        <w:t xml:space="preserve">הם </w:t>
      </w:r>
      <w:r>
        <w:rPr>
          <w:rFonts w:ascii="Arial" w:hAnsi="Arial"/>
          <w:noProof w:val="0"/>
          <w:spacing w:val="6"/>
          <w:rtl/>
        </w:rPr>
        <w:t>העידו כי למנוח לכאורה לא היו ילדים. על כן, לא הזכירו את הנתבעת</w:t>
      </w:r>
      <w:r>
        <w:rPr>
          <w:rFonts w:ascii="Arial" w:hAnsi="Arial" w:hint="cs"/>
          <w:noProof w:val="0"/>
          <w:spacing w:val="6"/>
          <w:rtl/>
        </w:rPr>
        <w:t xml:space="preserve"> </w:t>
      </w:r>
      <w:r>
        <w:rPr>
          <w:rFonts w:ascii="Arial" w:hAnsi="Arial"/>
          <w:noProof w:val="0"/>
          <w:spacing w:val="6"/>
          <w:rtl/>
        </w:rPr>
        <w:t xml:space="preserve">בבקשה לצו ירושה; דין העילות החוזיות להידחות בהיותן הרחבת חזית אסורה ונטענו לראשונה בסיכומי הנתבעת. </w:t>
      </w:r>
    </w:p>
    <w:p w14:paraId="443AF0DB" w14:textId="77777777" w:rsidR="00F5154B" w:rsidRDefault="00F5154B" w:rsidP="00F5154B">
      <w:pPr>
        <w:pStyle w:val="10"/>
        <w:spacing w:line="306" w:lineRule="exact"/>
        <w:ind w:left="567"/>
        <w:jc w:val="both"/>
        <w:rPr>
          <w:rFonts w:ascii="Arial" w:hAnsi="Arial"/>
          <w:noProof w:val="0"/>
          <w:spacing w:val="6"/>
        </w:rPr>
      </w:pPr>
    </w:p>
    <w:p w14:paraId="2436D93A" w14:textId="678A3CF4"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הנתבעת</w:t>
      </w:r>
      <w:r>
        <w:rPr>
          <w:rFonts w:ascii="Arial" w:hAnsi="Arial" w:hint="cs"/>
          <w:noProof w:val="0"/>
          <w:spacing w:val="6"/>
          <w:rtl/>
        </w:rPr>
        <w:t xml:space="preserve"> </w:t>
      </w:r>
      <w:r>
        <w:rPr>
          <w:rFonts w:ascii="Arial" w:hAnsi="Arial"/>
          <w:noProof w:val="0"/>
          <w:spacing w:val="6"/>
          <w:rtl/>
        </w:rPr>
        <w:t>טוענת כי תצהיר ה</w:t>
      </w:r>
      <w:r>
        <w:rPr>
          <w:rFonts w:ascii="Arial" w:hAnsi="Arial" w:hint="cs"/>
          <w:noProof w:val="0"/>
          <w:spacing w:val="6"/>
          <w:rtl/>
        </w:rPr>
        <w:t>ה</w:t>
      </w:r>
      <w:r>
        <w:rPr>
          <w:rFonts w:ascii="Arial" w:hAnsi="Arial"/>
          <w:noProof w:val="0"/>
          <w:spacing w:val="6"/>
          <w:rtl/>
        </w:rPr>
        <w:t xml:space="preserve">סתלקות נחתם על ידי הנתבעת תוך טעות, הטעייה ועושק; תצהיר התובעים שהוגש לרשם לענייני ירושה בשנת 2017 נעשה כשהתובעים יודעים כי </w:t>
      </w:r>
      <w:r w:rsidRPr="003B30B2">
        <w:rPr>
          <w:rFonts w:ascii="Arial" w:hAnsi="Arial"/>
          <w:noProof w:val="0"/>
          <w:spacing w:val="6"/>
          <w:rtl/>
        </w:rPr>
        <w:t>הם "מעלימים" את ש</w:t>
      </w:r>
      <w:r w:rsidRPr="003B30B2">
        <w:rPr>
          <w:rFonts w:ascii="Arial" w:hAnsi="Arial" w:hint="cs"/>
          <w:noProof w:val="0"/>
          <w:spacing w:val="6"/>
          <w:rtl/>
        </w:rPr>
        <w:t>'</w:t>
      </w:r>
      <w:r w:rsidRPr="003B30B2">
        <w:rPr>
          <w:rFonts w:ascii="Arial" w:hAnsi="Arial"/>
          <w:noProof w:val="0"/>
          <w:spacing w:val="6"/>
          <w:rtl/>
        </w:rPr>
        <w:t xml:space="preserve">; מדובר בתצהיר כוזב ויש להחיל עליו את הוראת </w:t>
      </w:r>
      <w:r w:rsidR="007C3A54" w:rsidRPr="003B30B2">
        <w:rPr>
          <w:rFonts w:ascii="Arial" w:hAnsi="Arial"/>
          <w:noProof w:val="0"/>
          <w:spacing w:val="6"/>
          <w:rtl/>
        </w:rPr>
        <w:t>סעיף 30</w:t>
      </w:r>
      <w:r w:rsidRPr="003B30B2">
        <w:rPr>
          <w:rFonts w:ascii="Arial" w:hAnsi="Arial"/>
          <w:noProof w:val="0"/>
          <w:spacing w:val="6"/>
          <w:rtl/>
        </w:rPr>
        <w:t xml:space="preserve"> ל</w:t>
      </w:r>
      <w:r w:rsidR="008A77F2" w:rsidRPr="003B30B2">
        <w:rPr>
          <w:rFonts w:ascii="Arial" w:hAnsi="Arial"/>
          <w:noProof w:val="0"/>
          <w:spacing w:val="6"/>
          <w:rtl/>
        </w:rPr>
        <w:t>חוק החוזים</w:t>
      </w:r>
      <w:r w:rsidRPr="003B30B2">
        <w:rPr>
          <w:rFonts w:ascii="Arial" w:hAnsi="Arial"/>
          <w:noProof w:val="0"/>
          <w:spacing w:val="6"/>
          <w:rtl/>
        </w:rPr>
        <w:t xml:space="preserve"> </w:t>
      </w:r>
      <w:r w:rsidRPr="003B30B2">
        <w:rPr>
          <w:rFonts w:ascii="Arial" w:hAnsi="Arial" w:hint="cs"/>
          <w:noProof w:val="0"/>
          <w:spacing w:val="6"/>
          <w:rtl/>
        </w:rPr>
        <w:t xml:space="preserve">(חלק כללי), התשל"ג-1973 (להלן גם </w:t>
      </w:r>
      <w:r w:rsidRPr="003B30B2">
        <w:rPr>
          <w:rFonts w:ascii="Arial" w:hAnsi="Arial"/>
          <w:noProof w:val="0"/>
          <w:spacing w:val="6"/>
          <w:rtl/>
        </w:rPr>
        <w:t>–</w:t>
      </w:r>
      <w:r w:rsidRPr="003B30B2">
        <w:rPr>
          <w:rFonts w:ascii="Arial" w:hAnsi="Arial" w:hint="cs"/>
          <w:noProof w:val="0"/>
          <w:spacing w:val="6"/>
          <w:rtl/>
        </w:rPr>
        <w:t xml:space="preserve"> </w:t>
      </w:r>
      <w:r w:rsidRPr="003B30B2">
        <w:rPr>
          <w:rFonts w:ascii="Arial" w:hAnsi="Arial" w:hint="cs"/>
          <w:b/>
          <w:bCs/>
          <w:noProof w:val="0"/>
          <w:spacing w:val="6"/>
          <w:rtl/>
        </w:rPr>
        <w:t>חוק החוזים</w:t>
      </w:r>
      <w:r w:rsidRPr="003B30B2">
        <w:rPr>
          <w:rFonts w:ascii="Arial" w:hAnsi="Arial" w:hint="cs"/>
          <w:noProof w:val="0"/>
          <w:spacing w:val="6"/>
          <w:rtl/>
        </w:rPr>
        <w:t xml:space="preserve">) </w:t>
      </w:r>
      <w:r w:rsidRPr="003B30B2">
        <w:rPr>
          <w:rFonts w:ascii="Arial" w:hAnsi="Arial"/>
          <w:noProof w:val="0"/>
          <w:spacing w:val="6"/>
          <w:rtl/>
        </w:rPr>
        <w:t>בהיותו נוגד את תקנת</w:t>
      </w:r>
      <w:r>
        <w:rPr>
          <w:rFonts w:ascii="Arial" w:hAnsi="Arial"/>
          <w:noProof w:val="0"/>
          <w:spacing w:val="6"/>
          <w:rtl/>
        </w:rPr>
        <w:t xml:space="preserve"> הציבור ול</w:t>
      </w:r>
      <w:r>
        <w:rPr>
          <w:rFonts w:ascii="David" w:hAnsi="David"/>
          <w:noProof w:val="0"/>
          <w:spacing w:val="6"/>
          <w:rtl/>
        </w:rPr>
        <w:t>וּ</w:t>
      </w:r>
      <w:r>
        <w:rPr>
          <w:rFonts w:ascii="Arial" w:hAnsi="Arial"/>
          <w:noProof w:val="0"/>
          <w:spacing w:val="6"/>
          <w:rtl/>
        </w:rPr>
        <w:t xml:space="preserve"> רק לשם כך לבטל את תצהיר ההסתלקות; במציאת הנתבעת ונקיטת הליכים מטעמה, התייתר הליך ההתנגדות של הנתבעת 2.</w:t>
      </w:r>
    </w:p>
    <w:p w14:paraId="67384D7A" w14:textId="77777777" w:rsidR="00F5154B" w:rsidRPr="000B0D8C" w:rsidRDefault="00F5154B" w:rsidP="00F5154B">
      <w:pPr>
        <w:pStyle w:val="10"/>
        <w:spacing w:line="306" w:lineRule="exact"/>
        <w:ind w:left="567"/>
        <w:jc w:val="both"/>
        <w:rPr>
          <w:rFonts w:ascii="Arial" w:hAnsi="Arial"/>
          <w:noProof w:val="0"/>
          <w:spacing w:val="6"/>
        </w:rPr>
      </w:pPr>
    </w:p>
    <w:p w14:paraId="76011F21" w14:textId="77777777" w:rsidR="00F5154B" w:rsidRDefault="008A77F2" w:rsidP="00F5154B">
      <w:pPr>
        <w:pStyle w:val="10"/>
        <w:numPr>
          <w:ilvl w:val="0"/>
          <w:numId w:val="1"/>
        </w:numPr>
        <w:spacing w:line="306" w:lineRule="exact"/>
        <w:ind w:left="567" w:hanging="567"/>
        <w:jc w:val="both"/>
        <w:rPr>
          <w:rFonts w:ascii="Arial" w:hAnsi="Arial"/>
          <w:noProof w:val="0"/>
          <w:spacing w:val="6"/>
        </w:rPr>
      </w:pPr>
      <w:r w:rsidRPr="008A77F2">
        <w:rPr>
          <w:rFonts w:ascii="Arial" w:hAnsi="Arial"/>
          <w:noProof w:val="0"/>
          <w:color w:val="FFFFFF"/>
          <w:spacing w:val="6"/>
          <w:sz w:val="2"/>
          <w:szCs w:val="2"/>
          <w:rtl/>
        </w:rPr>
        <w:t>הועתק מנבו</w:t>
      </w:r>
      <w:r w:rsidR="00000000">
        <w:rPr>
          <w:rFonts w:ascii="Arial" w:hAnsi="Arial"/>
          <w:noProof w:val="0"/>
          <w:spacing w:val="6"/>
          <w:rtl/>
        </w:rPr>
        <w:t xml:space="preserve">הנתבעת 2 טוענת כי לא פעלה כלל לתועלתה אלא מתחושת צדק, שכן לא הייתה יכולה להותיר את המצב הקיים לפיו </w:t>
      </w:r>
      <w:r w:rsidR="00000000">
        <w:rPr>
          <w:rFonts w:ascii="Arial" w:hAnsi="Arial" w:hint="cs"/>
          <w:noProof w:val="0"/>
          <w:spacing w:val="6"/>
          <w:rtl/>
        </w:rPr>
        <w:t xml:space="preserve">התובעים </w:t>
      </w:r>
      <w:r w:rsidR="00000000">
        <w:rPr>
          <w:rFonts w:ascii="Arial" w:hAnsi="Arial"/>
          <w:noProof w:val="0"/>
          <w:spacing w:val="6"/>
          <w:rtl/>
        </w:rPr>
        <w:t xml:space="preserve">מעלימים למעשה את קיומה של הנתבעת, תוך הולכתה שולל, גם אם הדבר יבוא על חשבונה; עצם קיומם של ההליכים מטעמה של הנתבעת לכאורה מייתר את הליך ההתנגדות של </w:t>
      </w:r>
      <w:r w:rsidR="00000000">
        <w:rPr>
          <w:rFonts w:ascii="Arial" w:hAnsi="Arial" w:hint="cs"/>
          <w:noProof w:val="0"/>
          <w:spacing w:val="6"/>
          <w:rtl/>
        </w:rPr>
        <w:t>הנתבעת 2</w:t>
      </w:r>
      <w:r w:rsidR="00000000">
        <w:rPr>
          <w:rFonts w:ascii="Arial" w:hAnsi="Arial"/>
          <w:noProof w:val="0"/>
          <w:spacing w:val="6"/>
          <w:rtl/>
        </w:rPr>
        <w:t xml:space="preserve">, ויש לדון בהליך ההתנגדות של הנתבעת. </w:t>
      </w:r>
    </w:p>
    <w:p w14:paraId="24141EB7" w14:textId="77777777" w:rsidR="00F5154B" w:rsidRPr="000B0D8C" w:rsidRDefault="00F5154B" w:rsidP="00F5154B">
      <w:pPr>
        <w:pStyle w:val="10"/>
        <w:spacing w:line="306" w:lineRule="exact"/>
        <w:ind w:left="567"/>
        <w:jc w:val="both"/>
        <w:rPr>
          <w:rFonts w:ascii="Arial" w:hAnsi="Arial"/>
          <w:noProof w:val="0"/>
          <w:spacing w:val="6"/>
        </w:rPr>
      </w:pPr>
    </w:p>
    <w:p w14:paraId="32EB1159" w14:textId="77777777" w:rsidR="00F5154B" w:rsidRDefault="00000000" w:rsidP="00F5154B">
      <w:pPr>
        <w:spacing w:line="360" w:lineRule="auto"/>
        <w:jc w:val="both"/>
        <w:rPr>
          <w:rFonts w:ascii="Arial" w:hAnsi="Arial"/>
          <w:b/>
          <w:bCs/>
          <w:noProof w:val="0"/>
          <w:u w:val="single"/>
          <w:rtl/>
        </w:rPr>
      </w:pPr>
      <w:r>
        <w:rPr>
          <w:rFonts w:ascii="Arial" w:hAnsi="Arial"/>
          <w:b/>
          <w:bCs/>
          <w:noProof w:val="0"/>
          <w:u w:val="single"/>
          <w:rtl/>
        </w:rPr>
        <w:t>דיון והכרעה</w:t>
      </w:r>
    </w:p>
    <w:p w14:paraId="7F054604" w14:textId="77777777" w:rsidR="00F5154B" w:rsidRDefault="00000000" w:rsidP="00F5154B">
      <w:pPr>
        <w:pStyle w:val="10"/>
        <w:numPr>
          <w:ilvl w:val="0"/>
          <w:numId w:val="1"/>
        </w:numPr>
        <w:spacing w:line="306" w:lineRule="exact"/>
        <w:ind w:left="567" w:hanging="567"/>
        <w:jc w:val="both"/>
        <w:rPr>
          <w:rFonts w:ascii="Arial" w:hAnsi="Arial"/>
          <w:noProof w:val="0"/>
          <w:spacing w:val="6"/>
          <w:rtl/>
        </w:rPr>
      </w:pPr>
      <w:r>
        <w:rPr>
          <w:rFonts w:ascii="Arial" w:hAnsi="Arial"/>
          <w:noProof w:val="0"/>
          <w:spacing w:val="6"/>
          <w:rtl/>
        </w:rPr>
        <w:t>טוענים התובעים כי הנתבעת לא הגישה תביעה לביטול תצהיר ה</w:t>
      </w:r>
      <w:r>
        <w:rPr>
          <w:rFonts w:ascii="Arial" w:hAnsi="Arial" w:hint="cs"/>
          <w:noProof w:val="0"/>
          <w:spacing w:val="6"/>
          <w:rtl/>
        </w:rPr>
        <w:t>ה</w:t>
      </w:r>
      <w:r>
        <w:rPr>
          <w:rFonts w:ascii="Arial" w:hAnsi="Arial"/>
          <w:noProof w:val="0"/>
          <w:spacing w:val="6"/>
          <w:rtl/>
        </w:rPr>
        <w:t xml:space="preserve">סתלקות בהליך נפרד (כתובענה אזרחית) אלא עשתה זאת במסגרת של התנגדות לצו ירושה; על כן דין ההתנגדות להידחות. איני מקבלת את הטענה; אנמק. </w:t>
      </w:r>
    </w:p>
    <w:p w14:paraId="085BFA9F" w14:textId="7D656124" w:rsidR="00F5154B" w:rsidRPr="003B30B2" w:rsidRDefault="00000000" w:rsidP="00F5154B">
      <w:pPr>
        <w:pStyle w:val="10"/>
        <w:spacing w:line="306" w:lineRule="exact"/>
        <w:ind w:left="567"/>
        <w:jc w:val="both"/>
        <w:rPr>
          <w:rFonts w:ascii="Arial" w:hAnsi="Arial"/>
          <w:noProof w:val="0"/>
          <w:spacing w:val="6"/>
        </w:rPr>
      </w:pPr>
      <w:r>
        <w:rPr>
          <w:rFonts w:ascii="Arial" w:hAnsi="Arial"/>
          <w:noProof w:val="0"/>
          <w:spacing w:val="6"/>
          <w:rtl/>
        </w:rPr>
        <w:t xml:space="preserve">אכן, הפסיקה קובעת כי יורש שהגיש הסתלקותו ומבקש לחזור ולהיות במעמד של יורש </w:t>
      </w:r>
      <w:r w:rsidRPr="003B30B2">
        <w:rPr>
          <w:rFonts w:ascii="Arial" w:hAnsi="Arial"/>
          <w:noProof w:val="0"/>
          <w:spacing w:val="6"/>
          <w:rtl/>
        </w:rPr>
        <w:t>נדרש "</w:t>
      </w:r>
      <w:r w:rsidRPr="003B30B2">
        <w:rPr>
          <w:rFonts w:ascii="Miriam" w:hAnsi="Miriam" w:cs="Miriam"/>
          <w:noProof w:val="0"/>
          <w:spacing w:val="6"/>
          <w:rtl/>
        </w:rPr>
        <w:t>לפעול לביטול הסתלקותו בהליך נפרד, חיצוני ל</w:t>
      </w:r>
      <w:r w:rsidR="008A77F2" w:rsidRPr="003B30B2">
        <w:rPr>
          <w:rFonts w:ascii="Miriam" w:hAnsi="Miriam" w:cs="Miriam"/>
          <w:noProof w:val="0"/>
          <w:spacing w:val="6"/>
          <w:rtl/>
        </w:rPr>
        <w:t>חוק הירושה</w:t>
      </w:r>
      <w:r w:rsidRPr="003B30B2">
        <w:rPr>
          <w:rFonts w:ascii="Miriam" w:hAnsi="Miriam" w:cs="Miriam"/>
          <w:noProof w:val="0"/>
          <w:spacing w:val="6"/>
          <w:rtl/>
        </w:rPr>
        <w:t xml:space="preserve"> ובהתבסס על דיני החוזים</w:t>
      </w:r>
      <w:r w:rsidRPr="003B30B2">
        <w:rPr>
          <w:rFonts w:ascii="Arial" w:hAnsi="Arial"/>
          <w:noProof w:val="0"/>
          <w:spacing w:val="6"/>
          <w:rtl/>
        </w:rPr>
        <w:t>" [</w:t>
      </w:r>
      <w:r w:rsidRPr="003B30B2">
        <w:rPr>
          <w:rFonts w:ascii="Miriam" w:hAnsi="Miriam" w:cs="Miriam"/>
          <w:noProof w:val="0"/>
          <w:spacing w:val="6"/>
          <w:rtl/>
        </w:rPr>
        <w:t xml:space="preserve">ת"ע (ת"א) 3920/02 עזבון המנוחה שושנה מרשוב ז"ל (לא פורסם, ניתן ביום 8.7.2002); דיני ירושה ועזבון עמ' 49; שבת (חלפון), </w:t>
      </w:r>
      <w:r w:rsidR="008A77F2" w:rsidRPr="003B30B2">
        <w:rPr>
          <w:rFonts w:ascii="Miriam" w:hAnsi="Miriam" w:cs="Miriam"/>
          <w:noProof w:val="0"/>
          <w:spacing w:val="6"/>
          <w:rtl/>
        </w:rPr>
        <w:t>הסתלקות בחוק הירושה</w:t>
      </w:r>
      <w:r w:rsidRPr="003B30B2">
        <w:rPr>
          <w:rFonts w:ascii="Miriam" w:hAnsi="Miriam" w:cs="Miriam"/>
          <w:noProof w:val="0"/>
          <w:spacing w:val="6"/>
          <w:rtl/>
        </w:rPr>
        <w:t xml:space="preserve"> ( 2020) עמ' 20</w:t>
      </w:r>
      <w:r w:rsidRPr="003B30B2">
        <w:rPr>
          <w:rFonts w:ascii="Arial" w:hAnsi="Arial"/>
          <w:noProof w:val="0"/>
          <w:spacing w:val="6"/>
          <w:rtl/>
        </w:rPr>
        <w:t xml:space="preserve">]. </w:t>
      </w:r>
    </w:p>
    <w:p w14:paraId="4BAA6048" w14:textId="77777777" w:rsidR="00F5154B" w:rsidRDefault="00F5154B" w:rsidP="00F5154B">
      <w:pPr>
        <w:pStyle w:val="10"/>
        <w:spacing w:line="306" w:lineRule="exact"/>
        <w:ind w:left="567"/>
        <w:jc w:val="both"/>
        <w:rPr>
          <w:rFonts w:ascii="Arial" w:hAnsi="Arial"/>
          <w:noProof w:val="0"/>
          <w:spacing w:val="6"/>
        </w:rPr>
      </w:pPr>
    </w:p>
    <w:p w14:paraId="623C7EAC" w14:textId="590E697D" w:rsidR="00F5154B" w:rsidRDefault="00000000" w:rsidP="00F5154B">
      <w:pPr>
        <w:pStyle w:val="10"/>
        <w:spacing w:line="306" w:lineRule="exact"/>
        <w:ind w:left="567"/>
        <w:jc w:val="both"/>
        <w:rPr>
          <w:rFonts w:ascii="Arial" w:hAnsi="Arial"/>
          <w:noProof w:val="0"/>
          <w:spacing w:val="6"/>
        </w:rPr>
      </w:pPr>
      <w:r>
        <w:rPr>
          <w:rFonts w:ascii="Arial" w:hAnsi="Arial"/>
          <w:noProof w:val="0"/>
          <w:spacing w:val="6"/>
          <w:rtl/>
        </w:rPr>
        <w:t>במקרה זה, קבעתי בהחלטה מיום 11.8.2022 כי: "</w:t>
      </w:r>
      <w:r>
        <w:rPr>
          <w:rFonts w:ascii="Miriam" w:hAnsi="Miriam" w:cs="Miriam"/>
          <w:noProof w:val="0"/>
          <w:spacing w:val="6"/>
          <w:rtl/>
        </w:rPr>
        <w:t xml:space="preserve">המבקשים אלה שהגישו את הבקשה לצו ירושה. ...משמעות מתן צו הירושה הנעתר על ידם היא הצהרה בדבר תקפות תצהיר ההסתלקות עליו חתמה המשיבה, מכוחו עותרים המבקשים כאמור לרשת לבדם את כל העיזבון המנוחה. ...המשיבה לא הגישה תביעה לביטול כתב </w:t>
      </w:r>
      <w:r w:rsidRPr="003B30B2">
        <w:rPr>
          <w:rFonts w:ascii="Miriam" w:hAnsi="Miriam" w:cs="Miriam"/>
          <w:noProof w:val="0"/>
          <w:spacing w:val="6"/>
          <w:rtl/>
        </w:rPr>
        <w:t>ההסתלקות בהליך נפרד וחיצוני ל</w:t>
      </w:r>
      <w:r w:rsidR="008A77F2" w:rsidRPr="003B30B2">
        <w:rPr>
          <w:rFonts w:ascii="Miriam" w:hAnsi="Miriam" w:cs="Miriam"/>
          <w:noProof w:val="0"/>
          <w:spacing w:val="6"/>
          <w:rtl/>
        </w:rPr>
        <w:t>חוק הירושה</w:t>
      </w:r>
      <w:r w:rsidRPr="003B30B2">
        <w:rPr>
          <w:rFonts w:ascii="Miriam" w:hAnsi="Miriam" w:cs="Miriam"/>
          <w:noProof w:val="0"/>
          <w:spacing w:val="6"/>
          <w:rtl/>
        </w:rPr>
        <w:t xml:space="preserve"> אלא עשתה זאת במסגרת של</w:t>
      </w:r>
      <w:r>
        <w:rPr>
          <w:rFonts w:ascii="Miriam" w:hAnsi="Miriam" w:cs="Miriam"/>
          <w:noProof w:val="0"/>
          <w:spacing w:val="6"/>
          <w:rtl/>
        </w:rPr>
        <w:t xml:space="preserve"> התנגדות לצו הירושה, ואולם במהות מדובר בפעולה דומה ועל כן במסגרת בירור ההליך שלפניי אדרש להכריע בשאלת תוקפו של כתב ההתנגדות.. יש לבחון את תוקפו של תצהיר ההסתלקות לאור העילות החוזיות שנטענות</w:t>
      </w:r>
      <w:r>
        <w:rPr>
          <w:rFonts w:ascii="Arial" w:hAnsi="Arial"/>
          <w:noProof w:val="0"/>
          <w:spacing w:val="6"/>
          <w:rtl/>
        </w:rPr>
        <w:t>". לאור האמור לעיל, לאחר שנשמעו טענות הצדדים והובאו הראיות בפני בית המשפט, ההצדקה התומכת בקבלת הטענה הולכת ודועכת.</w:t>
      </w:r>
    </w:p>
    <w:p w14:paraId="45D4887E" w14:textId="77777777" w:rsidR="00F5154B" w:rsidRDefault="00F5154B" w:rsidP="00F5154B">
      <w:pPr>
        <w:pStyle w:val="10"/>
        <w:spacing w:line="306" w:lineRule="exact"/>
        <w:ind w:left="567"/>
        <w:jc w:val="both"/>
        <w:rPr>
          <w:rFonts w:ascii="Arial" w:hAnsi="Arial"/>
          <w:noProof w:val="0"/>
          <w:spacing w:val="6"/>
        </w:rPr>
      </w:pPr>
    </w:p>
    <w:p w14:paraId="058514DB"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טוענים התובעים כי הנתבעת לא הגישה תצהיר ומשכך לא הציגה גרסה ולא השיבה לגרסת התובעים כפי שפורט</w:t>
      </w:r>
      <w:r>
        <w:rPr>
          <w:rFonts w:ascii="Arial" w:hAnsi="Arial" w:hint="cs"/>
          <w:noProof w:val="0"/>
          <w:spacing w:val="6"/>
          <w:rtl/>
        </w:rPr>
        <w:t>ה</w:t>
      </w:r>
      <w:r>
        <w:rPr>
          <w:rFonts w:ascii="Arial" w:hAnsi="Arial"/>
          <w:noProof w:val="0"/>
          <w:spacing w:val="6"/>
          <w:rtl/>
        </w:rPr>
        <w:t xml:space="preserve"> בתצהיריהם; על כן, דין ההתנגדות להידחות. איני מקבלת את הטענה; אנמק. </w:t>
      </w:r>
    </w:p>
    <w:p w14:paraId="5D7DC92F" w14:textId="77777777" w:rsidR="00F5154B" w:rsidRDefault="00F5154B" w:rsidP="00F5154B">
      <w:pPr>
        <w:pStyle w:val="10"/>
        <w:spacing w:line="306" w:lineRule="exact"/>
        <w:ind w:left="567"/>
        <w:jc w:val="both"/>
        <w:rPr>
          <w:rFonts w:ascii="Arial" w:hAnsi="Arial"/>
          <w:noProof w:val="0"/>
          <w:spacing w:val="6"/>
        </w:rPr>
      </w:pPr>
    </w:p>
    <w:p w14:paraId="3D9BEFAF" w14:textId="77777777" w:rsidR="00F5154B" w:rsidRDefault="00000000" w:rsidP="00F5154B">
      <w:pPr>
        <w:pStyle w:val="10"/>
        <w:spacing w:line="306" w:lineRule="exact"/>
        <w:ind w:left="567"/>
        <w:jc w:val="both"/>
        <w:rPr>
          <w:rFonts w:ascii="Arial" w:hAnsi="Arial"/>
          <w:noProof w:val="0"/>
          <w:spacing w:val="6"/>
        </w:rPr>
      </w:pPr>
      <w:r>
        <w:rPr>
          <w:rFonts w:ascii="Arial" w:hAnsi="Arial"/>
          <w:noProof w:val="0"/>
          <w:spacing w:val="6"/>
          <w:rtl/>
        </w:rPr>
        <w:t>אכן, היה על הנתבעת להגיש תצהיר עדות ראשית (החלטה מיום 11.6.2022). עם זאת, הנתבעת הודיעה כי אין שינוי בעמדתה ו/או בתצהיר התומך בהתנגדותה</w:t>
      </w:r>
      <w:r>
        <w:rPr>
          <w:rFonts w:ascii="Arial" w:hAnsi="Arial" w:hint="cs"/>
          <w:noProof w:val="0"/>
          <w:spacing w:val="6"/>
          <w:rtl/>
        </w:rPr>
        <w:t>,</w:t>
      </w:r>
      <w:r>
        <w:rPr>
          <w:rFonts w:ascii="Arial" w:hAnsi="Arial"/>
          <w:noProof w:val="0"/>
          <w:spacing w:val="6"/>
          <w:rtl/>
        </w:rPr>
        <w:t xml:space="preserve"> בתוספת עדותה בדיון ביום 28.2.2022, וביקשה לראות באמור מקשה אחת כאשר תוכנם ישמש תצהיר עדות ראשית מטעמה, בלי שהתובעים התנגדו. אדרבא, הנתבעת נחקרה על הצהרותיה אלה. </w:t>
      </w:r>
    </w:p>
    <w:p w14:paraId="2246DDB9" w14:textId="77777777" w:rsidR="00F5154B" w:rsidRDefault="00F5154B" w:rsidP="00F5154B">
      <w:pPr>
        <w:pStyle w:val="10"/>
        <w:spacing w:line="306" w:lineRule="exact"/>
        <w:ind w:left="567"/>
        <w:jc w:val="both"/>
        <w:rPr>
          <w:rFonts w:ascii="Arial" w:hAnsi="Arial"/>
          <w:noProof w:val="0"/>
          <w:spacing w:val="6"/>
        </w:rPr>
      </w:pPr>
    </w:p>
    <w:p w14:paraId="13B4D12F"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טוענים התובעים כי במסגרת הסיכומים הועלו טענות על ביטול תצהיר ההסתלקות מחמת טעות/הטעיה/עושק, טענות המהוות, רובן ככולן, הרחבת חזית אסורה, אינן מתיישבות האחת עם השנייה מבחינה עובדתית, וה</w:t>
      </w:r>
      <w:r>
        <w:rPr>
          <w:rFonts w:ascii="Arial" w:hAnsi="Arial" w:hint="cs"/>
          <w:noProof w:val="0"/>
          <w:spacing w:val="6"/>
          <w:rtl/>
        </w:rPr>
        <w:t>י</w:t>
      </w:r>
      <w:r>
        <w:rPr>
          <w:rFonts w:ascii="Arial" w:hAnsi="Arial"/>
          <w:noProof w:val="0"/>
          <w:spacing w:val="6"/>
          <w:rtl/>
        </w:rPr>
        <w:t xml:space="preserve">נן בבחינת מסע דיג פסול. איני מקבלת את הטענה; אנמק. </w:t>
      </w:r>
    </w:p>
    <w:p w14:paraId="1AC9BCC9" w14:textId="77777777" w:rsidR="00F5154B" w:rsidRDefault="00F5154B" w:rsidP="00F5154B">
      <w:pPr>
        <w:pStyle w:val="10"/>
        <w:spacing w:line="306" w:lineRule="exact"/>
        <w:ind w:left="567"/>
        <w:jc w:val="both"/>
        <w:rPr>
          <w:rFonts w:ascii="Arial" w:hAnsi="Arial"/>
          <w:noProof w:val="0"/>
          <w:spacing w:val="6"/>
        </w:rPr>
      </w:pPr>
    </w:p>
    <w:p w14:paraId="485C3426" w14:textId="361653AE" w:rsidR="00F5154B" w:rsidRPr="003B30B2" w:rsidRDefault="00000000" w:rsidP="00F5154B">
      <w:pPr>
        <w:pStyle w:val="10"/>
        <w:spacing w:line="306" w:lineRule="exact"/>
        <w:ind w:left="567"/>
        <w:jc w:val="both"/>
        <w:rPr>
          <w:rFonts w:ascii="Arial" w:hAnsi="Arial"/>
          <w:noProof w:val="0"/>
          <w:spacing w:val="6"/>
        </w:rPr>
      </w:pPr>
      <w:r>
        <w:rPr>
          <w:rFonts w:ascii="Arial" w:hAnsi="Arial"/>
          <w:noProof w:val="0"/>
          <w:spacing w:val="6"/>
          <w:rtl/>
        </w:rPr>
        <w:t xml:space="preserve">הכלל בדבר הרחבת חזית נועד למנוע מצב בו בעל דין יופתע על ידי הצד שכנגד וכן לאפשר לאותו בעל דין להיערך כראוי, מבחינה עובדתית ומשפטית, להתמודדות עם </w:t>
      </w:r>
      <w:r w:rsidRPr="003B30B2">
        <w:rPr>
          <w:rFonts w:ascii="Arial" w:hAnsi="Arial"/>
          <w:noProof w:val="0"/>
          <w:spacing w:val="6"/>
          <w:rtl/>
        </w:rPr>
        <w:t>הטענות המועלות כנגדו [</w:t>
      </w:r>
      <w:r w:rsidR="008A77F2" w:rsidRPr="003B30B2">
        <w:rPr>
          <w:rFonts w:ascii="Miriam" w:hAnsi="Miriam" w:cs="Miriam"/>
          <w:noProof w:val="0"/>
          <w:spacing w:val="6"/>
          <w:rtl/>
        </w:rPr>
        <w:t>רע"א 6814/15</w:t>
      </w:r>
      <w:r w:rsidRPr="003B30B2">
        <w:rPr>
          <w:rFonts w:ascii="Miriam" w:hAnsi="Miriam" w:cs="Miriam"/>
          <w:noProof w:val="0"/>
          <w:spacing w:val="6"/>
          <w:rtl/>
        </w:rPr>
        <w:t xml:space="preserve"> נויה יהלומים בע"מ נ' יהלומי מזל נ.א</w:t>
      </w:r>
      <w:r>
        <w:rPr>
          <w:rFonts w:ascii="Miriam" w:hAnsi="Miriam" w:cs="Miriam"/>
          <w:noProof w:val="0"/>
          <w:spacing w:val="6"/>
          <w:rtl/>
        </w:rPr>
        <w:t xml:space="preserve"> </w:t>
      </w:r>
      <w:r w:rsidRPr="003B30B2">
        <w:rPr>
          <w:rFonts w:ascii="Miriam" w:hAnsi="Miriam" w:cs="Miriam"/>
          <w:noProof w:val="0"/>
          <w:spacing w:val="6"/>
          <w:rtl/>
        </w:rPr>
        <w:t xml:space="preserve">בע"מ </w:t>
      </w:r>
      <w:r w:rsidR="00242335" w:rsidRPr="003B30B2">
        <w:rPr>
          <w:rFonts w:ascii="Miriam" w:hAnsi="Miriam" w:cs="Miriam" w:hint="cs"/>
          <w:noProof w:val="0"/>
          <w:spacing w:val="6"/>
          <w:rtl/>
        </w:rPr>
        <w:t xml:space="preserve"> </w:t>
      </w:r>
      <w:r w:rsidRPr="003B30B2">
        <w:rPr>
          <w:rFonts w:ascii="Miriam" w:hAnsi="Miriam" w:cs="Miriam"/>
          <w:noProof w:val="0"/>
          <w:spacing w:val="6"/>
          <w:rtl/>
        </w:rPr>
        <w:t>(21.12.2015)</w:t>
      </w:r>
      <w:r w:rsidRPr="003B30B2">
        <w:rPr>
          <w:rFonts w:ascii="Arial" w:hAnsi="Arial"/>
          <w:noProof w:val="0"/>
          <w:spacing w:val="6"/>
          <w:rtl/>
        </w:rPr>
        <w:t>]. עם זאת, הדגישה הפסיקה כי אם בעלי הדין פורשים לפני בית המשפט למעשה את המחלוקת האמיתית שהתעוררה לפניהם, אין לראות את כתבי הטענות המקוריים כמעין סד המונע מבית המשפט לפנות אל כלל הטיעונים שהובאו בפניו [</w:t>
      </w:r>
      <w:r w:rsidR="008A77F2" w:rsidRPr="003B30B2">
        <w:rPr>
          <w:rFonts w:ascii="Miriam" w:hAnsi="Miriam" w:cs="Miriam"/>
          <w:noProof w:val="0"/>
          <w:spacing w:val="6"/>
          <w:rtl/>
        </w:rPr>
        <w:t>ע"א 311/83</w:t>
      </w:r>
      <w:r w:rsidRPr="003B30B2">
        <w:rPr>
          <w:rFonts w:ascii="Miriam" w:hAnsi="Miriam" w:cs="Miriam"/>
          <w:noProof w:val="0"/>
          <w:spacing w:val="6"/>
          <w:rtl/>
        </w:rPr>
        <w:t xml:space="preserve"> פנקלשטיין נ' פלבסקי, פ"ד לט (1) 469, 504 (1985); </w:t>
      </w:r>
      <w:r w:rsidR="008A77F2" w:rsidRPr="003B30B2">
        <w:rPr>
          <w:rFonts w:ascii="Miriam" w:hAnsi="Miriam" w:cs="Miriam"/>
          <w:noProof w:val="0"/>
          <w:spacing w:val="6"/>
          <w:rtl/>
        </w:rPr>
        <w:t>ת.א (חי') 66802-07-17</w:t>
      </w:r>
      <w:r w:rsidRPr="003B30B2">
        <w:rPr>
          <w:rFonts w:ascii="Miriam" w:hAnsi="Miriam" w:cs="Miriam"/>
          <w:noProof w:val="0"/>
          <w:spacing w:val="6"/>
          <w:rtl/>
        </w:rPr>
        <w:t xml:space="preserve"> עו"ד יוסף ברינט נ' סיאט כרמל סחר יבוא ויצוא בע"מ (15.1.2023), פסקה 40 וההפניות שם</w:t>
      </w:r>
      <w:r w:rsidRPr="003B30B2">
        <w:rPr>
          <w:rFonts w:ascii="Miriam" w:hAnsi="Miriam" w:cs="Miriam" w:hint="cs"/>
          <w:noProof w:val="0"/>
          <w:spacing w:val="6"/>
          <w:rtl/>
        </w:rPr>
        <w:t xml:space="preserve">; </w:t>
      </w:r>
      <w:r w:rsidR="008A77F2" w:rsidRPr="003B30B2">
        <w:rPr>
          <w:rFonts w:ascii="Miriam" w:hAnsi="Miriam" w:cs="Miriam"/>
          <w:noProof w:val="0"/>
          <w:spacing w:val="6"/>
          <w:rtl/>
        </w:rPr>
        <w:t>תמ"ש (קריות) 66995-03-18</w:t>
      </w:r>
      <w:r w:rsidRPr="003B30B2">
        <w:rPr>
          <w:rFonts w:ascii="Miriam" w:hAnsi="Miriam" w:cs="Miriam" w:hint="cs"/>
          <w:noProof w:val="0"/>
          <w:spacing w:val="6"/>
          <w:rtl/>
        </w:rPr>
        <w:t xml:space="preserve"> א. נ' ב. (5.7.2020)</w:t>
      </w:r>
      <w:r w:rsidRPr="003B30B2">
        <w:rPr>
          <w:rFonts w:ascii="Arial" w:hAnsi="Arial"/>
          <w:noProof w:val="0"/>
          <w:spacing w:val="6"/>
          <w:rtl/>
        </w:rPr>
        <w:t xml:space="preserve">]. </w:t>
      </w:r>
    </w:p>
    <w:p w14:paraId="14497A70" w14:textId="77777777" w:rsidR="00F5154B" w:rsidRPr="003B30B2" w:rsidRDefault="00F5154B" w:rsidP="00F5154B">
      <w:pPr>
        <w:pStyle w:val="10"/>
        <w:spacing w:line="306" w:lineRule="exact"/>
        <w:ind w:left="567"/>
        <w:jc w:val="both"/>
        <w:rPr>
          <w:rFonts w:ascii="Arial" w:hAnsi="Arial"/>
          <w:noProof w:val="0"/>
          <w:spacing w:val="6"/>
        </w:rPr>
      </w:pPr>
    </w:p>
    <w:p w14:paraId="61EACBFD" w14:textId="77777777" w:rsidR="00F5154B" w:rsidRDefault="00000000" w:rsidP="00F5154B">
      <w:pPr>
        <w:pStyle w:val="10"/>
        <w:spacing w:line="306" w:lineRule="exact"/>
        <w:ind w:left="567"/>
        <w:jc w:val="both"/>
        <w:rPr>
          <w:rFonts w:ascii="Arial" w:hAnsi="Arial"/>
          <w:noProof w:val="0"/>
          <w:spacing w:val="6"/>
        </w:rPr>
      </w:pPr>
      <w:r w:rsidRPr="003B30B2">
        <w:rPr>
          <w:rFonts w:ascii="Arial" w:hAnsi="Arial"/>
          <w:noProof w:val="0"/>
          <w:spacing w:val="6"/>
          <w:rtl/>
        </w:rPr>
        <w:t>במקרה זה, הטיעון הבסיסי של הנתבעת הובא בהתנגדות שם נטען לביטולו של תצהיר</w:t>
      </w:r>
      <w:r>
        <w:rPr>
          <w:rFonts w:ascii="Arial" w:hAnsi="Arial"/>
          <w:noProof w:val="0"/>
          <w:spacing w:val="6"/>
          <w:rtl/>
        </w:rPr>
        <w:t xml:space="preserve"> ההסתלקות שנחתם עקב הצגת מצג שווא הולכת שולל ותרמית. הטענות שהועלו בסיכומים מבוססות כולן על טענות עובדתיות כפי שהועלו במהלך ההתדיינות ואינן יוצרות קושי של ממש להתגונן בפניהן, כפי שאכן נעשה במסגרת סיכומי התובעים. לאור האמור לעיל, אני דוחה את </w:t>
      </w:r>
      <w:r>
        <w:rPr>
          <w:rFonts w:ascii="Arial" w:hAnsi="Arial" w:hint="cs"/>
          <w:noProof w:val="0"/>
          <w:spacing w:val="6"/>
          <w:rtl/>
        </w:rPr>
        <w:t xml:space="preserve">טענת התובעים </w:t>
      </w:r>
      <w:r>
        <w:rPr>
          <w:rFonts w:ascii="Arial" w:hAnsi="Arial"/>
          <w:noProof w:val="0"/>
          <w:spacing w:val="6"/>
          <w:rtl/>
        </w:rPr>
        <w:t xml:space="preserve">על הרחבת חזית ואדון בטענות שהועלו בסיכומי הנתבעת לגופן.    </w:t>
      </w:r>
    </w:p>
    <w:p w14:paraId="07A096AF" w14:textId="77777777" w:rsidR="00F5154B" w:rsidRDefault="00000000" w:rsidP="00F5154B">
      <w:pPr>
        <w:pStyle w:val="10"/>
        <w:spacing w:line="306" w:lineRule="exact"/>
        <w:ind w:left="567"/>
        <w:jc w:val="both"/>
        <w:rPr>
          <w:rFonts w:ascii="Arial" w:hAnsi="Arial"/>
          <w:noProof w:val="0"/>
          <w:spacing w:val="6"/>
        </w:rPr>
      </w:pPr>
      <w:r>
        <w:rPr>
          <w:rFonts w:ascii="Arial" w:hAnsi="Arial"/>
          <w:noProof w:val="0"/>
          <w:spacing w:val="6"/>
          <w:rtl/>
        </w:rPr>
        <w:t xml:space="preserve">  </w:t>
      </w:r>
    </w:p>
    <w:p w14:paraId="36C16F06" w14:textId="60798DD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האם ניתן לבטל את הסתלקות הנתבעת מעיזבון המנוחה עקב פגם ברצון (טעות/ הטעיה/ עושק)? </w:t>
      </w:r>
      <w:r>
        <w:rPr>
          <w:rFonts w:ascii="Arial" w:hAnsi="Arial"/>
          <w:b/>
          <w:bCs/>
          <w:noProof w:val="0"/>
          <w:spacing w:val="6"/>
          <w:rtl/>
        </w:rPr>
        <w:t>ככל שהתשובה חיובית</w:t>
      </w:r>
      <w:r>
        <w:rPr>
          <w:rFonts w:ascii="Arial" w:hAnsi="Arial"/>
          <w:noProof w:val="0"/>
          <w:spacing w:val="6"/>
          <w:rtl/>
        </w:rPr>
        <w:t xml:space="preserve"> – יש ליתן צו ירושה לפיו התובעים הם יורשיה </w:t>
      </w:r>
      <w:r w:rsidRPr="003B30B2">
        <w:rPr>
          <w:rFonts w:ascii="Arial" w:hAnsi="Arial"/>
          <w:noProof w:val="0"/>
          <w:spacing w:val="6"/>
          <w:rtl/>
        </w:rPr>
        <w:t>על פי דין של המנוחה והנתבעת היא יורשת של המנוחה מכח עקרון הייצוג [</w:t>
      </w:r>
      <w:r w:rsidR="007C3A54" w:rsidRPr="003B30B2">
        <w:rPr>
          <w:rFonts w:ascii="Arial" w:hAnsi="Arial"/>
          <w:noProof w:val="0"/>
          <w:spacing w:val="6"/>
          <w:rtl/>
        </w:rPr>
        <w:t>סעיף 14(א)</w:t>
      </w:r>
      <w:r w:rsidRPr="003B30B2">
        <w:rPr>
          <w:rFonts w:ascii="Arial" w:hAnsi="Arial"/>
          <w:noProof w:val="0"/>
          <w:spacing w:val="6"/>
          <w:rtl/>
        </w:rPr>
        <w:t xml:space="preserve"> לחוק]</w:t>
      </w:r>
      <w:r w:rsidRPr="003B30B2">
        <w:rPr>
          <w:rFonts w:ascii="Arial" w:hAnsi="Arial" w:hint="cs"/>
          <w:noProof w:val="0"/>
          <w:spacing w:val="6"/>
          <w:rtl/>
        </w:rPr>
        <w:t xml:space="preserve"> וחלקו של כל אחד שליש;</w:t>
      </w:r>
      <w:r w:rsidRPr="003B30B2">
        <w:rPr>
          <w:rFonts w:ascii="Arial" w:hAnsi="Arial"/>
          <w:noProof w:val="0"/>
          <w:spacing w:val="6"/>
          <w:rtl/>
        </w:rPr>
        <w:t xml:space="preserve"> </w:t>
      </w:r>
      <w:r w:rsidRPr="003B30B2">
        <w:rPr>
          <w:rFonts w:ascii="Arial" w:hAnsi="Arial"/>
          <w:b/>
          <w:bCs/>
          <w:noProof w:val="0"/>
          <w:spacing w:val="6"/>
          <w:rtl/>
        </w:rPr>
        <w:t>ככל שהתשובה שלילית</w:t>
      </w:r>
      <w:r w:rsidRPr="003B30B2">
        <w:rPr>
          <w:rFonts w:ascii="Arial" w:hAnsi="Arial"/>
          <w:noProof w:val="0"/>
          <w:spacing w:val="6"/>
          <w:rtl/>
        </w:rPr>
        <w:t xml:space="preserve"> – רואים את הנתבעת שהסתלקה מחלקה בעיזבון הסתלקות כללית ובשלמות כאילו לא הייתה יורשת מלכתחילה [</w:t>
      </w:r>
      <w:r w:rsidR="007C3A54" w:rsidRPr="003B30B2">
        <w:rPr>
          <w:rFonts w:ascii="Arial" w:hAnsi="Arial"/>
          <w:noProof w:val="0"/>
          <w:spacing w:val="6"/>
          <w:rtl/>
        </w:rPr>
        <w:t>סעיף 6(ב)</w:t>
      </w:r>
      <w:r w:rsidRPr="003B30B2">
        <w:rPr>
          <w:rFonts w:ascii="Arial" w:hAnsi="Arial"/>
          <w:noProof w:val="0"/>
          <w:spacing w:val="6"/>
          <w:rtl/>
        </w:rPr>
        <w:t xml:space="preserve"> לחוק], כאשר על הסתלקותה חל </w:t>
      </w:r>
      <w:r w:rsidR="007C3A54" w:rsidRPr="003B30B2">
        <w:rPr>
          <w:rFonts w:ascii="Arial" w:hAnsi="Arial"/>
          <w:noProof w:val="0"/>
          <w:spacing w:val="6"/>
          <w:rtl/>
        </w:rPr>
        <w:t>סעיף 15</w:t>
      </w:r>
      <w:r w:rsidRPr="003B30B2">
        <w:rPr>
          <w:rFonts w:ascii="Arial" w:hAnsi="Arial"/>
          <w:noProof w:val="0"/>
          <w:spacing w:val="6"/>
          <w:rtl/>
        </w:rPr>
        <w:t xml:space="preserve"> לחוק לפיו "</w:t>
      </w:r>
      <w:r w:rsidRPr="003B30B2">
        <w:rPr>
          <w:rFonts w:ascii="Miriam" w:hAnsi="Miriam" w:cs="Miriam"/>
          <w:noProof w:val="0"/>
          <w:spacing w:val="6"/>
          <w:rtl/>
        </w:rPr>
        <w:t>חלקו מתווסף לשאר היורשים על פי חלקיהם</w:t>
      </w:r>
      <w:r w:rsidRPr="003B30B2">
        <w:rPr>
          <w:rFonts w:ascii="Arial" w:hAnsi="Arial"/>
          <w:noProof w:val="0"/>
          <w:spacing w:val="6"/>
          <w:rtl/>
        </w:rPr>
        <w:t xml:space="preserve">". היינו, התובעים </w:t>
      </w:r>
      <w:r w:rsidRPr="003B30B2">
        <w:rPr>
          <w:rFonts w:ascii="Arial" w:hAnsi="Arial" w:hint="cs"/>
          <w:noProof w:val="0"/>
          <w:spacing w:val="6"/>
          <w:rtl/>
        </w:rPr>
        <w:t xml:space="preserve">בלבד </w:t>
      </w:r>
      <w:r w:rsidRPr="003B30B2">
        <w:rPr>
          <w:rFonts w:ascii="Arial" w:hAnsi="Arial"/>
          <w:noProof w:val="0"/>
          <w:spacing w:val="6"/>
          <w:rtl/>
        </w:rPr>
        <w:t>י</w:t>
      </w:r>
      <w:r w:rsidRPr="003B30B2">
        <w:rPr>
          <w:rFonts w:ascii="Arial" w:hAnsi="Arial" w:hint="cs"/>
          <w:noProof w:val="0"/>
          <w:spacing w:val="6"/>
          <w:rtl/>
        </w:rPr>
        <w:t xml:space="preserve">ורשים </w:t>
      </w:r>
      <w:r w:rsidRPr="003B30B2">
        <w:rPr>
          <w:rFonts w:ascii="Arial" w:hAnsi="Arial"/>
          <w:noProof w:val="0"/>
          <w:spacing w:val="6"/>
          <w:rtl/>
        </w:rPr>
        <w:t xml:space="preserve">את </w:t>
      </w:r>
      <w:r w:rsidRPr="003B30B2">
        <w:rPr>
          <w:rFonts w:ascii="Arial" w:hAnsi="Arial" w:hint="cs"/>
          <w:noProof w:val="0"/>
          <w:spacing w:val="6"/>
          <w:rtl/>
        </w:rPr>
        <w:t>עיזבון</w:t>
      </w:r>
      <w:r>
        <w:rPr>
          <w:rFonts w:ascii="Arial" w:hAnsi="Arial" w:hint="cs"/>
          <w:noProof w:val="0"/>
          <w:spacing w:val="6"/>
          <w:rtl/>
        </w:rPr>
        <w:t xml:space="preserve"> </w:t>
      </w:r>
      <w:r>
        <w:rPr>
          <w:rFonts w:ascii="Arial" w:hAnsi="Arial"/>
          <w:noProof w:val="0"/>
          <w:spacing w:val="6"/>
          <w:rtl/>
        </w:rPr>
        <w:t xml:space="preserve">המנוחה, </w:t>
      </w:r>
      <w:r>
        <w:rPr>
          <w:rFonts w:ascii="Arial" w:hAnsi="Arial" w:hint="cs"/>
          <w:noProof w:val="0"/>
          <w:spacing w:val="6"/>
          <w:rtl/>
        </w:rPr>
        <w:t xml:space="preserve">וחלקו של כל אחד מחצית. </w:t>
      </w:r>
    </w:p>
    <w:p w14:paraId="35CCFC8B" w14:textId="77777777" w:rsidR="00F5154B" w:rsidRDefault="00F5154B" w:rsidP="00F5154B">
      <w:pPr>
        <w:spacing w:line="306" w:lineRule="exact"/>
        <w:jc w:val="both"/>
        <w:rPr>
          <w:rFonts w:ascii="Arial" w:hAnsi="Arial"/>
          <w:noProof w:val="0"/>
          <w:spacing w:val="6"/>
        </w:rPr>
      </w:pPr>
    </w:p>
    <w:p w14:paraId="14011F4A" w14:textId="77777777" w:rsidR="00F5154B" w:rsidRDefault="00000000" w:rsidP="00F5154B">
      <w:pPr>
        <w:spacing w:line="306" w:lineRule="exact"/>
        <w:jc w:val="both"/>
        <w:rPr>
          <w:rFonts w:ascii="Arial" w:hAnsi="Arial"/>
          <w:b/>
          <w:bCs/>
          <w:noProof w:val="0"/>
          <w:spacing w:val="6"/>
          <w:rtl/>
        </w:rPr>
      </w:pPr>
      <w:r>
        <w:rPr>
          <w:rFonts w:ascii="Arial" w:hAnsi="Arial"/>
          <w:b/>
          <w:bCs/>
          <w:noProof w:val="0"/>
          <w:spacing w:val="6"/>
          <w:rtl/>
        </w:rPr>
        <w:t>מתווה</w:t>
      </w:r>
      <w:r>
        <w:rPr>
          <w:rFonts w:ascii="Arial" w:hAnsi="Arial" w:hint="cs"/>
          <w:b/>
          <w:bCs/>
          <w:noProof w:val="0"/>
          <w:spacing w:val="6"/>
          <w:rtl/>
        </w:rPr>
        <w:t xml:space="preserve"> </w:t>
      </w:r>
      <w:r>
        <w:rPr>
          <w:rFonts w:ascii="Arial" w:hAnsi="Arial"/>
          <w:b/>
          <w:bCs/>
          <w:noProof w:val="0"/>
          <w:spacing w:val="6"/>
          <w:rtl/>
        </w:rPr>
        <w:t xml:space="preserve">נורמטיבי – </w:t>
      </w:r>
    </w:p>
    <w:p w14:paraId="0A1A159B" w14:textId="5D87761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בהתאם לחוק, לאחר מות המוריש וכל עוד לא </w:t>
      </w:r>
      <w:r>
        <w:rPr>
          <w:rFonts w:ascii="Arial" w:hAnsi="Arial" w:hint="cs"/>
          <w:noProof w:val="0"/>
          <w:spacing w:val="6"/>
          <w:rtl/>
        </w:rPr>
        <w:t>ח</w:t>
      </w:r>
      <w:r>
        <w:rPr>
          <w:rFonts w:ascii="David" w:hAnsi="David"/>
          <w:noProof w:val="0"/>
          <w:spacing w:val="6"/>
          <w:rtl/>
        </w:rPr>
        <w:t>ֻלַּ</w:t>
      </w:r>
      <w:r>
        <w:rPr>
          <w:rFonts w:ascii="Arial" w:hAnsi="Arial" w:hint="cs"/>
          <w:noProof w:val="0"/>
          <w:spacing w:val="6"/>
          <w:rtl/>
        </w:rPr>
        <w:t>ק</w:t>
      </w:r>
      <w:r>
        <w:rPr>
          <w:rFonts w:ascii="Arial" w:hAnsi="Arial"/>
          <w:noProof w:val="0"/>
          <w:spacing w:val="6"/>
          <w:rtl/>
        </w:rPr>
        <w:t xml:space="preserve"> הע</w:t>
      </w:r>
      <w:r>
        <w:rPr>
          <w:rFonts w:ascii="Arial" w:hAnsi="Arial" w:hint="cs"/>
          <w:noProof w:val="0"/>
          <w:spacing w:val="6"/>
          <w:rtl/>
        </w:rPr>
        <w:t>י</w:t>
      </w:r>
      <w:r>
        <w:rPr>
          <w:rFonts w:ascii="Arial" w:hAnsi="Arial"/>
          <w:noProof w:val="0"/>
          <w:spacing w:val="6"/>
          <w:rtl/>
        </w:rPr>
        <w:t xml:space="preserve">זבון רשאי יורש להסתלק </w:t>
      </w:r>
      <w:r w:rsidRPr="003B30B2">
        <w:rPr>
          <w:rFonts w:ascii="Arial" w:hAnsi="Arial"/>
          <w:noProof w:val="0"/>
          <w:spacing w:val="6"/>
          <w:rtl/>
        </w:rPr>
        <w:t>מחלקו בע</w:t>
      </w:r>
      <w:r w:rsidRPr="003B30B2">
        <w:rPr>
          <w:rFonts w:ascii="Arial" w:hAnsi="Arial" w:hint="cs"/>
          <w:noProof w:val="0"/>
          <w:spacing w:val="6"/>
          <w:rtl/>
        </w:rPr>
        <w:t>י</w:t>
      </w:r>
      <w:r w:rsidRPr="003B30B2">
        <w:rPr>
          <w:rFonts w:ascii="Arial" w:hAnsi="Arial"/>
          <w:noProof w:val="0"/>
          <w:spacing w:val="6"/>
          <w:rtl/>
        </w:rPr>
        <w:t>זבון, כולו או מקצתו, לטובת בן זוגו, ילדו או אחיו של המוריש [</w:t>
      </w:r>
      <w:r w:rsidR="007C3A54" w:rsidRPr="003B30B2">
        <w:rPr>
          <w:rFonts w:ascii="Arial" w:hAnsi="Arial"/>
          <w:noProof w:val="0"/>
          <w:spacing w:val="6"/>
          <w:rtl/>
        </w:rPr>
        <w:t>סעיף 6(א)</w:t>
      </w:r>
      <w:r>
        <w:rPr>
          <w:rFonts w:ascii="Arial" w:hAnsi="Arial"/>
          <w:noProof w:val="0"/>
          <w:spacing w:val="6"/>
          <w:rtl/>
        </w:rPr>
        <w:t xml:space="preserve"> לחוק]. </w:t>
      </w:r>
    </w:p>
    <w:p w14:paraId="25BB85DF" w14:textId="77777777" w:rsidR="00F5154B" w:rsidRDefault="00F5154B" w:rsidP="00F5154B">
      <w:pPr>
        <w:pStyle w:val="10"/>
        <w:spacing w:line="306" w:lineRule="exact"/>
        <w:ind w:left="567"/>
        <w:jc w:val="both"/>
        <w:rPr>
          <w:rFonts w:ascii="Arial" w:hAnsi="Arial"/>
          <w:noProof w:val="0"/>
          <w:spacing w:val="6"/>
        </w:rPr>
      </w:pPr>
    </w:p>
    <w:p w14:paraId="260B7615" w14:textId="72A3BFCF" w:rsidR="00F5154B" w:rsidRDefault="007C3A54" w:rsidP="00F5154B">
      <w:pPr>
        <w:pStyle w:val="10"/>
        <w:numPr>
          <w:ilvl w:val="0"/>
          <w:numId w:val="1"/>
        </w:numPr>
        <w:spacing w:line="306" w:lineRule="exact"/>
        <w:ind w:left="567" w:hanging="567"/>
        <w:jc w:val="both"/>
        <w:rPr>
          <w:rFonts w:ascii="Arial" w:hAnsi="Arial"/>
          <w:noProof w:val="0"/>
          <w:spacing w:val="6"/>
        </w:rPr>
      </w:pPr>
      <w:r w:rsidRPr="003B30B2">
        <w:rPr>
          <w:rFonts w:ascii="Arial" w:hAnsi="Arial"/>
          <w:noProof w:val="0"/>
          <w:spacing w:val="6"/>
          <w:rtl/>
        </w:rPr>
        <w:t>סעיף 6(ב)</w:t>
      </w:r>
      <w:r w:rsidR="00000000" w:rsidRPr="003B30B2">
        <w:rPr>
          <w:rFonts w:ascii="Arial" w:hAnsi="Arial"/>
          <w:noProof w:val="0"/>
          <w:spacing w:val="6"/>
          <w:rtl/>
        </w:rPr>
        <w:t xml:space="preserve"> ל</w:t>
      </w:r>
      <w:r w:rsidR="008A77F2" w:rsidRPr="003B30B2">
        <w:rPr>
          <w:rFonts w:ascii="Arial" w:hAnsi="Arial"/>
          <w:noProof w:val="0"/>
          <w:spacing w:val="6"/>
          <w:rtl/>
        </w:rPr>
        <w:t>חוק הירושה</w:t>
      </w:r>
      <w:r w:rsidR="00000000">
        <w:rPr>
          <w:rFonts w:ascii="Arial" w:hAnsi="Arial"/>
          <w:noProof w:val="0"/>
          <w:spacing w:val="6"/>
          <w:rtl/>
        </w:rPr>
        <w:t xml:space="preserve"> קובע כי: "</w:t>
      </w:r>
      <w:r w:rsidR="00000000">
        <w:rPr>
          <w:rFonts w:ascii="Miriam" w:hAnsi="Miriam" w:cs="Miriam"/>
          <w:noProof w:val="0"/>
          <w:spacing w:val="6"/>
          <w:rtl/>
        </w:rPr>
        <w:t>מי שהסתלק מחלקו בע</w:t>
      </w:r>
      <w:r w:rsidR="00000000">
        <w:rPr>
          <w:rFonts w:ascii="Miriam" w:hAnsi="Miriam" w:cs="Miriam" w:hint="cs"/>
          <w:noProof w:val="0"/>
          <w:spacing w:val="6"/>
          <w:rtl/>
        </w:rPr>
        <w:t>י</w:t>
      </w:r>
      <w:r w:rsidR="00000000">
        <w:rPr>
          <w:rFonts w:ascii="Miriam" w:hAnsi="Miriam" w:cs="Miriam"/>
          <w:noProof w:val="0"/>
          <w:spacing w:val="6"/>
          <w:rtl/>
        </w:rPr>
        <w:t>זבון רואים אותו במידה שהסתלק כאילו לא היה יורש מלכתחילה</w:t>
      </w:r>
      <w:r w:rsidR="00000000">
        <w:rPr>
          <w:rFonts w:ascii="Arial" w:hAnsi="Arial"/>
          <w:noProof w:val="0"/>
          <w:spacing w:val="6"/>
          <w:rtl/>
        </w:rPr>
        <w:t>".</w:t>
      </w:r>
    </w:p>
    <w:p w14:paraId="20BDD4B4" w14:textId="77777777" w:rsidR="00F5154B" w:rsidRDefault="00F5154B" w:rsidP="00F5154B">
      <w:pPr>
        <w:pStyle w:val="10"/>
        <w:spacing w:line="306" w:lineRule="exact"/>
        <w:ind w:left="567"/>
        <w:jc w:val="both"/>
        <w:rPr>
          <w:rFonts w:ascii="Arial" w:hAnsi="Arial"/>
          <w:noProof w:val="0"/>
          <w:spacing w:val="6"/>
        </w:rPr>
      </w:pPr>
    </w:p>
    <w:p w14:paraId="2D95C566" w14:textId="331AEC70" w:rsidR="00F5154B" w:rsidRPr="003B30B2"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משהגיש היורש הודעת הסתלקות כדין, שוב אינו יורש עוד ורואים אותו כאילו לא היה יורש מלכתחילה. לעניין זה אין נפקא מינה אם טרם ניתן צו ירושה או אם בית המשפט </w:t>
      </w:r>
      <w:r w:rsidRPr="003B30B2">
        <w:rPr>
          <w:rFonts w:ascii="Arial" w:hAnsi="Arial"/>
          <w:noProof w:val="0"/>
          <w:spacing w:val="6"/>
          <w:rtl/>
        </w:rPr>
        <w:t>לא אישר את ההסתלקות או אם העיזבון עדיין אינו עומד לחלוקה [</w:t>
      </w:r>
      <w:r w:rsidR="008A77F2" w:rsidRPr="003B30B2">
        <w:rPr>
          <w:rFonts w:ascii="Miriam" w:hAnsi="Miriam" w:cs="Miriam"/>
          <w:noProof w:val="0"/>
          <w:spacing w:val="6"/>
          <w:rtl/>
        </w:rPr>
        <w:t>ע"א 639/69</w:t>
      </w:r>
      <w:r w:rsidRPr="003B30B2">
        <w:rPr>
          <w:rFonts w:ascii="Miriam" w:hAnsi="Miriam" w:cs="Miriam"/>
          <w:noProof w:val="0"/>
          <w:spacing w:val="6"/>
          <w:rtl/>
        </w:rPr>
        <w:t xml:space="preserve"> שלכטר נ' חרש, פ"ד כד (2) 138, 140 (1970); </w:t>
      </w:r>
      <w:hyperlink r:id="rId7" w:history="1">
        <w:r w:rsidR="00242335" w:rsidRPr="003B30B2">
          <w:rPr>
            <w:rStyle w:val="Hyperlink"/>
            <w:rFonts w:ascii="Miriam" w:hAnsi="Miriam" w:cs="Miriam"/>
            <w:noProof w:val="0"/>
            <w:color w:val="auto"/>
            <w:spacing w:val="6"/>
            <w:u w:val="none"/>
            <w:rtl/>
          </w:rPr>
          <w:t xml:space="preserve">ש. שוחט, נ. פינברג, י. פלומין, דיני ירושה ועזבון, </w:t>
        </w:r>
      </w:hyperlink>
      <w:r w:rsidRPr="003B30B2">
        <w:rPr>
          <w:rFonts w:ascii="Miriam" w:hAnsi="Miriam" w:cs="Miriam"/>
          <w:noProof w:val="0"/>
          <w:spacing w:val="6"/>
          <w:rtl/>
        </w:rPr>
        <w:t xml:space="preserve"> מהדורה שביעית ורחבת ומעודכנת, התשע"ד-2014, בעמ' 49 וההפניות שם </w:t>
      </w:r>
      <w:r w:rsidRPr="003B30B2">
        <w:rPr>
          <w:rFonts w:ascii="David" w:hAnsi="David"/>
          <w:noProof w:val="0"/>
          <w:spacing w:val="6"/>
          <w:rtl/>
        </w:rPr>
        <w:t xml:space="preserve">(להלן גם – </w:t>
      </w:r>
      <w:r w:rsidRPr="003B30B2">
        <w:rPr>
          <w:rFonts w:ascii="David" w:hAnsi="David"/>
          <w:b/>
          <w:bCs/>
          <w:noProof w:val="0"/>
          <w:spacing w:val="6"/>
          <w:rtl/>
        </w:rPr>
        <w:t>דיני ירושה ועיזבון</w:t>
      </w:r>
      <w:r w:rsidRPr="003B30B2">
        <w:rPr>
          <w:rFonts w:ascii="David" w:hAnsi="David"/>
          <w:noProof w:val="0"/>
          <w:spacing w:val="6"/>
          <w:rtl/>
        </w:rPr>
        <w:t>)</w:t>
      </w:r>
      <w:r w:rsidRPr="003B30B2">
        <w:rPr>
          <w:rFonts w:ascii="Miriam" w:hAnsi="Miriam" w:cs="Miriam"/>
          <w:noProof w:val="0"/>
          <w:spacing w:val="6"/>
          <w:rtl/>
        </w:rPr>
        <w:t xml:space="preserve">; החלטת הרשם לענייני ירושה (ב"ש) </w:t>
      </w:r>
      <w:r w:rsidR="00242335" w:rsidRPr="003B30B2">
        <w:rPr>
          <w:rFonts w:ascii="Miriam" w:hAnsi="Miriam" w:cs="Miriam"/>
          <w:noProof w:val="0"/>
          <w:spacing w:val="6"/>
          <w:rtl/>
        </w:rPr>
        <w:t xml:space="preserve">מס' 35840 </w:t>
      </w:r>
      <w:r w:rsidRPr="003B30B2">
        <w:rPr>
          <w:rFonts w:ascii="Miriam" w:hAnsi="Miriam" w:cs="Miriam"/>
          <w:noProof w:val="0"/>
          <w:spacing w:val="6"/>
          <w:rtl/>
        </w:rPr>
        <w:t xml:space="preserve"> עזבון המנוח ש.ח ז"ל נ' ג.מ (8.12.2014); </w:t>
      </w:r>
      <w:r w:rsidR="008A77F2" w:rsidRPr="003B30B2">
        <w:rPr>
          <w:rFonts w:ascii="Miriam" w:hAnsi="Miriam" w:cs="Miriam"/>
          <w:noProof w:val="0"/>
          <w:spacing w:val="6"/>
          <w:rtl/>
        </w:rPr>
        <w:t>ת"ע (ת"א) 64095-01-20</w:t>
      </w:r>
      <w:r w:rsidRPr="003B30B2">
        <w:rPr>
          <w:rFonts w:ascii="Miriam" w:hAnsi="Miriam" w:cs="Miriam"/>
          <w:noProof w:val="0"/>
          <w:spacing w:val="6"/>
          <w:rtl/>
        </w:rPr>
        <w:t xml:space="preserve"> ל.א נ' האפוטרופוס הכללי </w:t>
      </w:r>
      <w:r w:rsidR="00242335" w:rsidRPr="003B30B2">
        <w:rPr>
          <w:rFonts w:ascii="Miriam" w:hAnsi="Miriam" w:cs="Miriam" w:hint="cs"/>
          <w:noProof w:val="0"/>
          <w:spacing w:val="6"/>
          <w:rtl/>
        </w:rPr>
        <w:t xml:space="preserve"> </w:t>
      </w:r>
      <w:r w:rsidRPr="003B30B2">
        <w:rPr>
          <w:rFonts w:ascii="Miriam" w:hAnsi="Miriam" w:cs="Miriam"/>
          <w:noProof w:val="0"/>
          <w:spacing w:val="6"/>
          <w:rtl/>
        </w:rPr>
        <w:t>(3.11.2020)</w:t>
      </w:r>
      <w:r w:rsidRPr="003B30B2">
        <w:rPr>
          <w:rFonts w:ascii="Arial" w:hAnsi="Arial"/>
          <w:noProof w:val="0"/>
          <w:spacing w:val="6"/>
          <w:rtl/>
        </w:rPr>
        <w:t xml:space="preserve">]. </w:t>
      </w:r>
    </w:p>
    <w:p w14:paraId="65C2A2E2" w14:textId="77777777" w:rsidR="00F5154B" w:rsidRDefault="00F5154B" w:rsidP="00F5154B">
      <w:pPr>
        <w:pStyle w:val="10"/>
        <w:spacing w:line="306" w:lineRule="exact"/>
        <w:ind w:left="567"/>
        <w:jc w:val="both"/>
        <w:rPr>
          <w:rFonts w:ascii="Arial" w:hAnsi="Arial"/>
          <w:noProof w:val="0"/>
          <w:spacing w:val="6"/>
        </w:rPr>
      </w:pPr>
    </w:p>
    <w:p w14:paraId="76EFA738" w14:textId="57A5A2E1" w:rsidR="00F5154B" w:rsidRPr="003B30B2" w:rsidRDefault="00000000" w:rsidP="00F5154B">
      <w:pPr>
        <w:pStyle w:val="10"/>
        <w:numPr>
          <w:ilvl w:val="0"/>
          <w:numId w:val="1"/>
        </w:numPr>
        <w:spacing w:line="306" w:lineRule="exact"/>
        <w:ind w:left="567" w:hanging="567"/>
        <w:jc w:val="both"/>
        <w:rPr>
          <w:rFonts w:ascii="Arial" w:hAnsi="Arial"/>
          <w:noProof w:val="0"/>
          <w:spacing w:val="6"/>
        </w:rPr>
      </w:pPr>
      <w:r w:rsidRPr="003B30B2">
        <w:rPr>
          <w:rFonts w:ascii="David" w:hAnsi="David"/>
          <w:rtl/>
        </w:rPr>
        <w:t xml:space="preserve">הסתלקות מעיזבון היא פעולה חד צדדית, ולמרות שאינה חוזה חלות עליה הוראות </w:t>
      </w:r>
      <w:r w:rsidR="008A77F2" w:rsidRPr="003B30B2">
        <w:rPr>
          <w:rFonts w:ascii="David" w:hAnsi="David"/>
          <w:rtl/>
        </w:rPr>
        <w:t>חוק החוזים</w:t>
      </w:r>
      <w:r w:rsidRPr="003B30B2">
        <w:rPr>
          <w:rFonts w:ascii="David" w:hAnsi="David"/>
          <w:rtl/>
        </w:rPr>
        <w:t xml:space="preserve"> זאת מכח </w:t>
      </w:r>
      <w:r w:rsidR="007C3A54" w:rsidRPr="003B30B2">
        <w:rPr>
          <w:rFonts w:ascii="David" w:hAnsi="David"/>
          <w:rtl/>
        </w:rPr>
        <w:t>סעיף 61(ב)</w:t>
      </w:r>
      <w:r w:rsidRPr="003B30B2">
        <w:rPr>
          <w:rFonts w:ascii="David" w:hAnsi="David"/>
          <w:rtl/>
        </w:rPr>
        <w:t xml:space="preserve"> לחוק הקובע כי:</w:t>
      </w:r>
      <w:r w:rsidR="008A77F2" w:rsidRPr="003B30B2">
        <w:rPr>
          <w:rFonts w:ascii="David" w:hAnsi="David"/>
          <w:b/>
          <w:bCs/>
          <w:rtl/>
        </w:rPr>
        <w:t xml:space="preserve"> </w:t>
      </w:r>
      <w:r w:rsidRPr="003B30B2">
        <w:rPr>
          <w:rFonts w:ascii="David" w:hAnsi="David"/>
          <w:rtl/>
        </w:rPr>
        <w:t>"</w:t>
      </w:r>
      <w:r w:rsidRPr="003B30B2">
        <w:rPr>
          <w:rFonts w:ascii="Miriam" w:hAnsi="Miriam" w:cs="Miriam"/>
          <w:rtl/>
        </w:rPr>
        <w:t>הוראות חוק זה יחולו, ככל שהדבר מתאים לעניין, בשינויים המחויבים, גם על פעולות משפטיות שאינן בבחינת חוזה ועל חיובים שאינם נובעים מחוזה</w:t>
      </w:r>
      <w:r w:rsidRPr="003B30B2">
        <w:rPr>
          <w:rFonts w:ascii="David" w:hAnsi="David"/>
          <w:rtl/>
        </w:rPr>
        <w:t>".</w:t>
      </w:r>
      <w:r w:rsidRPr="003B30B2">
        <w:rPr>
          <w:rtl/>
        </w:rPr>
        <w:t xml:space="preserve"> ראו לעניין זה </w:t>
      </w:r>
      <w:r w:rsidR="008A77F2" w:rsidRPr="003B30B2">
        <w:rPr>
          <w:rFonts w:ascii="Miriam" w:hAnsi="Miriam" w:cs="Miriam"/>
          <w:noProof w:val="0"/>
          <w:spacing w:val="6"/>
          <w:rtl/>
        </w:rPr>
        <w:t>ע"א 2041/05</w:t>
      </w:r>
      <w:r w:rsidRPr="003B30B2">
        <w:rPr>
          <w:rFonts w:ascii="Miriam" w:hAnsi="Miriam" w:cs="Miriam"/>
          <w:noProof w:val="0"/>
          <w:spacing w:val="6"/>
          <w:rtl/>
        </w:rPr>
        <w:t xml:space="preserve"> מחקשווילי נ' מיכקשווילי (19.11.2007), פסקה 10</w:t>
      </w:r>
      <w:r w:rsidRPr="003B30B2">
        <w:rPr>
          <w:rFonts w:ascii="Arial" w:hAnsi="Arial"/>
          <w:noProof w:val="0"/>
          <w:spacing w:val="6"/>
          <w:rtl/>
        </w:rPr>
        <w:t>: "</w:t>
      </w:r>
      <w:r w:rsidRPr="003B30B2">
        <w:rPr>
          <w:rFonts w:ascii="Miriam" w:hAnsi="Miriam" w:cs="Miriam"/>
          <w:noProof w:val="0"/>
          <w:spacing w:val="6"/>
          <w:rtl/>
        </w:rPr>
        <w:t xml:space="preserve">הדין הכללי החל, ככל שמדובר בהסתלקות מעיזבון, הוא </w:t>
      </w:r>
      <w:r w:rsidR="008A77F2" w:rsidRPr="003B30B2">
        <w:rPr>
          <w:rFonts w:ascii="Miriam" w:hAnsi="Miriam" w:cs="Miriam"/>
          <w:noProof w:val="0"/>
          <w:spacing w:val="6"/>
          <w:rtl/>
        </w:rPr>
        <w:t>חוק החוזים</w:t>
      </w:r>
      <w:r w:rsidRPr="003B30B2">
        <w:rPr>
          <w:rFonts w:ascii="Miriam" w:hAnsi="Miriam" w:cs="Miriam"/>
          <w:noProof w:val="0"/>
          <w:spacing w:val="6"/>
          <w:rtl/>
        </w:rPr>
        <w:t>... בבסיס הלכה זו, עומדת התפיסה לפיה הסתלקות מע</w:t>
      </w:r>
      <w:r w:rsidRPr="003B30B2">
        <w:rPr>
          <w:rFonts w:ascii="Miriam" w:hAnsi="Miriam" w:cs="Miriam" w:hint="cs"/>
          <w:noProof w:val="0"/>
          <w:spacing w:val="6"/>
          <w:rtl/>
        </w:rPr>
        <w:t>י</w:t>
      </w:r>
      <w:r w:rsidRPr="003B30B2">
        <w:rPr>
          <w:rFonts w:ascii="Miriam" w:hAnsi="Miriam" w:cs="Miriam"/>
          <w:noProof w:val="0"/>
          <w:spacing w:val="6"/>
          <w:rtl/>
        </w:rPr>
        <w:t>זבון נחשבת "פעולה משפטית" במובנו של סעיף 61(ב) ל</w:t>
      </w:r>
      <w:r w:rsidR="008A77F2" w:rsidRPr="003B30B2">
        <w:rPr>
          <w:rFonts w:ascii="Miriam" w:hAnsi="Miriam" w:cs="Miriam"/>
          <w:noProof w:val="0"/>
          <w:spacing w:val="6"/>
          <w:rtl/>
        </w:rPr>
        <w:t>חוק החוזים</w:t>
      </w:r>
      <w:r w:rsidRPr="003B30B2">
        <w:rPr>
          <w:rFonts w:ascii="Miriam" w:hAnsi="Miriam" w:cs="Miriam"/>
          <w:noProof w:val="0"/>
          <w:spacing w:val="6"/>
          <w:rtl/>
        </w:rPr>
        <w:t xml:space="preserve"> ... אין צורך לאמר כי השימוש בסעיף זה אינו מוגבל רק לנושא תום הלב והוא מחיל את כל הוראות </w:t>
      </w:r>
      <w:r w:rsidR="008A77F2" w:rsidRPr="003B30B2">
        <w:rPr>
          <w:rFonts w:ascii="Miriam" w:hAnsi="Miriam" w:cs="Miriam"/>
          <w:noProof w:val="0"/>
          <w:spacing w:val="6"/>
          <w:rtl/>
        </w:rPr>
        <w:t>חוק החוזים</w:t>
      </w:r>
      <w:r w:rsidRPr="003B30B2">
        <w:rPr>
          <w:rFonts w:ascii="Miriam" w:hAnsi="Miriam" w:cs="Miriam"/>
          <w:noProof w:val="0"/>
          <w:spacing w:val="6"/>
          <w:rtl/>
        </w:rPr>
        <w:t xml:space="preserve"> על פעולות משפטיות שאינן בבחינת חוזה</w:t>
      </w:r>
      <w:r w:rsidRPr="003B30B2">
        <w:rPr>
          <w:rFonts w:ascii="Arial" w:hAnsi="Arial"/>
          <w:noProof w:val="0"/>
          <w:spacing w:val="6"/>
          <w:rtl/>
        </w:rPr>
        <w:t>" [</w:t>
      </w:r>
      <w:r w:rsidRPr="003B30B2">
        <w:rPr>
          <w:rFonts w:ascii="Miriam" w:hAnsi="Miriam" w:cs="Miriam"/>
          <w:noProof w:val="0"/>
          <w:spacing w:val="6"/>
          <w:rtl/>
        </w:rPr>
        <w:t xml:space="preserve">ר' גם </w:t>
      </w:r>
      <w:r w:rsidR="008A77F2" w:rsidRPr="003B30B2">
        <w:rPr>
          <w:rFonts w:ascii="Miriam" w:hAnsi="Miriam" w:cs="Miriam"/>
          <w:noProof w:val="0"/>
          <w:spacing w:val="6"/>
          <w:rtl/>
        </w:rPr>
        <w:t>ת"ע (חי') 7018-10-16</w:t>
      </w:r>
      <w:r w:rsidRPr="003B30B2">
        <w:rPr>
          <w:rFonts w:ascii="Miriam" w:hAnsi="Miriam" w:cs="Miriam"/>
          <w:noProof w:val="0"/>
          <w:spacing w:val="6"/>
          <w:rtl/>
        </w:rPr>
        <w:t xml:space="preserve"> עזבון המנוחה ל.ר ז"ל נ' ח.ט (10.4.2019), פסקה 12 וההפניות שם; </w:t>
      </w:r>
      <w:r w:rsidR="008A77F2" w:rsidRPr="003B30B2">
        <w:rPr>
          <w:rFonts w:ascii="Miriam" w:hAnsi="Miriam" w:cs="Miriam"/>
          <w:noProof w:val="0"/>
          <w:spacing w:val="6"/>
          <w:rtl/>
        </w:rPr>
        <w:t>ת"ע (ת"א) 35012-11-18</w:t>
      </w:r>
      <w:r w:rsidRPr="003B30B2">
        <w:rPr>
          <w:rFonts w:ascii="Miriam" w:hAnsi="Miriam" w:cs="Miriam"/>
          <w:noProof w:val="0"/>
          <w:spacing w:val="6"/>
          <w:rtl/>
        </w:rPr>
        <w:t xml:space="preserve"> י.פ נ' א.נ (14.12.2020)</w:t>
      </w:r>
      <w:r w:rsidRPr="003B30B2">
        <w:rPr>
          <w:rFonts w:ascii="Arial" w:hAnsi="Arial"/>
          <w:noProof w:val="0"/>
          <w:spacing w:val="6"/>
          <w:rtl/>
        </w:rPr>
        <w:t xml:space="preserve">]. </w:t>
      </w:r>
    </w:p>
    <w:p w14:paraId="62EEF77E" w14:textId="77777777" w:rsidR="00F5154B" w:rsidRPr="003B30B2" w:rsidRDefault="008A77F2" w:rsidP="00F5154B">
      <w:pPr>
        <w:spacing w:line="360" w:lineRule="atLeast"/>
        <w:jc w:val="both"/>
        <w:rPr>
          <w:rFonts w:ascii="Arial" w:hAnsi="Arial"/>
          <w:b/>
          <w:bCs/>
          <w:noProof w:val="0"/>
          <w:spacing w:val="6"/>
        </w:rPr>
      </w:pPr>
      <w:r w:rsidRPr="003B30B2">
        <w:rPr>
          <w:rFonts w:ascii="David" w:hAnsi="David"/>
          <w:sz w:val="27"/>
          <w:szCs w:val="27"/>
          <w:rtl/>
        </w:rPr>
        <w:t xml:space="preserve"> </w:t>
      </w:r>
    </w:p>
    <w:p w14:paraId="04998933" w14:textId="06DECC95" w:rsidR="00F5154B" w:rsidRDefault="00000000" w:rsidP="00F5154B">
      <w:pPr>
        <w:pStyle w:val="10"/>
        <w:numPr>
          <w:ilvl w:val="0"/>
          <w:numId w:val="1"/>
        </w:numPr>
        <w:spacing w:line="306" w:lineRule="exact"/>
        <w:ind w:left="567" w:hanging="567"/>
        <w:jc w:val="both"/>
        <w:rPr>
          <w:rFonts w:ascii="Arial" w:hAnsi="Arial"/>
          <w:noProof w:val="0"/>
          <w:spacing w:val="6"/>
          <w:rtl/>
        </w:rPr>
      </w:pPr>
      <w:r>
        <w:rPr>
          <w:rFonts w:ascii="Arial" w:hAnsi="Arial"/>
          <w:noProof w:val="0"/>
          <w:spacing w:val="6"/>
          <w:rtl/>
        </w:rPr>
        <w:t>באשר לאפשרות יורש לחזור בו מהסתלקותו נמצאו בפסיקה עמדות שונות. עמדה לפיה מרגע חתימת תצהיר הסתלקות אין אפשרות "להתחרט" על התצהיר: "</w:t>
      </w:r>
      <w:r>
        <w:rPr>
          <w:rFonts w:ascii="Miriam" w:hAnsi="Miriam" w:cs="Miriam"/>
          <w:noProof w:val="0"/>
          <w:spacing w:val="6"/>
          <w:rtl/>
        </w:rPr>
        <w:t xml:space="preserve">אשר להודעת ההסתלקות, להבדילה מן ההתחייבות לתת מתנה, הרי משנתקבלה הודעה זו, שוב </w:t>
      </w:r>
      <w:r w:rsidRPr="003B30B2">
        <w:rPr>
          <w:rFonts w:ascii="Miriam" w:hAnsi="Miriam" w:cs="Miriam"/>
          <w:noProof w:val="0"/>
          <w:spacing w:val="6"/>
          <w:rtl/>
        </w:rPr>
        <w:t>אין למסתלק זיקה לעיזבון ונחשב הוא כאילו לא היה יורש (סעיף 6(ב) ל</w:t>
      </w:r>
      <w:r w:rsidR="008A77F2" w:rsidRPr="003B30B2">
        <w:rPr>
          <w:rFonts w:ascii="Miriam" w:hAnsi="Miriam" w:cs="Miriam"/>
          <w:noProof w:val="0"/>
          <w:spacing w:val="6"/>
          <w:rtl/>
        </w:rPr>
        <w:t>חוק הירושה</w:t>
      </w:r>
      <w:r w:rsidRPr="003B30B2">
        <w:rPr>
          <w:rFonts w:ascii="Miriam" w:hAnsi="Miriam" w:cs="Miriam"/>
          <w:noProof w:val="0"/>
          <w:spacing w:val="6"/>
          <w:rtl/>
        </w:rPr>
        <w:t>)</w:t>
      </w:r>
      <w:r w:rsidRPr="003B30B2">
        <w:rPr>
          <w:rFonts w:ascii="Arial" w:hAnsi="Arial"/>
          <w:noProof w:val="0"/>
          <w:spacing w:val="6"/>
          <w:rtl/>
        </w:rPr>
        <w:t>" [</w:t>
      </w:r>
      <w:r w:rsidR="008A77F2" w:rsidRPr="003B30B2">
        <w:rPr>
          <w:rFonts w:ascii="Miriam" w:hAnsi="Miriam" w:cs="Miriam"/>
          <w:noProof w:val="0"/>
          <w:spacing w:val="6"/>
          <w:rtl/>
        </w:rPr>
        <w:t>ע"א 2531/99</w:t>
      </w:r>
      <w:r w:rsidRPr="003B30B2">
        <w:rPr>
          <w:rFonts w:ascii="Miriam" w:hAnsi="Miriam" w:cs="Miriam"/>
          <w:noProof w:val="0"/>
          <w:spacing w:val="6"/>
          <w:rtl/>
        </w:rPr>
        <w:t xml:space="preserve"> ג'ורי נ' דנגור (16.4.2002), פסקה 10; ר' גם </w:t>
      </w:r>
      <w:r w:rsidR="008A77F2" w:rsidRPr="003B30B2">
        <w:rPr>
          <w:rFonts w:ascii="Miriam" w:hAnsi="Miriam" w:cs="Miriam"/>
          <w:noProof w:val="0"/>
          <w:spacing w:val="6"/>
          <w:rtl/>
        </w:rPr>
        <w:t>תמ"ש (ת"א)</w:t>
      </w:r>
      <w:r w:rsidR="008A77F2" w:rsidRPr="008A77F2">
        <w:rPr>
          <w:rFonts w:ascii="Miriam" w:hAnsi="Miriam" w:cs="Miriam"/>
          <w:noProof w:val="0"/>
          <w:color w:val="0000FF"/>
          <w:spacing w:val="6"/>
          <w:u w:val="single"/>
          <w:rtl/>
        </w:rPr>
        <w:t xml:space="preserve"> </w:t>
      </w:r>
      <w:r w:rsidR="008A77F2" w:rsidRPr="008E3C15">
        <w:rPr>
          <w:rFonts w:ascii="Miriam" w:hAnsi="Miriam" w:cs="Miriam"/>
          <w:noProof w:val="0"/>
          <w:spacing w:val="6"/>
          <w:rtl/>
        </w:rPr>
        <w:t>82221/96</w:t>
      </w:r>
      <w:r w:rsidRPr="008E3C15">
        <w:rPr>
          <w:rFonts w:ascii="Miriam" w:hAnsi="Miriam" w:cs="Miriam"/>
          <w:noProof w:val="0"/>
          <w:spacing w:val="6"/>
          <w:rtl/>
        </w:rPr>
        <w:t xml:space="preserve"> זעפרני נ' שלאם </w:t>
      </w:r>
      <w:r w:rsidR="00242335" w:rsidRPr="008E3C15">
        <w:rPr>
          <w:rFonts w:ascii="Miriam" w:hAnsi="Miriam" w:cs="Miriam" w:hint="cs"/>
          <w:noProof w:val="0"/>
          <w:spacing w:val="6"/>
          <w:rtl/>
        </w:rPr>
        <w:t xml:space="preserve"> </w:t>
      </w:r>
      <w:r w:rsidRPr="008E3C15">
        <w:rPr>
          <w:rFonts w:ascii="Miriam" w:hAnsi="Miriam" w:cs="Miriam"/>
          <w:noProof w:val="0"/>
          <w:spacing w:val="6"/>
          <w:rtl/>
        </w:rPr>
        <w:t>(28.3.2000); ספרו של פרופ' ש. שילה, פירוש ל</w:t>
      </w:r>
      <w:r w:rsidR="008A77F2" w:rsidRPr="008E3C15">
        <w:rPr>
          <w:rFonts w:ascii="Miriam" w:hAnsi="Miriam" w:cs="Miriam"/>
          <w:noProof w:val="0"/>
          <w:spacing w:val="6"/>
          <w:rtl/>
        </w:rPr>
        <w:t>חוק הירושה</w:t>
      </w:r>
      <w:r w:rsidRPr="008E3C15">
        <w:rPr>
          <w:rFonts w:ascii="Miriam" w:hAnsi="Miriam" w:cs="Miriam"/>
          <w:noProof w:val="0"/>
          <w:spacing w:val="6"/>
          <w:rtl/>
        </w:rPr>
        <w:t xml:space="preserve"> תשכ"ה-1965, חלק ראשון בעמ' 87</w:t>
      </w:r>
      <w:r w:rsidRPr="008E3C15">
        <w:rPr>
          <w:rFonts w:ascii="Arial" w:hAnsi="Arial"/>
          <w:noProof w:val="0"/>
          <w:spacing w:val="6"/>
          <w:rtl/>
        </w:rPr>
        <w:t>], ועמדה שונה לפיה ניתן לעתים לבטל את פעולת ההסתלקות בעילות שהינן מכח הדין המהותי [</w:t>
      </w:r>
      <w:r w:rsidR="008A77F2" w:rsidRPr="008E3C15">
        <w:rPr>
          <w:rFonts w:ascii="Miriam" w:hAnsi="Miriam" w:cs="Miriam"/>
          <w:noProof w:val="0"/>
          <w:spacing w:val="6"/>
          <w:rtl/>
        </w:rPr>
        <w:t>ע"א 513/98</w:t>
      </w:r>
      <w:r w:rsidRPr="008E3C15">
        <w:rPr>
          <w:rFonts w:ascii="Miriam" w:hAnsi="Miriam" w:cs="Miriam"/>
          <w:noProof w:val="0"/>
          <w:spacing w:val="6"/>
          <w:rtl/>
        </w:rPr>
        <w:t xml:space="preserve"> דוד נ' גביש, פ"ד נג (2) 385 (1999); </w:t>
      </w:r>
      <w:r w:rsidR="008A77F2" w:rsidRPr="008E3C15">
        <w:rPr>
          <w:rFonts w:ascii="Miriam" w:hAnsi="Miriam" w:cs="Miriam"/>
          <w:noProof w:val="0"/>
          <w:spacing w:val="6"/>
          <w:rtl/>
        </w:rPr>
        <w:t>ת"ע (י-ם) 40159-12-23</w:t>
      </w:r>
      <w:r w:rsidRPr="008E3C15">
        <w:rPr>
          <w:rFonts w:ascii="Miriam" w:hAnsi="Miriam" w:cs="Miriam"/>
          <w:noProof w:val="0"/>
          <w:spacing w:val="6"/>
          <w:rtl/>
        </w:rPr>
        <w:t xml:space="preserve"> פלוני נ' אלמונים (20.8.2024), פסקה 15 וההפניות שם</w:t>
      </w:r>
      <w:r w:rsidRPr="008E3C15">
        <w:rPr>
          <w:rFonts w:ascii="Arial" w:hAnsi="Arial"/>
          <w:noProof w:val="0"/>
          <w:spacing w:val="6"/>
          <w:rtl/>
        </w:rPr>
        <w:t xml:space="preserve">]. </w:t>
      </w:r>
      <w:r w:rsidRPr="008E3C15">
        <w:rPr>
          <w:rFonts w:ascii="David" w:hAnsi="David"/>
          <w:noProof w:val="0"/>
          <w:spacing w:val="6"/>
          <w:rtl/>
        </w:rPr>
        <w:t>ב</w:t>
      </w:r>
      <w:r w:rsidR="00242335" w:rsidRPr="008E3C15">
        <w:rPr>
          <w:rFonts w:ascii="Miriam" w:hAnsi="Miriam" w:cs="Miriam"/>
          <w:noProof w:val="0"/>
          <w:spacing w:val="6"/>
          <w:rtl/>
        </w:rPr>
        <w:t>ת"ע (ת"א) 106981/09</w:t>
      </w:r>
      <w:r w:rsidRPr="008E3C15">
        <w:rPr>
          <w:rFonts w:ascii="Miriam" w:hAnsi="Miriam" w:cs="Miriam"/>
          <w:noProof w:val="0"/>
          <w:spacing w:val="6"/>
          <w:rtl/>
        </w:rPr>
        <w:t xml:space="preserve"> א. נ' .צ </w:t>
      </w:r>
      <w:r w:rsidR="00242335" w:rsidRPr="008E3C15">
        <w:rPr>
          <w:rFonts w:ascii="Miriam" w:hAnsi="Miriam" w:cs="Miriam" w:hint="cs"/>
          <w:noProof w:val="0"/>
          <w:spacing w:val="6"/>
          <w:rtl/>
        </w:rPr>
        <w:t xml:space="preserve"> </w:t>
      </w:r>
      <w:r w:rsidRPr="008E3C15">
        <w:rPr>
          <w:rFonts w:ascii="Miriam" w:hAnsi="Miriam" w:cs="Miriam"/>
          <w:noProof w:val="0"/>
          <w:spacing w:val="6"/>
          <w:rtl/>
        </w:rPr>
        <w:t xml:space="preserve">(1.7.2011) פסקה 8 </w:t>
      </w:r>
      <w:r w:rsidRPr="008E3C15">
        <w:rPr>
          <w:rFonts w:ascii="Arial" w:hAnsi="Arial"/>
          <w:noProof w:val="0"/>
          <w:spacing w:val="6"/>
          <w:rtl/>
        </w:rPr>
        <w:t>סוכמו הדברים</w:t>
      </w:r>
      <w:r>
        <w:rPr>
          <w:rFonts w:ascii="Arial" w:hAnsi="Arial"/>
          <w:noProof w:val="0"/>
          <w:spacing w:val="6"/>
          <w:rtl/>
        </w:rPr>
        <w:t xml:space="preserve"> כך: "</w:t>
      </w:r>
      <w:r>
        <w:rPr>
          <w:rFonts w:ascii="Miriam" w:hAnsi="Miriam" w:cs="Miriam"/>
          <w:noProof w:val="0"/>
          <w:spacing w:val="6"/>
          <w:rtl/>
        </w:rPr>
        <w:t>ברור אם כך כי אף לפי העמדה שלפיה לא ניתן לחזור מהסתלקות, אין מחלוקת כי אם נפל פגם בהסכמת המסתלק על פי אחת מעילות הביטול על פי הדין המהותי  כגון עושק, טעות או הטעיה, אליבא דכולי עלמא ניתן לחזור מההסתלקות</w:t>
      </w:r>
      <w:r>
        <w:rPr>
          <w:rFonts w:ascii="Arial" w:hAnsi="Arial"/>
          <w:noProof w:val="0"/>
          <w:spacing w:val="6"/>
          <w:rtl/>
        </w:rPr>
        <w:t xml:space="preserve">". </w:t>
      </w:r>
    </w:p>
    <w:p w14:paraId="113116A3" w14:textId="77777777" w:rsidR="00F5154B" w:rsidRDefault="00F5154B" w:rsidP="00F5154B">
      <w:pPr>
        <w:pStyle w:val="10"/>
        <w:spacing w:line="306" w:lineRule="exact"/>
        <w:ind w:left="567"/>
        <w:jc w:val="both"/>
        <w:rPr>
          <w:rFonts w:ascii="Arial" w:hAnsi="Arial"/>
          <w:noProof w:val="0"/>
          <w:spacing w:val="6"/>
        </w:rPr>
      </w:pPr>
    </w:p>
    <w:p w14:paraId="233E2C08"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נטל ההוכחה רובץ על הטוען לביטול ההסתלקות, ובענייננו הנתבעת.</w:t>
      </w:r>
    </w:p>
    <w:p w14:paraId="232BE6F4" w14:textId="77777777" w:rsidR="00F5154B" w:rsidRDefault="00F5154B" w:rsidP="00F5154B">
      <w:pPr>
        <w:spacing w:line="306" w:lineRule="exact"/>
        <w:jc w:val="both"/>
        <w:rPr>
          <w:rFonts w:ascii="Arial" w:hAnsi="Arial"/>
          <w:b/>
          <w:bCs/>
          <w:noProof w:val="0"/>
          <w:spacing w:val="6"/>
        </w:rPr>
      </w:pPr>
    </w:p>
    <w:p w14:paraId="6647F362" w14:textId="77777777" w:rsidR="00F5154B" w:rsidRDefault="00000000" w:rsidP="00F5154B">
      <w:pPr>
        <w:spacing w:line="306" w:lineRule="exact"/>
        <w:jc w:val="both"/>
        <w:rPr>
          <w:rFonts w:ascii="Arial" w:hAnsi="Arial"/>
          <w:b/>
          <w:bCs/>
          <w:noProof w:val="0"/>
          <w:spacing w:val="6"/>
          <w:rtl/>
        </w:rPr>
      </w:pPr>
      <w:r>
        <w:rPr>
          <w:rFonts w:ascii="Arial" w:hAnsi="Arial"/>
          <w:b/>
          <w:bCs/>
          <w:noProof w:val="0"/>
          <w:spacing w:val="6"/>
          <w:rtl/>
        </w:rPr>
        <w:t xml:space="preserve">מן הכלל אל הפרט –  </w:t>
      </w:r>
    </w:p>
    <w:p w14:paraId="7150E126" w14:textId="6A3BBF80" w:rsidR="00F5154B" w:rsidRDefault="007C3A54" w:rsidP="00F5154B">
      <w:pPr>
        <w:pStyle w:val="10"/>
        <w:numPr>
          <w:ilvl w:val="0"/>
          <w:numId w:val="1"/>
        </w:numPr>
        <w:spacing w:line="306" w:lineRule="exact"/>
        <w:ind w:left="567" w:hanging="567"/>
        <w:jc w:val="both"/>
        <w:rPr>
          <w:rFonts w:ascii="Miriam" w:hAnsi="Miriam" w:cs="Miriam"/>
          <w:color w:val="000000"/>
          <w:rtl/>
        </w:rPr>
      </w:pPr>
      <w:r w:rsidRPr="008E3C15">
        <w:rPr>
          <w:rtl/>
        </w:rPr>
        <w:t>סעיף 14(א)</w:t>
      </w:r>
      <w:r w:rsidR="00000000" w:rsidRPr="008E3C15">
        <w:rPr>
          <w:rtl/>
        </w:rPr>
        <w:t xml:space="preserve"> ל</w:t>
      </w:r>
      <w:r w:rsidR="008A77F2" w:rsidRPr="008E3C15">
        <w:rPr>
          <w:rtl/>
        </w:rPr>
        <w:t>חוק החוזים</w:t>
      </w:r>
      <w:r w:rsidR="00000000" w:rsidRPr="008E3C15">
        <w:rPr>
          <w:rtl/>
        </w:rPr>
        <w:t xml:space="preserve"> קובע כי: "</w:t>
      </w:r>
      <w:r w:rsidR="00000000" w:rsidRPr="008E3C15">
        <w:rPr>
          <w:rFonts w:ascii="Miriam" w:hAnsi="Miriam" w:cs="Miriam"/>
          <w:rtl/>
        </w:rPr>
        <w:t>מי שהתקשר בחוזה עקב טעות וניתן להניח שלולא הטעות לא היה מתקשר בחוזה והצד השני ידע או היה עליו לדעת על כך, רשא</w:t>
      </w:r>
      <w:r w:rsidR="00000000" w:rsidRPr="008E3C15">
        <w:rPr>
          <w:rFonts w:ascii="Miriam" w:hAnsi="Miriam" w:cs="Miriam" w:hint="cs"/>
          <w:rtl/>
        </w:rPr>
        <w:t>י</w:t>
      </w:r>
      <w:r w:rsidR="00000000" w:rsidRPr="008E3C15">
        <w:rPr>
          <w:rFonts w:ascii="Miriam" w:hAnsi="Miriam" w:cs="Miriam"/>
          <w:rtl/>
        </w:rPr>
        <w:t xml:space="preserve"> לבטל את החוזה</w:t>
      </w:r>
      <w:r w:rsidR="00000000" w:rsidRPr="008E3C15">
        <w:rPr>
          <w:rtl/>
        </w:rPr>
        <w:t xml:space="preserve">", </w:t>
      </w:r>
      <w:r w:rsidRPr="008E3C15">
        <w:rPr>
          <w:rtl/>
        </w:rPr>
        <w:t>סעיף 14(ד)</w:t>
      </w:r>
      <w:r w:rsidR="00000000" w:rsidRPr="008E3C15">
        <w:rPr>
          <w:rtl/>
        </w:rPr>
        <w:t xml:space="preserve"> לחוק החוזים קובע כי: "</w:t>
      </w:r>
      <w:r w:rsidR="00000000" w:rsidRPr="008E3C15">
        <w:rPr>
          <w:rFonts w:ascii="Miriam" w:hAnsi="Miriam" w:cs="Miriam"/>
          <w:rtl/>
        </w:rPr>
        <w:t>"טעות", לעניין סעיף זה וסעיף 15- בין</w:t>
      </w:r>
      <w:r w:rsidR="00000000">
        <w:rPr>
          <w:rFonts w:ascii="Miriam" w:hAnsi="Miriam" w:cs="Miriam"/>
          <w:color w:val="000000"/>
          <w:rtl/>
        </w:rPr>
        <w:t xml:space="preserve"> בעובדה ובין בחוק, להוציא טעות שאינה אלא בכדאיות העסקה</w:t>
      </w:r>
      <w:r w:rsidR="00000000">
        <w:rPr>
          <w:rFonts w:ascii="David" w:hAnsi="David"/>
          <w:color w:val="000000"/>
          <w:rtl/>
        </w:rPr>
        <w:t xml:space="preserve">". </w:t>
      </w:r>
    </w:p>
    <w:p w14:paraId="46DA53E2" w14:textId="77777777" w:rsidR="00F5154B" w:rsidRDefault="00F5154B" w:rsidP="00F5154B">
      <w:pPr>
        <w:pStyle w:val="10"/>
        <w:spacing w:line="306" w:lineRule="exact"/>
        <w:ind w:left="567"/>
        <w:jc w:val="both"/>
        <w:rPr>
          <w:color w:val="000000"/>
          <w:sz w:val="27"/>
          <w:szCs w:val="27"/>
        </w:rPr>
      </w:pPr>
    </w:p>
    <w:p w14:paraId="40D0E04A" w14:textId="40206A51" w:rsidR="00F5154B" w:rsidRDefault="00000000" w:rsidP="00F5154B">
      <w:pPr>
        <w:pStyle w:val="10"/>
        <w:numPr>
          <w:ilvl w:val="0"/>
          <w:numId w:val="1"/>
        </w:numPr>
        <w:spacing w:line="306" w:lineRule="exact"/>
        <w:ind w:left="567" w:hanging="567"/>
        <w:jc w:val="both"/>
        <w:rPr>
          <w:color w:val="000000"/>
        </w:rPr>
      </w:pPr>
      <w:r>
        <w:rPr>
          <w:color w:val="000000"/>
          <w:rtl/>
        </w:rPr>
        <w:t xml:space="preserve">הפסיקה עמדה על כך שטעות משמעותה מחשבה או אמונה של צד לחוזה שאינה תואמת את המצב האובייקטיבי. כאשר טעות שכזו של צד א' ידועה לצד ב', רשאי הטועה לבטל את </w:t>
      </w:r>
      <w:r w:rsidRPr="008E3C15">
        <w:rPr>
          <w:rtl/>
        </w:rPr>
        <w:t>החוזה. מבחן הטעות הוא מבחן סובייקטיבי [</w:t>
      </w:r>
      <w:r w:rsidR="008A77F2" w:rsidRPr="008E3C15">
        <w:rPr>
          <w:rFonts w:ascii="Miriam" w:hAnsi="Miriam" w:cs="Miriam"/>
          <w:rtl/>
        </w:rPr>
        <w:t>עמ"ש (חי') 29522-05-13</w:t>
      </w:r>
      <w:r w:rsidRPr="008E3C15">
        <w:rPr>
          <w:rFonts w:ascii="Miriam" w:hAnsi="Miriam" w:cs="Miriam"/>
          <w:rtl/>
        </w:rPr>
        <w:t xml:space="preserve"> מ.ח.ל נ' ל.א</w:t>
      </w:r>
      <w:r>
        <w:rPr>
          <w:rFonts w:ascii="Miriam" w:hAnsi="Miriam" w:cs="Miriam"/>
          <w:color w:val="000000"/>
          <w:rtl/>
        </w:rPr>
        <w:t xml:space="preserve"> (9.3.2013)</w:t>
      </w:r>
      <w:r>
        <w:rPr>
          <w:color w:val="000000"/>
          <w:rtl/>
        </w:rPr>
        <w:t xml:space="preserve">]. </w:t>
      </w:r>
    </w:p>
    <w:p w14:paraId="283952E6" w14:textId="77777777" w:rsidR="00F5154B" w:rsidRDefault="00000000" w:rsidP="00F5154B">
      <w:pPr>
        <w:pStyle w:val="10"/>
        <w:spacing w:line="306" w:lineRule="exact"/>
        <w:ind w:left="567"/>
        <w:jc w:val="both"/>
        <w:rPr>
          <w:color w:val="000000"/>
        </w:rPr>
      </w:pPr>
      <w:r>
        <w:rPr>
          <w:color w:val="000000"/>
          <w:rtl/>
        </w:rPr>
        <w:tab/>
      </w:r>
    </w:p>
    <w:p w14:paraId="3A2DF721" w14:textId="5F2DFE07" w:rsidR="00F5154B" w:rsidRPr="008E3C15" w:rsidRDefault="007C3A54" w:rsidP="00F5154B">
      <w:pPr>
        <w:pStyle w:val="10"/>
        <w:numPr>
          <w:ilvl w:val="0"/>
          <w:numId w:val="1"/>
        </w:numPr>
        <w:spacing w:line="306" w:lineRule="exact"/>
        <w:ind w:left="567" w:hanging="567"/>
        <w:jc w:val="both"/>
        <w:rPr>
          <w:sz w:val="27"/>
          <w:szCs w:val="27"/>
        </w:rPr>
      </w:pPr>
      <w:r w:rsidRPr="008E3C15">
        <w:rPr>
          <w:rFonts w:ascii="Arial" w:hAnsi="Arial"/>
          <w:noProof w:val="0"/>
          <w:spacing w:val="6"/>
          <w:rtl/>
        </w:rPr>
        <w:t>סעיף 15</w:t>
      </w:r>
      <w:r w:rsidR="00000000" w:rsidRPr="008E3C15">
        <w:rPr>
          <w:rFonts w:ascii="Arial" w:hAnsi="Arial"/>
          <w:noProof w:val="0"/>
          <w:spacing w:val="6"/>
          <w:rtl/>
        </w:rPr>
        <w:t xml:space="preserve"> ל</w:t>
      </w:r>
      <w:r w:rsidR="008A77F2" w:rsidRPr="008E3C15">
        <w:rPr>
          <w:rFonts w:ascii="Arial" w:hAnsi="Arial"/>
          <w:noProof w:val="0"/>
          <w:spacing w:val="6"/>
          <w:rtl/>
        </w:rPr>
        <w:t>חוק החוזים</w:t>
      </w:r>
      <w:r w:rsidR="00000000" w:rsidRPr="008E3C15">
        <w:rPr>
          <w:rFonts w:ascii="Arial" w:hAnsi="Arial"/>
          <w:noProof w:val="0"/>
          <w:spacing w:val="6"/>
          <w:rtl/>
        </w:rPr>
        <w:t xml:space="preserve"> קובע כי: "</w:t>
      </w:r>
      <w:r w:rsidR="00000000" w:rsidRPr="008E3C15">
        <w:rPr>
          <w:rFonts w:ascii="Miriam" w:hAnsi="Miriam" w:cs="Miriam"/>
          <w:noProof w:val="0"/>
          <w:spacing w:val="6"/>
          <w:rtl/>
        </w:rPr>
        <w:t>מי שהתקשר בחוזה עקב טעות שהיא תוצאת הטעיה שהטעהו הצד השני או אחר מטעמו, רשאי לבטל את החוזה</w:t>
      </w:r>
      <w:r w:rsidR="00000000" w:rsidRPr="008E3C15">
        <w:rPr>
          <w:rFonts w:ascii="Arial" w:hAnsi="Arial"/>
          <w:noProof w:val="0"/>
          <w:spacing w:val="6"/>
          <w:rtl/>
        </w:rPr>
        <w:t>".</w:t>
      </w:r>
    </w:p>
    <w:p w14:paraId="106E81F6" w14:textId="5634BC9A" w:rsidR="00F5154B" w:rsidRPr="008E3C15" w:rsidRDefault="00000000" w:rsidP="00F5154B">
      <w:pPr>
        <w:pStyle w:val="10"/>
        <w:numPr>
          <w:ilvl w:val="0"/>
          <w:numId w:val="1"/>
        </w:numPr>
        <w:spacing w:line="306" w:lineRule="exact"/>
        <w:ind w:left="567" w:hanging="567"/>
        <w:jc w:val="both"/>
        <w:rPr>
          <w:rFonts w:cs="Times New Roman"/>
          <w:noProof w:val="0"/>
          <w:rtl/>
        </w:rPr>
      </w:pPr>
      <w:r w:rsidRPr="008E3C15">
        <w:rPr>
          <w:rFonts w:ascii="David" w:hAnsi="David"/>
          <w:rtl/>
        </w:rPr>
        <w:t>הטעיה יכולה לבוא לידי ביטוי בשתי דרכים:</w:t>
      </w:r>
      <w:r w:rsidR="008A77F2" w:rsidRPr="008E3C15">
        <w:rPr>
          <w:rFonts w:ascii="David" w:hAnsi="David"/>
          <w:rtl/>
        </w:rPr>
        <w:t xml:space="preserve"> </w:t>
      </w:r>
      <w:r w:rsidRPr="008E3C15">
        <w:rPr>
          <w:rFonts w:ascii="David" w:hAnsi="David"/>
          <w:rtl/>
        </w:rPr>
        <w:t>האחת</w:t>
      </w:r>
      <w:r w:rsidR="008A77F2" w:rsidRPr="008E3C15">
        <w:rPr>
          <w:rFonts w:ascii="David" w:hAnsi="David"/>
          <w:rtl/>
        </w:rPr>
        <w:t xml:space="preserve"> </w:t>
      </w:r>
      <w:r w:rsidRPr="008E3C15">
        <w:rPr>
          <w:rFonts w:ascii="David" w:hAnsi="David"/>
          <w:rtl/>
        </w:rPr>
        <w:t>- מצגי שווא במעשה,</w:t>
      </w:r>
      <w:r w:rsidR="008A77F2" w:rsidRPr="008E3C15">
        <w:rPr>
          <w:rFonts w:ascii="David" w:hAnsi="David"/>
          <w:rtl/>
        </w:rPr>
        <w:t xml:space="preserve"> </w:t>
      </w:r>
      <w:r w:rsidRPr="008E3C15">
        <w:rPr>
          <w:rFonts w:ascii="David" w:hAnsi="David"/>
          <w:rtl/>
        </w:rPr>
        <w:t>והשנייה</w:t>
      </w:r>
      <w:r w:rsidR="008A77F2" w:rsidRPr="008E3C15">
        <w:rPr>
          <w:rFonts w:ascii="David" w:hAnsi="David"/>
          <w:rtl/>
        </w:rPr>
        <w:t xml:space="preserve"> </w:t>
      </w:r>
      <w:r w:rsidRPr="008E3C15">
        <w:rPr>
          <w:rFonts w:ascii="David" w:hAnsi="David"/>
          <w:rtl/>
        </w:rPr>
        <w:t>- אי גילוין של עובדות ש"</w:t>
      </w:r>
      <w:r w:rsidRPr="008E3C15">
        <w:rPr>
          <w:rFonts w:ascii="Miriam" w:hAnsi="Miriam" w:cs="Miriam"/>
          <w:rtl/>
        </w:rPr>
        <w:t>לפי דין, לפי נוהג או לפי הנסיבות היה על הצד השני לגלותן</w:t>
      </w:r>
      <w:r w:rsidRPr="008E3C15">
        <w:rPr>
          <w:rFonts w:ascii="David" w:hAnsi="David"/>
          <w:rtl/>
        </w:rPr>
        <w:t xml:space="preserve">". חובת הגילוי המעוגנת </w:t>
      </w:r>
      <w:r w:rsidR="007C3A54" w:rsidRPr="008E3C15">
        <w:rPr>
          <w:rFonts w:ascii="David" w:hAnsi="David"/>
          <w:rtl/>
        </w:rPr>
        <w:t>בסעיף 15</w:t>
      </w:r>
      <w:r w:rsidRPr="008E3C15">
        <w:rPr>
          <w:rFonts w:ascii="David" w:hAnsi="David"/>
          <w:rtl/>
        </w:rPr>
        <w:t xml:space="preserve"> לחוק</w:t>
      </w:r>
      <w:r w:rsidR="008A77F2" w:rsidRPr="008E3C15">
        <w:rPr>
          <w:rFonts w:ascii="David" w:hAnsi="David"/>
          <w:rtl/>
        </w:rPr>
        <w:t xml:space="preserve"> </w:t>
      </w:r>
      <w:r w:rsidRPr="008E3C15">
        <w:rPr>
          <w:rFonts w:ascii="David" w:hAnsi="David"/>
          <w:rtl/>
        </w:rPr>
        <w:t>אינה חלה על כל עובדה הידועה לאחד הצדדים ואשר עשויה להשפיע על הצד השני בהחלטתו אם להתקשר בחוזה ובאילו תנאים, אלא יש להצביע על</w:t>
      </w:r>
      <w:r w:rsidR="008A77F2" w:rsidRPr="008E3C15">
        <w:rPr>
          <w:rFonts w:ascii="David" w:hAnsi="David"/>
          <w:rtl/>
        </w:rPr>
        <w:t xml:space="preserve"> </w:t>
      </w:r>
      <w:r w:rsidRPr="008E3C15">
        <w:rPr>
          <w:rFonts w:ascii="David" w:hAnsi="David"/>
          <w:rtl/>
        </w:rPr>
        <w:t>שיקולים מיוחדים</w:t>
      </w:r>
      <w:r w:rsidR="008A77F2" w:rsidRPr="008E3C15">
        <w:rPr>
          <w:rFonts w:ascii="David" w:hAnsi="David"/>
          <w:rtl/>
        </w:rPr>
        <w:t xml:space="preserve"> </w:t>
      </w:r>
      <w:r w:rsidRPr="008E3C15">
        <w:rPr>
          <w:rFonts w:ascii="David" w:hAnsi="David"/>
          <w:rtl/>
        </w:rPr>
        <w:t>אשר מכוחם קמה</w:t>
      </w:r>
      <w:r w:rsidR="008A77F2" w:rsidRPr="008E3C15">
        <w:rPr>
          <w:rFonts w:ascii="David" w:hAnsi="David"/>
          <w:rtl/>
        </w:rPr>
        <w:t xml:space="preserve"> </w:t>
      </w:r>
      <w:r w:rsidRPr="008E3C15">
        <w:rPr>
          <w:rFonts w:ascii="David" w:hAnsi="David"/>
          <w:rtl/>
        </w:rPr>
        <w:t>חובה</w:t>
      </w:r>
      <w:r w:rsidR="008A77F2" w:rsidRPr="008E3C15">
        <w:rPr>
          <w:rFonts w:ascii="David" w:hAnsi="David"/>
          <w:rtl/>
        </w:rPr>
        <w:t xml:space="preserve"> </w:t>
      </w:r>
      <w:r w:rsidRPr="008E3C15">
        <w:rPr>
          <w:rFonts w:ascii="David" w:hAnsi="David"/>
          <w:rtl/>
        </w:rPr>
        <w:t>לחשוף את אותה העובדה. בנוסף לדרישות אלה נדרש תנאי נוסף בכדי שתקום ברירת ביטול מכוח</w:t>
      </w:r>
      <w:r w:rsidR="008A77F2" w:rsidRPr="008E3C15">
        <w:rPr>
          <w:rFonts w:ascii="David" w:hAnsi="David"/>
          <w:rtl/>
        </w:rPr>
        <w:t xml:space="preserve"> </w:t>
      </w:r>
      <w:r w:rsidR="007C3A54" w:rsidRPr="008E3C15">
        <w:rPr>
          <w:rFonts w:ascii="David" w:hAnsi="David"/>
          <w:rtl/>
        </w:rPr>
        <w:t>סעיף 15</w:t>
      </w:r>
      <w:r w:rsidR="008A77F2" w:rsidRPr="008E3C15">
        <w:rPr>
          <w:rFonts w:ascii="David" w:hAnsi="David"/>
          <w:rtl/>
        </w:rPr>
        <w:t xml:space="preserve"> </w:t>
      </w:r>
      <w:r w:rsidRPr="008E3C15">
        <w:rPr>
          <w:rFonts w:ascii="David" w:hAnsi="David"/>
          <w:rtl/>
        </w:rPr>
        <w:t>ל</w:t>
      </w:r>
      <w:r w:rsidR="008A77F2" w:rsidRPr="008E3C15">
        <w:rPr>
          <w:rFonts w:ascii="David" w:hAnsi="David"/>
          <w:rtl/>
        </w:rPr>
        <w:t>חוק החוזים</w:t>
      </w:r>
      <w:r w:rsidRPr="008E3C15">
        <w:rPr>
          <w:rFonts w:ascii="David" w:hAnsi="David"/>
          <w:rtl/>
        </w:rPr>
        <w:t>, והוא - קיומו של</w:t>
      </w:r>
      <w:r w:rsidR="008A77F2" w:rsidRPr="008E3C15">
        <w:rPr>
          <w:rFonts w:ascii="David" w:hAnsi="David"/>
          <w:rtl/>
        </w:rPr>
        <w:t xml:space="preserve"> </w:t>
      </w:r>
      <w:r w:rsidRPr="008E3C15">
        <w:rPr>
          <w:rFonts w:ascii="David" w:hAnsi="David"/>
          <w:rtl/>
        </w:rPr>
        <w:t>קשר סיבתי</w:t>
      </w:r>
      <w:r w:rsidR="008A77F2" w:rsidRPr="008E3C15">
        <w:rPr>
          <w:rFonts w:ascii="David" w:hAnsi="David"/>
          <w:rtl/>
        </w:rPr>
        <w:t xml:space="preserve"> </w:t>
      </w:r>
      <w:r w:rsidRPr="008E3C15">
        <w:rPr>
          <w:rFonts w:ascii="David" w:hAnsi="David"/>
          <w:rtl/>
        </w:rPr>
        <w:t>בין מצג השווא לבין כריתת החוזה. הנטל להוכחת קשר סיבתי זה מוטל על הצד שהוטעה [</w:t>
      </w:r>
      <w:r w:rsidR="008A77F2" w:rsidRPr="008E3C15">
        <w:rPr>
          <w:rFonts w:ascii="Miriam" w:hAnsi="Miriam" w:cs="Miriam"/>
          <w:rtl/>
        </w:rPr>
        <w:t>תמ"ש (קרית גת) 22228-01-11</w:t>
      </w:r>
      <w:r w:rsidRPr="008E3C15">
        <w:rPr>
          <w:rFonts w:ascii="Miriam" w:hAnsi="Miriam" w:cs="Miriam"/>
          <w:rtl/>
        </w:rPr>
        <w:t xml:space="preserve"> א.ל. נ' ה.מ </w:t>
      </w:r>
      <w:r w:rsidR="00242335" w:rsidRPr="008E3C15">
        <w:rPr>
          <w:rFonts w:ascii="Miriam" w:hAnsi="Miriam" w:cs="Miriam" w:hint="cs"/>
          <w:rtl/>
        </w:rPr>
        <w:t xml:space="preserve"> </w:t>
      </w:r>
      <w:r w:rsidRPr="008E3C15">
        <w:rPr>
          <w:rFonts w:ascii="Miriam" w:hAnsi="Miriam" w:cs="Miriam"/>
          <w:rtl/>
        </w:rPr>
        <w:t>(13.11.2016)</w:t>
      </w:r>
      <w:r w:rsidRPr="008E3C15">
        <w:rPr>
          <w:rFonts w:ascii="David" w:hAnsi="David" w:hint="cs"/>
          <w:rtl/>
        </w:rPr>
        <w:t>]</w:t>
      </w:r>
      <w:r w:rsidRPr="008E3C15">
        <w:rPr>
          <w:rFonts w:ascii="David" w:hAnsi="David"/>
          <w:rtl/>
        </w:rPr>
        <w:t>.</w:t>
      </w:r>
    </w:p>
    <w:p w14:paraId="7A7C6D17" w14:textId="77777777" w:rsidR="00F5154B" w:rsidRDefault="00F5154B" w:rsidP="00F5154B">
      <w:pPr>
        <w:pStyle w:val="10"/>
        <w:spacing w:line="306" w:lineRule="exact"/>
        <w:ind w:left="567"/>
        <w:jc w:val="both"/>
        <w:rPr>
          <w:rFonts w:ascii="David" w:hAnsi="David"/>
          <w:color w:val="000000"/>
        </w:rPr>
      </w:pPr>
    </w:p>
    <w:p w14:paraId="12720A70" w14:textId="77777777" w:rsidR="00F5154B" w:rsidRDefault="00000000" w:rsidP="00F5154B">
      <w:pPr>
        <w:pStyle w:val="10"/>
        <w:numPr>
          <w:ilvl w:val="0"/>
          <w:numId w:val="1"/>
        </w:numPr>
        <w:spacing w:line="306" w:lineRule="exact"/>
        <w:ind w:left="567" w:hanging="567"/>
        <w:jc w:val="both"/>
        <w:rPr>
          <w:rFonts w:ascii="Arial" w:hAnsi="Arial"/>
          <w:noProof w:val="0"/>
          <w:spacing w:val="6"/>
          <w:rtl/>
        </w:rPr>
      </w:pPr>
      <w:r>
        <w:rPr>
          <w:rFonts w:ascii="Arial" w:hAnsi="Arial"/>
          <w:noProof w:val="0"/>
          <w:spacing w:val="6"/>
          <w:rtl/>
        </w:rPr>
        <w:t xml:space="preserve">לאחר בחינת טענות הצדדים מצאתי להורות על ביטול תצהיר ההסתלקות; להלן אפרט </w:t>
      </w:r>
      <w:r>
        <w:rPr>
          <w:rFonts w:ascii="Arial" w:hAnsi="Arial" w:hint="cs"/>
          <w:noProof w:val="0"/>
          <w:spacing w:val="6"/>
          <w:rtl/>
        </w:rPr>
        <w:t xml:space="preserve">את </w:t>
      </w:r>
      <w:r>
        <w:rPr>
          <w:rFonts w:ascii="Arial" w:hAnsi="Arial"/>
          <w:noProof w:val="0"/>
          <w:spacing w:val="6"/>
          <w:rtl/>
        </w:rPr>
        <w:t>נימוקיי.</w:t>
      </w:r>
    </w:p>
    <w:p w14:paraId="3C072090" w14:textId="77777777" w:rsidR="00F5154B" w:rsidRDefault="00F5154B" w:rsidP="00F5154B">
      <w:pPr>
        <w:spacing w:line="306" w:lineRule="exact"/>
        <w:jc w:val="both"/>
        <w:rPr>
          <w:rFonts w:ascii="Arial" w:hAnsi="Arial"/>
          <w:noProof w:val="0"/>
          <w:spacing w:val="6"/>
        </w:rPr>
      </w:pPr>
    </w:p>
    <w:p w14:paraId="7878FECA" w14:textId="77777777" w:rsidR="00F5154B" w:rsidRDefault="00000000" w:rsidP="00F5154B">
      <w:pPr>
        <w:spacing w:line="306" w:lineRule="exact"/>
        <w:jc w:val="both"/>
        <w:rPr>
          <w:rFonts w:ascii="Arial" w:hAnsi="Arial"/>
          <w:b/>
          <w:bCs/>
          <w:noProof w:val="0"/>
          <w:spacing w:val="6"/>
          <w:rtl/>
        </w:rPr>
      </w:pPr>
      <w:r>
        <w:rPr>
          <w:rFonts w:ascii="Arial" w:hAnsi="Arial"/>
          <w:b/>
          <w:bCs/>
          <w:noProof w:val="0"/>
          <w:spacing w:val="6"/>
          <w:rtl/>
        </w:rPr>
        <w:t xml:space="preserve">קיומה של הטעייה או לכל הפחות טעות – </w:t>
      </w:r>
    </w:p>
    <w:p w14:paraId="54D37A5A" w14:textId="6DD5DACB"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לטענת הנתבעת, התובעים ידעו על חלקה של הנתבעת בעיזבון המנוחה מכח הוראת </w:t>
      </w:r>
      <w:r w:rsidR="007C3A54" w:rsidRPr="008E3C15">
        <w:rPr>
          <w:rFonts w:ascii="Arial" w:hAnsi="Arial"/>
          <w:noProof w:val="0"/>
          <w:spacing w:val="6"/>
          <w:rtl/>
        </w:rPr>
        <w:t>סעיף 14</w:t>
      </w:r>
      <w:r w:rsidRPr="008E3C15">
        <w:rPr>
          <w:rFonts w:ascii="Arial" w:hAnsi="Arial"/>
          <w:noProof w:val="0"/>
          <w:spacing w:val="6"/>
          <w:rtl/>
        </w:rPr>
        <w:t xml:space="preserve"> ל</w:t>
      </w:r>
      <w:r w:rsidR="008A77F2" w:rsidRPr="008E3C15">
        <w:rPr>
          <w:rFonts w:ascii="Arial" w:hAnsi="Arial"/>
          <w:noProof w:val="0"/>
          <w:spacing w:val="6"/>
          <w:rtl/>
        </w:rPr>
        <w:t>חוק הירושה</w:t>
      </w:r>
      <w:r w:rsidRPr="008E3C15">
        <w:rPr>
          <w:rFonts w:ascii="Arial" w:hAnsi="Arial"/>
          <w:noProof w:val="0"/>
          <w:spacing w:val="6"/>
          <w:rtl/>
        </w:rPr>
        <w:t>, רימו את הנתבעת שאין כלום בעיזבון, ומכאן לא זו בלבד</w:t>
      </w:r>
      <w:r>
        <w:rPr>
          <w:rFonts w:ascii="Arial" w:hAnsi="Arial"/>
          <w:noProof w:val="0"/>
          <w:spacing w:val="6"/>
          <w:rtl/>
        </w:rPr>
        <w:t xml:space="preserve"> שנוצרה "טעות" אלא שמדובר ב"הטעיה" ואף ב"עושק". מנגד, טוענים התובעים כי הנתבעת חתמה על תצהיר ההסתלקות מרצונה החופשי, מתוך מחשבה עמוקה ולא מתוך חיפזון.   </w:t>
      </w:r>
    </w:p>
    <w:p w14:paraId="5009A8FC" w14:textId="77777777" w:rsidR="00F5154B" w:rsidRDefault="00000000" w:rsidP="00F5154B">
      <w:pPr>
        <w:pStyle w:val="10"/>
        <w:spacing w:line="306" w:lineRule="exact"/>
        <w:ind w:left="567"/>
        <w:jc w:val="both"/>
        <w:rPr>
          <w:rFonts w:ascii="Arial" w:hAnsi="Arial"/>
          <w:noProof w:val="0"/>
          <w:spacing w:val="6"/>
        </w:rPr>
      </w:pPr>
      <w:r>
        <w:rPr>
          <w:rFonts w:ascii="Arial" w:hAnsi="Arial"/>
          <w:noProof w:val="0"/>
          <w:spacing w:val="6"/>
          <w:rtl/>
        </w:rPr>
        <w:t xml:space="preserve"> </w:t>
      </w:r>
    </w:p>
    <w:p w14:paraId="1DA4A0AB"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hint="cs"/>
          <w:noProof w:val="0"/>
          <w:spacing w:val="6"/>
          <w:rtl/>
        </w:rPr>
        <w:t xml:space="preserve">במקרה זה, </w:t>
      </w:r>
      <w:r>
        <w:rPr>
          <w:rFonts w:ascii="Arial" w:hAnsi="Arial"/>
          <w:noProof w:val="0"/>
          <w:spacing w:val="6"/>
          <w:rtl/>
        </w:rPr>
        <w:t>אין חולק כי ניתנו לנתבעת הסברים כאלה ואחרים. עם זאת, לאחר בחינת התשתית הראייתית שהובאה בפניי, שוכנעתי כי לא הוסברו לנתבעת כל ההסברים הנדרשים וספק רב</w:t>
      </w:r>
      <w:r>
        <w:rPr>
          <w:rFonts w:ascii="Arial" w:hAnsi="Arial" w:hint="cs"/>
          <w:noProof w:val="0"/>
          <w:spacing w:val="6"/>
          <w:rtl/>
        </w:rPr>
        <w:t xml:space="preserve"> בעיני </w:t>
      </w:r>
      <w:r>
        <w:rPr>
          <w:rFonts w:ascii="Arial" w:hAnsi="Arial"/>
          <w:noProof w:val="0"/>
          <w:spacing w:val="6"/>
          <w:rtl/>
        </w:rPr>
        <w:t xml:space="preserve">שהובהרו לה זכויותיה כדבעי; אפרט. </w:t>
      </w:r>
    </w:p>
    <w:p w14:paraId="4FB480C9" w14:textId="77777777" w:rsidR="00F5154B" w:rsidRDefault="00F5154B" w:rsidP="00F5154B">
      <w:pPr>
        <w:pStyle w:val="10"/>
        <w:spacing w:line="306" w:lineRule="exact"/>
        <w:ind w:left="567"/>
        <w:jc w:val="both"/>
        <w:rPr>
          <w:rFonts w:ascii="Arial" w:hAnsi="Arial"/>
          <w:noProof w:val="0"/>
          <w:spacing w:val="6"/>
        </w:rPr>
      </w:pPr>
    </w:p>
    <w:p w14:paraId="5ABD6F7E" w14:textId="30294B3C" w:rsidR="00F5154B" w:rsidRDefault="00000000" w:rsidP="00F5154B">
      <w:pPr>
        <w:pStyle w:val="10"/>
        <w:numPr>
          <w:ilvl w:val="0"/>
          <w:numId w:val="1"/>
        </w:numPr>
        <w:spacing w:line="306" w:lineRule="exact"/>
        <w:ind w:left="567" w:hanging="567"/>
        <w:jc w:val="both"/>
        <w:rPr>
          <w:rFonts w:ascii="Arial" w:hAnsi="Arial"/>
          <w:noProof w:val="0"/>
          <w:spacing w:val="6"/>
          <w:rtl/>
        </w:rPr>
      </w:pPr>
      <w:r>
        <w:rPr>
          <w:rFonts w:ascii="David" w:hAnsi="David"/>
          <w:color w:val="000000"/>
          <w:rtl/>
        </w:rPr>
        <w:t>הפסיקה קובעת כי מקום שקיימים יחסי אמון מיוחדים בין הצדדים</w:t>
      </w:r>
      <w:r>
        <w:rPr>
          <w:rFonts w:ascii="David" w:hAnsi="David" w:hint="cs"/>
          <w:color w:val="000000"/>
          <w:rtl/>
        </w:rPr>
        <w:t>,</w:t>
      </w:r>
      <w:r>
        <w:rPr>
          <w:rFonts w:ascii="David" w:hAnsi="David"/>
          <w:color w:val="000000"/>
          <w:rtl/>
        </w:rPr>
        <w:t xml:space="preserve"> שם גם קיימת חובת גילוי מיוחדת</w:t>
      </w:r>
      <w:r>
        <w:rPr>
          <w:rFonts w:ascii="David" w:hAnsi="David" w:hint="cs"/>
          <w:color w:val="000000"/>
          <w:rtl/>
        </w:rPr>
        <w:t>,</w:t>
      </w:r>
      <w:r>
        <w:rPr>
          <w:rFonts w:ascii="David" w:hAnsi="David"/>
          <w:color w:val="000000"/>
          <w:rtl/>
        </w:rPr>
        <w:t xml:space="preserve"> חובה מקיפה ועמוקה במי</w:t>
      </w:r>
      <w:r w:rsidRPr="008E3C15">
        <w:rPr>
          <w:rFonts w:ascii="David" w:hAnsi="David"/>
          <w:rtl/>
        </w:rPr>
        <w:t>וחד [</w:t>
      </w:r>
      <w:r w:rsidR="008A77F2" w:rsidRPr="008E3C15">
        <w:rPr>
          <w:rFonts w:ascii="Miriam" w:hAnsi="Miriam" w:cs="Miriam"/>
          <w:rtl/>
        </w:rPr>
        <w:t>ע"א 9019/99</w:t>
      </w:r>
      <w:r w:rsidRPr="008E3C15">
        <w:rPr>
          <w:rFonts w:ascii="Miriam" w:hAnsi="Miriam" w:cs="Miriam"/>
          <w:rtl/>
        </w:rPr>
        <w:t xml:space="preserve"> </w:t>
      </w:r>
      <w:r>
        <w:rPr>
          <w:rFonts w:ascii="Miriam" w:hAnsi="Miriam" w:cs="Miriam"/>
          <w:color w:val="000000"/>
          <w:rtl/>
        </w:rPr>
        <w:t>קינסטלינגר נ' אליה, פ"ד נה (3) 542 (2001)</w:t>
      </w:r>
      <w:r>
        <w:rPr>
          <w:rFonts w:ascii="David" w:hAnsi="David"/>
          <w:color w:val="000000"/>
          <w:rtl/>
        </w:rPr>
        <w:t xml:space="preserve">]. </w:t>
      </w:r>
    </w:p>
    <w:p w14:paraId="306B11C3" w14:textId="77777777" w:rsidR="00F5154B" w:rsidRDefault="00F5154B" w:rsidP="00F5154B">
      <w:pPr>
        <w:pStyle w:val="10"/>
        <w:spacing w:line="306" w:lineRule="exact"/>
        <w:ind w:left="567"/>
        <w:jc w:val="both"/>
        <w:rPr>
          <w:rFonts w:ascii="Arial" w:hAnsi="Arial"/>
          <w:noProof w:val="0"/>
          <w:spacing w:val="6"/>
        </w:rPr>
      </w:pPr>
    </w:p>
    <w:p w14:paraId="16952947"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David" w:hAnsi="David"/>
          <w:color w:val="000000"/>
          <w:rtl/>
        </w:rPr>
        <w:t xml:space="preserve">במקרה זה, הנתבעת </w:t>
      </w:r>
      <w:r>
        <w:rPr>
          <w:rFonts w:ascii="David" w:hAnsi="David" w:hint="cs"/>
          <w:color w:val="000000"/>
          <w:rtl/>
        </w:rPr>
        <w:t xml:space="preserve">הייתה </w:t>
      </w:r>
      <w:r>
        <w:rPr>
          <w:rFonts w:ascii="David" w:hAnsi="David"/>
          <w:color w:val="000000"/>
          <w:rtl/>
        </w:rPr>
        <w:t>יכולה ל</w:t>
      </w:r>
      <w:r>
        <w:rPr>
          <w:rFonts w:ascii="David" w:hAnsi="David" w:hint="cs"/>
          <w:color w:val="000000"/>
          <w:rtl/>
        </w:rPr>
        <w:t xml:space="preserve">סבור </w:t>
      </w:r>
      <w:r>
        <w:rPr>
          <w:rFonts w:ascii="David" w:hAnsi="David"/>
          <w:color w:val="000000"/>
          <w:rtl/>
        </w:rPr>
        <w:t xml:space="preserve">כי </w:t>
      </w:r>
      <w:r>
        <w:rPr>
          <w:rFonts w:ascii="David" w:hAnsi="David" w:hint="cs"/>
          <w:color w:val="000000"/>
          <w:rtl/>
        </w:rPr>
        <w:t>הדודים שפנו אליה: "</w:t>
      </w:r>
      <w:r w:rsidRPr="00F00692">
        <w:rPr>
          <w:rFonts w:ascii="Miriam" w:hAnsi="Miriam" w:cs="Miriam"/>
          <w:color w:val="000000"/>
          <w:rtl/>
        </w:rPr>
        <w:t>כשי</w:t>
      </w:r>
      <w:r>
        <w:rPr>
          <w:rFonts w:ascii="Miriam" w:hAnsi="Miriam" w:cs="Miriam" w:hint="cs"/>
          <w:color w:val="000000"/>
          <w:rtl/>
        </w:rPr>
        <w:t>'</w:t>
      </w:r>
      <w:r w:rsidRPr="00F00692">
        <w:rPr>
          <w:rFonts w:ascii="Miriam" w:hAnsi="Miriam" w:cs="Miriam"/>
          <w:color w:val="000000"/>
          <w:rtl/>
        </w:rPr>
        <w:t xml:space="preserve"> התקשר אלי הוא שם את ד</w:t>
      </w:r>
      <w:r>
        <w:rPr>
          <w:rFonts w:ascii="Miriam" w:hAnsi="Miriam" w:cs="Miriam" w:hint="cs"/>
          <w:color w:val="000000"/>
          <w:rtl/>
        </w:rPr>
        <w:t>'</w:t>
      </w:r>
      <w:r w:rsidRPr="00F00692">
        <w:rPr>
          <w:rFonts w:ascii="Miriam" w:hAnsi="Miriam" w:cs="Miriam"/>
          <w:color w:val="000000"/>
          <w:rtl/>
        </w:rPr>
        <w:t xml:space="preserve"> גם בתוך הסיפור הזה ולכן השם של שניהם מומפיע, אבל אנ</w:t>
      </w:r>
      <w:r>
        <w:rPr>
          <w:rFonts w:ascii="Miriam" w:hAnsi="Miriam" w:cs="Miriam" w:hint="cs"/>
          <w:color w:val="000000"/>
          <w:rtl/>
        </w:rPr>
        <w:t>י</w:t>
      </w:r>
      <w:r w:rsidRPr="00F00692">
        <w:rPr>
          <w:rFonts w:ascii="Miriam" w:hAnsi="Miriam" w:cs="Miriam"/>
          <w:color w:val="000000"/>
          <w:rtl/>
        </w:rPr>
        <w:t xml:space="preserve"> תמיד תקשרתי רק עם י</w:t>
      </w:r>
      <w:r>
        <w:rPr>
          <w:rFonts w:ascii="Miriam" w:hAnsi="Miriam" w:cs="Miriam" w:hint="cs"/>
          <w:color w:val="000000"/>
          <w:rtl/>
        </w:rPr>
        <w:t>'</w:t>
      </w:r>
      <w:r>
        <w:rPr>
          <w:rFonts w:ascii="David" w:hAnsi="David" w:hint="cs"/>
          <w:color w:val="000000"/>
          <w:rtl/>
        </w:rPr>
        <w:t xml:space="preserve">" (הנתבעת-עמ' 20, ש' 8) כי: </w:t>
      </w:r>
      <w:r>
        <w:rPr>
          <w:rFonts w:ascii="David" w:hAnsi="David"/>
          <w:color w:val="000000"/>
        </w:rPr>
        <w:t>"we are having troubles with Rachel…maybe if you listen to me on the phone you will change your mind</w:t>
      </w:r>
      <w:r>
        <w:rPr>
          <w:rFonts w:ascii="David" w:hAnsi="David" w:hint="cs"/>
          <w:color w:val="000000"/>
          <w:rtl/>
        </w:rPr>
        <w:t xml:space="preserve">" </w:t>
      </w:r>
      <w:r>
        <w:rPr>
          <w:rFonts w:ascii="David" w:hAnsi="David"/>
          <w:color w:val="000000"/>
          <w:rtl/>
        </w:rPr>
        <w:t>(</w:t>
      </w:r>
      <w:r>
        <w:rPr>
          <w:rFonts w:ascii="David" w:hAnsi="David" w:hint="cs"/>
          <w:color w:val="000000"/>
          <w:rtl/>
        </w:rPr>
        <w:t xml:space="preserve">ת/10 </w:t>
      </w:r>
      <w:r>
        <w:rPr>
          <w:rFonts w:ascii="David" w:hAnsi="David"/>
          <w:color w:val="000000"/>
          <w:rtl/>
        </w:rPr>
        <w:t>הודעת ווטסאפ מיום 25.7.2018</w:t>
      </w:r>
      <w:r>
        <w:rPr>
          <w:rFonts w:ascii="David" w:hAnsi="David" w:hint="cs"/>
          <w:color w:val="000000"/>
          <w:rtl/>
        </w:rPr>
        <w:t xml:space="preserve"> שעה</w:t>
      </w:r>
      <w:r>
        <w:rPr>
          <w:rFonts w:ascii="David" w:hAnsi="David"/>
          <w:color w:val="000000"/>
          <w:rtl/>
        </w:rPr>
        <w:t xml:space="preserve"> 15:55, 15:58)</w:t>
      </w:r>
      <w:r>
        <w:rPr>
          <w:rFonts w:ascii="David" w:hAnsi="David" w:hint="cs"/>
          <w:color w:val="000000"/>
          <w:rtl/>
        </w:rPr>
        <w:t xml:space="preserve"> גם יספקו בידיה את מלוא המידע, בין בעצמם ובין באמצעות באת כוחם, </w:t>
      </w:r>
      <w:r>
        <w:rPr>
          <w:rFonts w:ascii="David" w:hAnsi="David"/>
          <w:color w:val="000000"/>
          <w:rtl/>
        </w:rPr>
        <w:t>ו</w:t>
      </w:r>
      <w:r>
        <w:rPr>
          <w:rFonts w:ascii="David" w:hAnsi="David" w:hint="cs"/>
          <w:color w:val="000000"/>
          <w:rtl/>
        </w:rPr>
        <w:t>היא תוכל להסתמך על דבריהם</w:t>
      </w:r>
      <w:r>
        <w:rPr>
          <w:rFonts w:ascii="David" w:hAnsi="David"/>
          <w:color w:val="000000"/>
          <w:rtl/>
        </w:rPr>
        <w:t>: "</w:t>
      </w:r>
      <w:r>
        <w:rPr>
          <w:rFonts w:ascii="Miriam" w:hAnsi="Miriam" w:cs="Miriam"/>
          <w:b/>
          <w:bCs/>
          <w:color w:val="000000"/>
          <w:rtl/>
        </w:rPr>
        <w:t xml:space="preserve">ש: הלכת להתייעץ עם עו"ד? </w:t>
      </w:r>
      <w:r>
        <w:rPr>
          <w:rFonts w:ascii="Miriam" w:hAnsi="Miriam" w:cs="Miriam"/>
          <w:color w:val="000000"/>
          <w:rtl/>
        </w:rPr>
        <w:t xml:space="preserve">ת: לא. האמנתי לו. </w:t>
      </w:r>
      <w:r>
        <w:rPr>
          <w:rFonts w:ascii="Miriam" w:hAnsi="Miriam" w:cs="Miriam"/>
          <w:b/>
          <w:bCs/>
          <w:color w:val="000000"/>
          <w:rtl/>
        </w:rPr>
        <w:t>ש: מה הוא אמר לך?</w:t>
      </w:r>
      <w:r>
        <w:rPr>
          <w:rFonts w:ascii="Miriam" w:hAnsi="Miriam" w:cs="Miriam"/>
          <w:color w:val="000000"/>
          <w:rtl/>
        </w:rPr>
        <w:t xml:space="preserve"> ת: הוא אח של אבא שלי ואני האמנתי לו</w:t>
      </w:r>
      <w:r>
        <w:rPr>
          <w:rFonts w:ascii="David" w:hAnsi="David"/>
          <w:color w:val="000000"/>
          <w:rtl/>
        </w:rPr>
        <w:t>" (פרו' 28.2.2022 עמ' 2, ש' 17-14; עמ' 20, ש' 21).</w:t>
      </w:r>
      <w:r>
        <w:rPr>
          <w:rFonts w:ascii="Arial" w:hAnsi="Arial"/>
          <w:noProof w:val="0"/>
          <w:spacing w:val="6"/>
          <w:rtl/>
        </w:rPr>
        <w:t xml:space="preserve"> </w:t>
      </w:r>
    </w:p>
    <w:p w14:paraId="735D4E8C" w14:textId="77777777" w:rsidR="00F5154B" w:rsidRDefault="00F5154B" w:rsidP="00F5154B">
      <w:pPr>
        <w:pStyle w:val="10"/>
        <w:spacing w:line="306" w:lineRule="exact"/>
        <w:ind w:left="567"/>
        <w:jc w:val="both"/>
        <w:rPr>
          <w:rFonts w:ascii="Arial" w:hAnsi="Arial"/>
          <w:noProof w:val="0"/>
          <w:spacing w:val="6"/>
        </w:rPr>
      </w:pPr>
    </w:p>
    <w:p w14:paraId="5D9B552E" w14:textId="77777777" w:rsidR="00F5154B" w:rsidRPr="007E4341" w:rsidRDefault="00000000" w:rsidP="00F5154B">
      <w:pPr>
        <w:pStyle w:val="10"/>
        <w:numPr>
          <w:ilvl w:val="0"/>
          <w:numId w:val="1"/>
        </w:numPr>
        <w:spacing w:line="306" w:lineRule="exact"/>
        <w:ind w:left="567" w:hanging="567"/>
        <w:jc w:val="both"/>
        <w:rPr>
          <w:rFonts w:ascii="Arial" w:hAnsi="Arial"/>
          <w:noProof w:val="0"/>
          <w:spacing w:val="6"/>
        </w:rPr>
      </w:pPr>
      <w:r>
        <w:rPr>
          <w:rFonts w:ascii="David" w:hAnsi="David" w:hint="cs"/>
          <w:noProof w:val="0"/>
          <w:spacing w:val="6"/>
          <w:rtl/>
        </w:rPr>
        <w:t xml:space="preserve">ואכן, אין חולק כי </w:t>
      </w:r>
      <w:r w:rsidRPr="00590523">
        <w:rPr>
          <w:rFonts w:ascii="David" w:hAnsi="David"/>
          <w:noProof w:val="0"/>
          <w:spacing w:val="6"/>
          <w:rtl/>
        </w:rPr>
        <w:t xml:space="preserve">הנתבעת קיבלה הסבר </w:t>
      </w:r>
      <w:r w:rsidRPr="00590523">
        <w:rPr>
          <w:rFonts w:ascii="Arial" w:hAnsi="Arial"/>
          <w:noProof w:val="0"/>
          <w:spacing w:val="6"/>
          <w:rtl/>
        </w:rPr>
        <w:t>מ</w:t>
      </w:r>
      <w:r w:rsidRPr="00590523">
        <w:rPr>
          <w:rFonts w:ascii="Arial" w:hAnsi="Arial" w:hint="cs"/>
          <w:noProof w:val="0"/>
          <w:spacing w:val="6"/>
          <w:rtl/>
        </w:rPr>
        <w:t>התובעים וב</w:t>
      </w:r>
      <w:r w:rsidRPr="00590523">
        <w:rPr>
          <w:rFonts w:ascii="Arial" w:hAnsi="Arial"/>
          <w:noProof w:val="0"/>
          <w:spacing w:val="6"/>
          <w:rtl/>
        </w:rPr>
        <w:t>את כוחם</w:t>
      </w:r>
      <w:r w:rsidRPr="00590523">
        <w:rPr>
          <w:rFonts w:ascii="Arial" w:hAnsi="Arial" w:hint="cs"/>
          <w:noProof w:val="0"/>
          <w:spacing w:val="6"/>
          <w:rtl/>
        </w:rPr>
        <w:t xml:space="preserve">. </w:t>
      </w:r>
      <w:r w:rsidRPr="007E4341">
        <w:rPr>
          <w:rFonts w:ascii="Arial" w:hAnsi="Arial"/>
          <w:noProof w:val="0"/>
          <w:spacing w:val="6"/>
          <w:rtl/>
        </w:rPr>
        <w:t xml:space="preserve">טוענת הנתבעת כי </w:t>
      </w:r>
      <w:r>
        <w:rPr>
          <w:rFonts w:ascii="Arial" w:hAnsi="Arial" w:hint="cs"/>
          <w:noProof w:val="0"/>
          <w:spacing w:val="6"/>
          <w:rtl/>
        </w:rPr>
        <w:t>המידע ש</w:t>
      </w:r>
      <w:r w:rsidRPr="007E4341">
        <w:rPr>
          <w:rFonts w:ascii="Arial" w:hAnsi="Arial"/>
          <w:noProof w:val="0"/>
          <w:spacing w:val="6"/>
          <w:rtl/>
        </w:rPr>
        <w:t>נמסר</w:t>
      </w:r>
      <w:r w:rsidRPr="007E4341">
        <w:rPr>
          <w:rFonts w:ascii="Arial" w:hAnsi="Arial" w:hint="cs"/>
          <w:noProof w:val="0"/>
          <w:spacing w:val="6"/>
          <w:rtl/>
        </w:rPr>
        <w:t xml:space="preserve"> לה </w:t>
      </w:r>
      <w:r>
        <w:rPr>
          <w:rFonts w:ascii="Arial" w:hAnsi="Arial" w:hint="cs"/>
          <w:noProof w:val="0"/>
          <w:spacing w:val="6"/>
          <w:rtl/>
        </w:rPr>
        <w:t xml:space="preserve">היה </w:t>
      </w:r>
      <w:r w:rsidRPr="007E4341">
        <w:rPr>
          <w:rFonts w:ascii="Arial" w:hAnsi="Arial" w:hint="cs"/>
          <w:noProof w:val="0"/>
          <w:spacing w:val="6"/>
          <w:rtl/>
        </w:rPr>
        <w:t xml:space="preserve"> </w:t>
      </w:r>
      <w:r w:rsidRPr="007E4341">
        <w:rPr>
          <w:rFonts w:ascii="Arial" w:hAnsi="Arial"/>
          <w:noProof w:val="0"/>
          <w:spacing w:val="6"/>
          <w:rtl/>
        </w:rPr>
        <w:t>חלקי וחסר: "</w:t>
      </w:r>
      <w:r w:rsidRPr="007E4341">
        <w:rPr>
          <w:rFonts w:ascii="Miriam" w:hAnsi="Miriam" w:cs="Miriam"/>
          <w:b/>
          <w:bCs/>
          <w:noProof w:val="0"/>
          <w:spacing w:val="6"/>
          <w:rtl/>
        </w:rPr>
        <w:t xml:space="preserve">ש: תאשרי לי כשעו"ד </w:t>
      </w:r>
      <w:r>
        <w:rPr>
          <w:rFonts w:ascii="Miriam" w:hAnsi="Miriam" w:cs="Miriam" w:hint="cs"/>
          <w:b/>
          <w:bCs/>
          <w:noProof w:val="0"/>
          <w:spacing w:val="6"/>
        </w:rPr>
        <w:t>X</w:t>
      </w:r>
      <w:r w:rsidRPr="007E4341">
        <w:rPr>
          <w:rFonts w:ascii="Miriam" w:hAnsi="Miriam" w:cs="Miriam"/>
          <w:b/>
          <w:bCs/>
          <w:noProof w:val="0"/>
          <w:spacing w:val="6"/>
          <w:rtl/>
        </w:rPr>
        <w:t xml:space="preserve"> דיברה אתך על הרכוש של הסבתא, היא הסבירה לך מה כולל הרכוש, זה נכון או לא נכון?</w:t>
      </w:r>
      <w:r w:rsidRPr="007E4341">
        <w:rPr>
          <w:rFonts w:ascii="Miriam" w:hAnsi="Miriam" w:cs="Miriam"/>
          <w:noProof w:val="0"/>
          <w:spacing w:val="6"/>
          <w:rtl/>
        </w:rPr>
        <w:t xml:space="preserve"> ת: אני לא זוכרת שהיא הסבירה לי מה שיכולתי לקבל מהסבתא. היא אמרה מה יש בעיזבון אבל לא בשבילי. לי היא אף פעם לא אמרה שיש דירה או שיש חצי מזה משהו, שמשהו מגיע לי. אני לא הייתי חותמת אחרת, איזה שאלה</w:t>
      </w:r>
      <w:r w:rsidRPr="007E4341">
        <w:rPr>
          <w:rFonts w:ascii="Arial" w:hAnsi="Arial"/>
          <w:noProof w:val="0"/>
          <w:spacing w:val="6"/>
          <w:rtl/>
        </w:rPr>
        <w:t>" (עמ' 24, ש' 8, 33-29)</w:t>
      </w:r>
      <w:r w:rsidRPr="007E4341">
        <w:rPr>
          <w:rFonts w:ascii="Arial" w:hAnsi="Arial" w:hint="cs"/>
          <w:noProof w:val="0"/>
          <w:spacing w:val="6"/>
          <w:rtl/>
        </w:rPr>
        <w:t xml:space="preserve">, </w:t>
      </w:r>
      <w:r w:rsidRPr="007E4341">
        <w:rPr>
          <w:rFonts w:ascii="Arial" w:hAnsi="Arial"/>
          <w:noProof w:val="0"/>
          <w:spacing w:val="6"/>
          <w:rtl/>
        </w:rPr>
        <w:t>"</w:t>
      </w:r>
      <w:r w:rsidRPr="007E4341">
        <w:rPr>
          <w:rFonts w:ascii="Miriam" w:hAnsi="Miriam" w:cs="Miriam"/>
          <w:noProof w:val="0"/>
          <w:spacing w:val="6"/>
          <w:rtl/>
        </w:rPr>
        <w:t>שיקר אותי לאורך כל הדרך. אין כסף. ...ר</w:t>
      </w:r>
      <w:r>
        <w:rPr>
          <w:rFonts w:ascii="Miriam" w:hAnsi="Miriam" w:cs="Miriam" w:hint="cs"/>
          <w:noProof w:val="0"/>
          <w:spacing w:val="6"/>
          <w:rtl/>
        </w:rPr>
        <w:t>'</w:t>
      </w:r>
      <w:r w:rsidRPr="007E4341">
        <w:rPr>
          <w:rFonts w:ascii="Miriam" w:hAnsi="Miriam" w:cs="Miriam"/>
          <w:noProof w:val="0"/>
          <w:spacing w:val="6"/>
          <w:rtl/>
        </w:rPr>
        <w:t xml:space="preserve"> עושה בעיות</w:t>
      </w:r>
      <w:r w:rsidRPr="007E4341">
        <w:rPr>
          <w:rFonts w:ascii="Arial" w:hAnsi="Arial"/>
          <w:noProof w:val="0"/>
          <w:spacing w:val="6"/>
          <w:rtl/>
        </w:rPr>
        <w:t>" (עמ' 20, ש' 22-18), "</w:t>
      </w:r>
      <w:r w:rsidRPr="007E4341">
        <w:rPr>
          <w:rFonts w:ascii="Miriam" w:hAnsi="Miriam" w:cs="Miriam"/>
          <w:noProof w:val="0"/>
          <w:spacing w:val="6"/>
          <w:rtl/>
        </w:rPr>
        <w:t>לפי י</w:t>
      </w:r>
      <w:r>
        <w:rPr>
          <w:rFonts w:ascii="Miriam" w:hAnsi="Miriam" w:cs="Miriam" w:hint="cs"/>
          <w:noProof w:val="0"/>
          <w:spacing w:val="6"/>
          <w:rtl/>
        </w:rPr>
        <w:t>'</w:t>
      </w:r>
      <w:r w:rsidRPr="007E4341">
        <w:rPr>
          <w:rFonts w:ascii="Miriam" w:hAnsi="Miriam" w:cs="Miriam"/>
          <w:noProof w:val="0"/>
          <w:spacing w:val="6"/>
          <w:rtl/>
        </w:rPr>
        <w:t xml:space="preserve"> אין ירושה, הירושה זה אפס...כל הסיפור הזה הוא הפחיד אותי בעצם, הוא עשה בכוונה כדי להפחיד אותי – י</w:t>
      </w:r>
      <w:r>
        <w:rPr>
          <w:rFonts w:ascii="Miriam" w:hAnsi="Miriam" w:cs="Miriam" w:hint="cs"/>
          <w:noProof w:val="0"/>
          <w:spacing w:val="6"/>
          <w:rtl/>
        </w:rPr>
        <w:t>'</w:t>
      </w:r>
      <w:r w:rsidRPr="007E4341">
        <w:rPr>
          <w:rFonts w:ascii="Miriam" w:hAnsi="Miriam" w:cs="Miriam"/>
          <w:noProof w:val="0"/>
          <w:spacing w:val="6"/>
          <w:rtl/>
        </w:rPr>
        <w:t>. הוא דיבר על ר</w:t>
      </w:r>
      <w:r>
        <w:rPr>
          <w:rFonts w:ascii="Miriam" w:hAnsi="Miriam" w:cs="Miriam" w:hint="cs"/>
          <w:noProof w:val="0"/>
          <w:spacing w:val="6"/>
          <w:rtl/>
        </w:rPr>
        <w:t>'</w:t>
      </w:r>
      <w:r w:rsidRPr="007E4341">
        <w:rPr>
          <w:rFonts w:ascii="Miriam" w:hAnsi="Miriam" w:cs="Miriam"/>
          <w:noProof w:val="0"/>
          <w:spacing w:val="6"/>
          <w:rtl/>
        </w:rPr>
        <w:t xml:space="preserve"> ועל כל הסיפורים האלה שהיא לא רוצה לעזוב את הדירה. ...שהוא עבד עלי בצורה כזאת כדי להפחיד אותי ושאני אירתע מכל הסיפור</w:t>
      </w:r>
      <w:r w:rsidRPr="007E4341">
        <w:rPr>
          <w:rFonts w:ascii="Arial" w:hAnsi="Arial"/>
          <w:noProof w:val="0"/>
          <w:spacing w:val="6"/>
          <w:rtl/>
        </w:rPr>
        <w:t>" (עמ' 22, ש' 9-1, 36-33)</w:t>
      </w:r>
      <w:r w:rsidRPr="007E4341">
        <w:rPr>
          <w:rFonts w:ascii="Arial" w:hAnsi="Arial" w:hint="cs"/>
          <w:noProof w:val="0"/>
          <w:spacing w:val="6"/>
          <w:rtl/>
        </w:rPr>
        <w:t xml:space="preserve">, </w:t>
      </w:r>
      <w:r w:rsidRPr="007E4341">
        <w:rPr>
          <w:rFonts w:ascii="Arial" w:hAnsi="Arial"/>
          <w:noProof w:val="0"/>
          <w:spacing w:val="6"/>
          <w:rtl/>
        </w:rPr>
        <w:t>"</w:t>
      </w:r>
      <w:r w:rsidRPr="007E4341">
        <w:rPr>
          <w:rFonts w:ascii="Miriam" w:hAnsi="Miriam" w:cs="Miriam"/>
          <w:noProof w:val="0"/>
          <w:spacing w:val="6"/>
          <w:rtl/>
        </w:rPr>
        <w:t>הוא אף פעם לא דיבר איתי על רכוש רק אחר כך זה נודע לי</w:t>
      </w:r>
      <w:r w:rsidRPr="007E4341">
        <w:rPr>
          <w:rFonts w:ascii="David" w:hAnsi="David"/>
          <w:noProof w:val="0"/>
          <w:spacing w:val="6"/>
          <w:rtl/>
        </w:rPr>
        <w:t>" (עמ' 24, ש' 8).</w:t>
      </w:r>
      <w:r w:rsidRPr="007E4341">
        <w:rPr>
          <w:rFonts w:ascii="Arial" w:hAnsi="Arial"/>
          <w:noProof w:val="0"/>
          <w:spacing w:val="6"/>
          <w:rtl/>
        </w:rPr>
        <w:t xml:space="preserve"> </w:t>
      </w:r>
    </w:p>
    <w:p w14:paraId="2B1FBD86" w14:textId="77777777" w:rsidR="00F5154B" w:rsidRDefault="00F5154B" w:rsidP="00F5154B">
      <w:pPr>
        <w:pStyle w:val="10"/>
        <w:spacing w:line="306" w:lineRule="exact"/>
        <w:ind w:left="567"/>
        <w:jc w:val="both"/>
        <w:rPr>
          <w:rFonts w:ascii="Arial" w:hAnsi="Arial"/>
          <w:noProof w:val="0"/>
          <w:spacing w:val="6"/>
        </w:rPr>
      </w:pPr>
    </w:p>
    <w:p w14:paraId="7BB68229" w14:textId="77777777" w:rsidR="00F5154B" w:rsidRDefault="008A77F2" w:rsidP="00F5154B">
      <w:pPr>
        <w:pStyle w:val="10"/>
        <w:numPr>
          <w:ilvl w:val="0"/>
          <w:numId w:val="1"/>
        </w:numPr>
        <w:spacing w:line="306" w:lineRule="exact"/>
        <w:ind w:left="567" w:hanging="567"/>
        <w:jc w:val="both"/>
        <w:rPr>
          <w:rFonts w:ascii="Arial" w:hAnsi="Arial"/>
          <w:noProof w:val="0"/>
          <w:spacing w:val="6"/>
        </w:rPr>
      </w:pPr>
      <w:r w:rsidRPr="008A77F2">
        <w:rPr>
          <w:rFonts w:ascii="Arial" w:hAnsi="Arial"/>
          <w:noProof w:val="0"/>
          <w:color w:val="FFFFFF"/>
          <w:spacing w:val="6"/>
          <w:sz w:val="2"/>
          <w:szCs w:val="2"/>
          <w:rtl/>
        </w:rPr>
        <w:t>051293710</w:t>
      </w:r>
      <w:r w:rsidR="00000000" w:rsidRPr="00590523">
        <w:rPr>
          <w:rFonts w:ascii="Arial" w:hAnsi="Arial"/>
          <w:noProof w:val="0"/>
          <w:spacing w:val="6"/>
          <w:rtl/>
        </w:rPr>
        <w:t xml:space="preserve">מנגד, עו"ד </w:t>
      </w:r>
      <w:r w:rsidR="00000000">
        <w:rPr>
          <w:rFonts w:ascii="Arial" w:hAnsi="Arial" w:hint="cs"/>
          <w:noProof w:val="0"/>
          <w:spacing w:val="6"/>
        </w:rPr>
        <w:t>X</w:t>
      </w:r>
      <w:r w:rsidR="00000000" w:rsidRPr="00590523">
        <w:rPr>
          <w:rFonts w:ascii="Arial" w:hAnsi="Arial"/>
          <w:noProof w:val="0"/>
          <w:spacing w:val="6"/>
          <w:rtl/>
        </w:rPr>
        <w:t xml:space="preserve"> העידה כי: "</w:t>
      </w:r>
      <w:r w:rsidR="00000000" w:rsidRPr="00590523">
        <w:rPr>
          <w:rFonts w:ascii="Miriam" w:hAnsi="Miriam" w:cs="Miriam"/>
          <w:noProof w:val="0"/>
          <w:spacing w:val="6"/>
          <w:rtl/>
        </w:rPr>
        <w:t>מעולם לא יצרתי מצג כלשהו בפני ש</w:t>
      </w:r>
      <w:r w:rsidR="00000000">
        <w:rPr>
          <w:rFonts w:ascii="Miriam" w:hAnsi="Miriam" w:cs="Miriam" w:hint="cs"/>
          <w:noProof w:val="0"/>
          <w:spacing w:val="6"/>
          <w:rtl/>
        </w:rPr>
        <w:t xml:space="preserve">' </w:t>
      </w:r>
      <w:r w:rsidR="00000000" w:rsidRPr="00590523">
        <w:rPr>
          <w:rFonts w:ascii="Miriam" w:hAnsi="Miriam" w:cs="Miriam"/>
          <w:noProof w:val="0"/>
          <w:spacing w:val="6"/>
          <w:rtl/>
        </w:rPr>
        <w:t>או מי מטעמה ביחס לזכויותיה או ביחס לרכוש המנוחה</w:t>
      </w:r>
      <w:r w:rsidR="00000000" w:rsidRPr="00590523">
        <w:rPr>
          <w:rFonts w:ascii="Arial" w:hAnsi="Arial"/>
          <w:noProof w:val="0"/>
          <w:spacing w:val="6"/>
          <w:rtl/>
        </w:rPr>
        <w:t>" (סעיף 18 לתצהיר), תוך שהדגישה כי: "</w:t>
      </w:r>
      <w:r w:rsidR="00000000" w:rsidRPr="00590523">
        <w:rPr>
          <w:rFonts w:ascii="Miriam" w:hAnsi="Miriam" w:cs="Miriam"/>
          <w:noProof w:val="0"/>
          <w:spacing w:val="6"/>
          <w:rtl/>
        </w:rPr>
        <w:t>הצגתי בפני ש</w:t>
      </w:r>
      <w:r w:rsidR="00000000">
        <w:rPr>
          <w:rFonts w:ascii="Miriam" w:hAnsi="Miriam" w:cs="Miriam" w:hint="cs"/>
          <w:noProof w:val="0"/>
          <w:spacing w:val="6"/>
          <w:rtl/>
        </w:rPr>
        <w:t xml:space="preserve">' </w:t>
      </w:r>
      <w:r w:rsidR="00000000" w:rsidRPr="00590523">
        <w:rPr>
          <w:rFonts w:ascii="Miriam" w:hAnsi="Miriam" w:cs="Miriam"/>
          <w:noProof w:val="0"/>
          <w:spacing w:val="6"/>
          <w:rtl/>
        </w:rPr>
        <w:t>את כל המידע הקיים לרבות היקף העיזבון של הסבתא. כמובן שעניתי לה ולמי מטעמה לכל שאלה שהן שאלו באריכות ובבירור</w:t>
      </w:r>
      <w:r w:rsidR="00000000" w:rsidRPr="00590523">
        <w:rPr>
          <w:rFonts w:ascii="Arial" w:hAnsi="Arial"/>
          <w:noProof w:val="0"/>
          <w:spacing w:val="6"/>
          <w:rtl/>
        </w:rPr>
        <w:t>" (סעיף 25 לתצהיר). בחקירתה הנגדית ביקשה לדייק את עדותה: "</w:t>
      </w:r>
      <w:r w:rsidR="00000000" w:rsidRPr="00590523">
        <w:rPr>
          <w:rFonts w:ascii="Miriam" w:hAnsi="Miriam" w:cs="Miriam"/>
          <w:noProof w:val="0"/>
          <w:spacing w:val="6"/>
          <w:rtl/>
        </w:rPr>
        <w:t>לא מצג כלשהו, מצד שווא כלשהו...הכוונה היא למצג שווא</w:t>
      </w:r>
      <w:r w:rsidR="00000000" w:rsidRPr="00590523">
        <w:rPr>
          <w:rFonts w:ascii="Arial" w:hAnsi="Arial"/>
          <w:noProof w:val="0"/>
          <w:spacing w:val="6"/>
          <w:rtl/>
        </w:rPr>
        <w:t xml:space="preserve">" (עמ' 52, ש' 16, 18), והבהירה כי הניחה בפני הנתבעת מידע </w:t>
      </w:r>
      <w:r w:rsidR="00000000" w:rsidRPr="00590523">
        <w:rPr>
          <w:rFonts w:ascii="Arial" w:hAnsi="Arial" w:hint="cs"/>
          <w:noProof w:val="0"/>
          <w:spacing w:val="6"/>
          <w:rtl/>
        </w:rPr>
        <w:t xml:space="preserve">מלא </w:t>
      </w:r>
      <w:r w:rsidR="00000000" w:rsidRPr="00590523">
        <w:rPr>
          <w:rFonts w:ascii="Arial" w:hAnsi="Arial"/>
          <w:noProof w:val="0"/>
          <w:spacing w:val="6"/>
          <w:rtl/>
        </w:rPr>
        <w:t>על העיזבון: "</w:t>
      </w:r>
      <w:r w:rsidR="00000000" w:rsidRPr="00590523">
        <w:rPr>
          <w:rFonts w:ascii="Miriam" w:hAnsi="Miriam" w:cs="Miriam"/>
          <w:b/>
          <w:bCs/>
          <w:noProof w:val="0"/>
          <w:spacing w:val="6"/>
          <w:rtl/>
        </w:rPr>
        <w:t>ש: האם זה נכון שהפחדתם אותה והסברתם לה שאין כלום?</w:t>
      </w:r>
      <w:r w:rsidR="00000000" w:rsidRPr="00590523">
        <w:rPr>
          <w:rFonts w:ascii="Miriam" w:hAnsi="Miriam" w:cs="Miriam"/>
          <w:noProof w:val="0"/>
          <w:spacing w:val="6"/>
          <w:rtl/>
        </w:rPr>
        <w:t xml:space="preserve"> ת: שמה זאת אומרת? </w:t>
      </w:r>
      <w:r w:rsidR="00000000" w:rsidRPr="00590523">
        <w:rPr>
          <w:rFonts w:ascii="Miriam" w:hAnsi="Miriam" w:cs="Miriam"/>
          <w:b/>
          <w:bCs/>
          <w:noProof w:val="0"/>
          <w:spacing w:val="6"/>
          <w:rtl/>
        </w:rPr>
        <w:t>ש: שאין כלום, שום עיזבון לסבתא?</w:t>
      </w:r>
      <w:r w:rsidR="00000000" w:rsidRPr="00590523">
        <w:rPr>
          <w:rFonts w:ascii="Miriam" w:hAnsi="Miriam" w:cs="Miriam"/>
          <w:noProof w:val="0"/>
          <w:spacing w:val="6"/>
          <w:rtl/>
        </w:rPr>
        <w:t xml:space="preserve"> ת: לא. ..כמובן שלא הפחדתי אותה, מה, לא הייתה סיבה להפחיד אותה</w:t>
      </w:r>
      <w:r w:rsidR="00000000" w:rsidRPr="00590523">
        <w:rPr>
          <w:rFonts w:ascii="David" w:hAnsi="David"/>
          <w:noProof w:val="0"/>
          <w:spacing w:val="6"/>
          <w:rtl/>
        </w:rPr>
        <w:t>" (עמ' 49, ש' 14-11, 33-32), "</w:t>
      </w:r>
      <w:r w:rsidR="00000000" w:rsidRPr="00590523">
        <w:rPr>
          <w:rFonts w:ascii="Miriam" w:hAnsi="Miriam" w:cs="Miriam"/>
          <w:noProof w:val="0"/>
          <w:spacing w:val="6"/>
          <w:rtl/>
        </w:rPr>
        <w:t>דובר על זה שיש פה חלק יחסי בבית</w:t>
      </w:r>
      <w:r w:rsidR="00000000" w:rsidRPr="00590523">
        <w:rPr>
          <w:rFonts w:ascii="David" w:hAnsi="David"/>
          <w:noProof w:val="0"/>
          <w:spacing w:val="6"/>
          <w:rtl/>
        </w:rPr>
        <w:t xml:space="preserve">" (עמ' 60, ש' 16); </w:t>
      </w:r>
      <w:r w:rsidR="00000000">
        <w:rPr>
          <w:rFonts w:ascii="Arial" w:hAnsi="Arial" w:hint="cs"/>
          <w:noProof w:val="0"/>
          <w:spacing w:val="6"/>
          <w:rtl/>
        </w:rPr>
        <w:t xml:space="preserve">עמדה על </w:t>
      </w:r>
      <w:r w:rsidR="00000000" w:rsidRPr="00590523">
        <w:rPr>
          <w:rFonts w:ascii="Arial" w:hAnsi="Arial"/>
          <w:noProof w:val="0"/>
          <w:spacing w:val="6"/>
          <w:rtl/>
        </w:rPr>
        <w:t>המורכבות המשפטית</w:t>
      </w:r>
      <w:r w:rsidR="00000000" w:rsidRPr="00590523">
        <w:rPr>
          <w:rFonts w:ascii="David" w:hAnsi="David"/>
          <w:noProof w:val="0"/>
          <w:spacing w:val="6"/>
          <w:rtl/>
        </w:rPr>
        <w:t xml:space="preserve"> בנוגע להיקף העיזבון: "</w:t>
      </w:r>
      <w:r w:rsidR="00000000" w:rsidRPr="00590523">
        <w:rPr>
          <w:rFonts w:ascii="Miriam" w:hAnsi="Miriam" w:cs="Miriam"/>
          <w:noProof w:val="0"/>
          <w:spacing w:val="6"/>
          <w:rtl/>
        </w:rPr>
        <w:t>היה שם בית שהיה רשום חצי על שם האבא ...וחצי על שם האמא... והאמא היא עכשיו שלושת רבע של הבית. והיה ...איזשהו נכס מסחרי...שזה היה רשום על שם האבא ולא היה חצי רשום על שם האמא זה שינה את האחוזים של הירושה. ... ואז אמרו צריך לעשות פה תובענה ...לחזקת השיתוף. ...אני כן אמרתי לש</w:t>
      </w:r>
      <w:r w:rsidR="00000000">
        <w:rPr>
          <w:rFonts w:ascii="Miriam" w:hAnsi="Miriam" w:cs="Miriam" w:hint="cs"/>
          <w:noProof w:val="0"/>
          <w:spacing w:val="6"/>
          <w:rtl/>
        </w:rPr>
        <w:t>'</w:t>
      </w:r>
      <w:r w:rsidR="00000000" w:rsidRPr="00590523">
        <w:rPr>
          <w:rFonts w:ascii="Miriam" w:hAnsi="Miriam" w:cs="Miriam"/>
          <w:noProof w:val="0"/>
          <w:spacing w:val="6"/>
          <w:rtl/>
        </w:rPr>
        <w:t xml:space="preserve"> שזה חלק מהדברים שישפיעו פה על המאבק. ..ואז אם התביעה הזאת תצליח יהיה לה כצאצא של ש</w:t>
      </w:r>
      <w:r w:rsidR="00000000">
        <w:rPr>
          <w:rFonts w:ascii="Miriam" w:hAnsi="Miriam" w:cs="Miriam" w:hint="cs"/>
          <w:noProof w:val="0"/>
          <w:spacing w:val="6"/>
          <w:rtl/>
        </w:rPr>
        <w:t>'</w:t>
      </w:r>
      <w:r w:rsidR="00000000" w:rsidRPr="00590523">
        <w:rPr>
          <w:rFonts w:ascii="Miriam" w:hAnsi="Miriam" w:cs="Miriam"/>
          <w:noProof w:val="0"/>
          <w:spacing w:val="6"/>
          <w:rtl/>
        </w:rPr>
        <w:t xml:space="preserve"> את החלק גם בקטע המסחרי הזה. אם היא לא תצליח לא יהיה,. ...וזה היה המצב שאני ראיתי את הדברים בזמן שדיברנו וזה מה שגם הצגתי לה. ...</w:t>
      </w:r>
      <w:r w:rsidR="00000000" w:rsidRPr="00590523">
        <w:rPr>
          <w:rFonts w:ascii="Miriam" w:hAnsi="Miriam" w:cs="Miriam"/>
          <w:b/>
          <w:bCs/>
          <w:noProof w:val="0"/>
          <w:spacing w:val="6"/>
          <w:rtl/>
        </w:rPr>
        <w:t>ש: את העדת כאן עכשיו שאת הסברת לש</w:t>
      </w:r>
      <w:r w:rsidR="00000000">
        <w:rPr>
          <w:rFonts w:ascii="Miriam" w:hAnsi="Miriam" w:cs="Miriam" w:hint="cs"/>
          <w:b/>
          <w:bCs/>
          <w:noProof w:val="0"/>
          <w:spacing w:val="6"/>
          <w:rtl/>
        </w:rPr>
        <w:t>'</w:t>
      </w:r>
      <w:r w:rsidR="00000000" w:rsidRPr="00590523">
        <w:rPr>
          <w:rFonts w:ascii="Miriam" w:hAnsi="Miriam" w:cs="Miriam"/>
          <w:b/>
          <w:bCs/>
          <w:noProof w:val="0"/>
          <w:spacing w:val="6"/>
          <w:rtl/>
        </w:rPr>
        <w:t xml:space="preserve"> את כל המורכבות המשפטית, אני בקושי הבנתי בהתחלה מה הולך שם. ואת טוענת שאם לא הייתה מוגשת התביעה, התביעה שאת הגשת לשיתוף ל</w:t>
      </w:r>
      <w:r w:rsidR="00000000">
        <w:rPr>
          <w:rFonts w:ascii="Miriam" w:hAnsi="Miriam" w:cs="Miriam" w:hint="cs"/>
          <w:b/>
          <w:bCs/>
          <w:noProof w:val="0"/>
          <w:spacing w:val="6"/>
          <w:rtl/>
        </w:rPr>
        <w:t>'</w:t>
      </w:r>
      <w:r w:rsidR="00000000" w:rsidRPr="00590523">
        <w:rPr>
          <w:rFonts w:ascii="Miriam" w:hAnsi="Miriam" w:cs="Miriam"/>
          <w:b/>
          <w:bCs/>
          <w:noProof w:val="0"/>
          <w:spacing w:val="6"/>
          <w:rtl/>
        </w:rPr>
        <w:t xml:space="preserve"> בנכסים של המנוח...אז בעצם חלקה של ש</w:t>
      </w:r>
      <w:r w:rsidR="00000000">
        <w:rPr>
          <w:rFonts w:ascii="Miriam" w:hAnsi="Miriam" w:cs="Miriam" w:hint="cs"/>
          <w:b/>
          <w:bCs/>
          <w:noProof w:val="0"/>
          <w:spacing w:val="6"/>
          <w:rtl/>
        </w:rPr>
        <w:t>'</w:t>
      </w:r>
      <w:r w:rsidR="00000000" w:rsidRPr="00590523">
        <w:rPr>
          <w:rFonts w:ascii="Miriam" w:hAnsi="Miriam" w:cs="Miriam"/>
          <w:b/>
          <w:bCs/>
          <w:noProof w:val="0"/>
          <w:spacing w:val="6"/>
          <w:rtl/>
        </w:rPr>
        <w:t xml:space="preserve"> במצב הקיים הזה הוא אפס.</w:t>
      </w:r>
      <w:r w:rsidR="00000000" w:rsidRPr="00590523">
        <w:rPr>
          <w:rFonts w:ascii="Miriam" w:hAnsi="Miriam" w:cs="Miriam"/>
          <w:noProof w:val="0"/>
          <w:spacing w:val="6"/>
          <w:rtl/>
        </w:rPr>
        <w:t xml:space="preserve"> ת: לא, הוא לא היה אפס. ..הוא היה מופחת, </w:t>
      </w:r>
      <w:r w:rsidR="00000000" w:rsidRPr="00590523">
        <w:rPr>
          <w:rFonts w:ascii="Miriam" w:hAnsi="Miriam" w:cs="Miriam"/>
          <w:b/>
          <w:bCs/>
          <w:noProof w:val="0"/>
          <w:spacing w:val="6"/>
          <w:rtl/>
        </w:rPr>
        <w:t>...ש: בסעיף 25 לתצהיר שלך את מסבירה שהצגת בפני ש</w:t>
      </w:r>
      <w:r w:rsidR="00000000">
        <w:rPr>
          <w:rFonts w:ascii="Miriam" w:hAnsi="Miriam" w:cs="Miriam" w:hint="cs"/>
          <w:b/>
          <w:bCs/>
          <w:noProof w:val="0"/>
          <w:spacing w:val="6"/>
          <w:rtl/>
        </w:rPr>
        <w:t>'</w:t>
      </w:r>
      <w:r w:rsidR="00000000" w:rsidRPr="00590523">
        <w:rPr>
          <w:rFonts w:ascii="Miriam" w:hAnsi="Miriam" w:cs="Miriam"/>
          <w:b/>
          <w:bCs/>
          <w:noProof w:val="0"/>
          <w:spacing w:val="6"/>
          <w:rtl/>
        </w:rPr>
        <w:t xml:space="preserve"> את כל המידע הקיים? </w:t>
      </w:r>
      <w:r w:rsidR="00000000" w:rsidRPr="00590523">
        <w:rPr>
          <w:rFonts w:ascii="Miriam" w:hAnsi="Miriam" w:cs="Miriam"/>
          <w:noProof w:val="0"/>
          <w:spacing w:val="6"/>
          <w:rtl/>
        </w:rPr>
        <w:t>ת: שהיה קיים בידיי. ... זה קיים לי, כן? לא שקיים למישהו אחר, שהיה קיים לי</w:t>
      </w:r>
      <w:r w:rsidR="00000000" w:rsidRPr="00590523">
        <w:rPr>
          <w:rFonts w:ascii="David" w:hAnsi="David"/>
          <w:noProof w:val="0"/>
          <w:spacing w:val="6"/>
          <w:rtl/>
        </w:rPr>
        <w:t>" (עמ' 50, ש' 31-9, עמ' 51, ש' 33-27, עמ' 52, ש' 7-1, 32-31, עמ' 53, ש' 3-1).</w:t>
      </w:r>
      <w:r w:rsidR="00000000" w:rsidRPr="00590523">
        <w:rPr>
          <w:rFonts w:ascii="Arial" w:hAnsi="Arial"/>
          <w:noProof w:val="0"/>
          <w:spacing w:val="6"/>
          <w:rtl/>
        </w:rPr>
        <w:t xml:space="preserve"> </w:t>
      </w:r>
    </w:p>
    <w:p w14:paraId="23AC5FD9" w14:textId="77777777" w:rsidR="00F5154B" w:rsidRPr="008A77F2" w:rsidRDefault="008A77F2" w:rsidP="00F5154B">
      <w:pPr>
        <w:pStyle w:val="10"/>
        <w:spacing w:line="306" w:lineRule="exact"/>
        <w:ind w:left="567"/>
        <w:jc w:val="both"/>
        <w:rPr>
          <w:rFonts w:ascii="Arial" w:hAnsi="Arial"/>
          <w:noProof w:val="0"/>
          <w:color w:val="FFFFFF"/>
          <w:spacing w:val="6"/>
          <w:sz w:val="2"/>
          <w:szCs w:val="2"/>
        </w:rPr>
      </w:pPr>
      <w:r w:rsidRPr="008A77F2">
        <w:rPr>
          <w:rFonts w:ascii="Arial" w:hAnsi="Arial"/>
          <w:noProof w:val="0"/>
          <w:color w:val="FFFFFF"/>
          <w:spacing w:val="6"/>
          <w:sz w:val="2"/>
          <w:szCs w:val="2"/>
          <w:rtl/>
        </w:rPr>
        <w:t>054678313</w:t>
      </w:r>
    </w:p>
    <w:p w14:paraId="26E5D28A"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sidRPr="004E0C37">
        <w:rPr>
          <w:rFonts w:ascii="Arial" w:hAnsi="Arial"/>
          <w:noProof w:val="0"/>
          <w:spacing w:val="6"/>
          <w:rtl/>
        </w:rPr>
        <w:t xml:space="preserve">אכן, כיוצא מעדותה של עו"ד </w:t>
      </w:r>
      <w:r>
        <w:rPr>
          <w:rFonts w:ascii="Arial" w:hAnsi="Arial" w:hint="cs"/>
          <w:noProof w:val="0"/>
          <w:spacing w:val="6"/>
        </w:rPr>
        <w:t>X</w:t>
      </w:r>
      <w:r w:rsidRPr="004E0C37">
        <w:rPr>
          <w:rFonts w:ascii="Arial" w:hAnsi="Arial"/>
          <w:noProof w:val="0"/>
          <w:spacing w:val="6"/>
          <w:rtl/>
        </w:rPr>
        <w:t>, מכלול שלם של השלכות משפטיות הוסבר לנתבעת, אך האם ההסבר ניתן בלשון פשוטה ומובנת?</w:t>
      </w:r>
      <w:r>
        <w:rPr>
          <w:rFonts w:ascii="Arial" w:hAnsi="Arial" w:hint="cs"/>
          <w:noProof w:val="0"/>
          <w:spacing w:val="6"/>
          <w:rtl/>
        </w:rPr>
        <w:t>-</w:t>
      </w:r>
    </w:p>
    <w:p w14:paraId="59CAAF47" w14:textId="77777777" w:rsidR="00F5154B" w:rsidRPr="004E0C37" w:rsidRDefault="00F5154B" w:rsidP="00F5154B">
      <w:pPr>
        <w:pStyle w:val="10"/>
        <w:spacing w:line="306" w:lineRule="exact"/>
        <w:ind w:left="567"/>
        <w:jc w:val="both"/>
        <w:rPr>
          <w:rFonts w:ascii="Arial" w:hAnsi="Arial"/>
          <w:noProof w:val="0"/>
          <w:spacing w:val="6"/>
        </w:rPr>
      </w:pPr>
    </w:p>
    <w:p w14:paraId="4FB32B02" w14:textId="77777777" w:rsidR="00F5154B" w:rsidRDefault="00000000" w:rsidP="00F5154B">
      <w:pPr>
        <w:pStyle w:val="10"/>
        <w:spacing w:line="306" w:lineRule="exact"/>
        <w:ind w:left="567"/>
        <w:jc w:val="both"/>
        <w:rPr>
          <w:rFonts w:ascii="Arial" w:hAnsi="Arial"/>
          <w:noProof w:val="0"/>
          <w:spacing w:val="6"/>
        </w:rPr>
      </w:pPr>
      <w:r>
        <w:rPr>
          <w:rFonts w:ascii="David" w:hAnsi="David" w:hint="cs"/>
          <w:noProof w:val="0"/>
          <w:spacing w:val="6"/>
          <w:rtl/>
        </w:rPr>
        <w:t xml:space="preserve">במקרה זה, </w:t>
      </w:r>
      <w:r>
        <w:rPr>
          <w:rFonts w:ascii="David" w:hAnsi="David"/>
          <w:noProof w:val="0"/>
          <w:spacing w:val="6"/>
          <w:rtl/>
        </w:rPr>
        <w:t xml:space="preserve">כיוצא מעדותה, עו"ד </w:t>
      </w:r>
      <w:r>
        <w:rPr>
          <w:rFonts w:ascii="David" w:hAnsi="David" w:hint="cs"/>
          <w:noProof w:val="0"/>
          <w:spacing w:val="6"/>
        </w:rPr>
        <w:t>X</w:t>
      </w:r>
      <w:r>
        <w:rPr>
          <w:rFonts w:ascii="David" w:hAnsi="David"/>
          <w:noProof w:val="0"/>
          <w:spacing w:val="6"/>
          <w:rtl/>
        </w:rPr>
        <w:t xml:space="preserve"> התרשמה בעצמה מחוסר הבנה של הנתבעת והציעה לנתבעת להסתייע בצד שלישי: "</w:t>
      </w:r>
      <w:r>
        <w:rPr>
          <w:rFonts w:ascii="Miriam" w:hAnsi="Miriam" w:cs="Miriam"/>
          <w:b/>
          <w:bCs/>
          <w:noProof w:val="0"/>
          <w:spacing w:val="6"/>
          <w:rtl/>
        </w:rPr>
        <w:t>ש: את רוצה להגיד בעצם שהסברת את הכל טלפונית או בצ'אט לש</w:t>
      </w:r>
      <w:r>
        <w:rPr>
          <w:rFonts w:ascii="Miriam" w:hAnsi="Miriam" w:cs="Miriam" w:hint="cs"/>
          <w:b/>
          <w:bCs/>
          <w:noProof w:val="0"/>
          <w:spacing w:val="6"/>
          <w:rtl/>
        </w:rPr>
        <w:t xml:space="preserve">' </w:t>
      </w:r>
      <w:r>
        <w:rPr>
          <w:rFonts w:ascii="Miriam" w:hAnsi="Miriam" w:cs="Miriam"/>
          <w:b/>
          <w:bCs/>
          <w:noProof w:val="0"/>
          <w:spacing w:val="6"/>
          <w:rtl/>
        </w:rPr>
        <w:t>והיא הבינה הכל?</w:t>
      </w:r>
      <w:r>
        <w:rPr>
          <w:rFonts w:ascii="Miriam" w:hAnsi="Miriam" w:cs="Miriam"/>
          <w:noProof w:val="0"/>
          <w:spacing w:val="6"/>
          <w:rtl/>
        </w:rPr>
        <w:t xml:space="preserve"> ת: לא, זה לא מה שאני רוצה להגיד לך. ..</w:t>
      </w:r>
      <w:r>
        <w:rPr>
          <w:rFonts w:ascii="Miriam" w:hAnsi="Miriam" w:cs="Miriam" w:hint="cs"/>
          <w:noProof w:val="0"/>
          <w:spacing w:val="6"/>
          <w:rtl/>
        </w:rPr>
        <w:t>.</w:t>
      </w:r>
      <w:r>
        <w:rPr>
          <w:rFonts w:ascii="Miriam" w:hAnsi="Miriam" w:cs="Miriam"/>
          <w:noProof w:val="0"/>
          <w:spacing w:val="6"/>
          <w:rtl/>
        </w:rPr>
        <w:t>אני רוצה להגיד לך שאני ביקשתי ממנה, היה מאוד קשה בקטע הזה, כמה שניסיתי להסביר לה, ואז סיכמנו שהיא תביא מישהו, עו"ד או מישהו שמבין מבחינה משפטית</w:t>
      </w:r>
      <w:r>
        <w:rPr>
          <w:rFonts w:ascii="David" w:hAnsi="David"/>
          <w:noProof w:val="0"/>
          <w:spacing w:val="6"/>
          <w:rtl/>
        </w:rPr>
        <w:t>" (עמ' 53, ש' 24-18)</w:t>
      </w:r>
      <w:r>
        <w:rPr>
          <w:rFonts w:ascii="Miriam" w:hAnsi="Miriam" w:cs="Miriam"/>
          <w:noProof w:val="0"/>
          <w:spacing w:val="6"/>
          <w:rtl/>
        </w:rPr>
        <w:t xml:space="preserve">. </w:t>
      </w:r>
      <w:r>
        <w:rPr>
          <w:rFonts w:ascii="Arial" w:hAnsi="Arial"/>
          <w:noProof w:val="0"/>
          <w:spacing w:val="6"/>
          <w:rtl/>
        </w:rPr>
        <w:t>ואכן, הנתבעת איש</w:t>
      </w:r>
      <w:r>
        <w:rPr>
          <w:rFonts w:ascii="David" w:hAnsi="David"/>
          <w:noProof w:val="0"/>
          <w:spacing w:val="6"/>
          <w:rtl/>
        </w:rPr>
        <w:t>רה כי:</w:t>
      </w:r>
      <w:r>
        <w:rPr>
          <w:rFonts w:ascii="David" w:hAnsi="David"/>
          <w:noProof w:val="0"/>
          <w:spacing w:val="6"/>
        </w:rPr>
        <w:t xml:space="preserve"> </w:t>
      </w:r>
      <w:r>
        <w:rPr>
          <w:rFonts w:ascii="David" w:hAnsi="David"/>
          <w:noProof w:val="0"/>
          <w:spacing w:val="6"/>
          <w:rtl/>
        </w:rPr>
        <w:t>"</w:t>
      </w:r>
      <w:r>
        <w:rPr>
          <w:rFonts w:ascii="Miriam" w:hAnsi="Miriam" w:cs="Miriam"/>
          <w:noProof w:val="0"/>
          <w:spacing w:val="6"/>
          <w:rtl/>
        </w:rPr>
        <w:t>צלצלתי לחברה שהיא עובדת בבר, שהיא מדברת אנגלית, עברית וצרפתית, האנגלית שלי בזמנו לא הייתה אנגלית טובה ואז ביקשתי ממנה לדבר עם העו"ד כדי להיות בטוחה שהבנתי מה שאמרו לי</w:t>
      </w:r>
      <w:r>
        <w:rPr>
          <w:rFonts w:ascii="Arial" w:hAnsi="Arial"/>
          <w:noProof w:val="0"/>
          <w:spacing w:val="6"/>
          <w:rtl/>
        </w:rPr>
        <w:t xml:space="preserve">" (עמ' 22, ש' 20-18). </w:t>
      </w:r>
    </w:p>
    <w:p w14:paraId="2785BB01" w14:textId="77777777" w:rsidR="00F5154B" w:rsidRDefault="00F5154B" w:rsidP="00F5154B">
      <w:pPr>
        <w:pStyle w:val="10"/>
        <w:spacing w:line="306" w:lineRule="exact"/>
        <w:ind w:left="567"/>
        <w:jc w:val="both"/>
        <w:rPr>
          <w:rFonts w:ascii="Arial" w:hAnsi="Arial"/>
          <w:noProof w:val="0"/>
          <w:spacing w:val="6"/>
        </w:rPr>
      </w:pPr>
    </w:p>
    <w:p w14:paraId="5063CF95"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sidRPr="00F5003F">
        <w:rPr>
          <w:rFonts w:ascii="Arial" w:hAnsi="Arial"/>
          <w:noProof w:val="0"/>
          <w:spacing w:val="6"/>
          <w:rtl/>
        </w:rPr>
        <w:t>טוענים התובעים כי עדותו של צד שלישי (נ</w:t>
      </w:r>
      <w:r>
        <w:rPr>
          <w:rFonts w:ascii="Arial" w:hAnsi="Arial" w:hint="cs"/>
          <w:noProof w:val="0"/>
          <w:spacing w:val="6"/>
          <w:rtl/>
        </w:rPr>
        <w:t>'</w:t>
      </w:r>
      <w:r w:rsidRPr="00F5003F">
        <w:rPr>
          <w:rFonts w:ascii="Arial" w:hAnsi="Arial"/>
          <w:noProof w:val="0"/>
          <w:spacing w:val="6"/>
          <w:rtl/>
        </w:rPr>
        <w:t xml:space="preserve">) מהותית וקריטית בשני עניינים – היותה עו"ד/משפטנית וכן תוכן והיקף המידע שקיבלה מעו"ד </w:t>
      </w:r>
      <w:r>
        <w:rPr>
          <w:rFonts w:ascii="Arial" w:hAnsi="Arial" w:hint="cs"/>
          <w:noProof w:val="0"/>
          <w:spacing w:val="6"/>
        </w:rPr>
        <w:t>X</w:t>
      </w:r>
      <w:r w:rsidRPr="00F5003F">
        <w:rPr>
          <w:rFonts w:ascii="Arial" w:hAnsi="Arial"/>
          <w:noProof w:val="0"/>
          <w:spacing w:val="6"/>
          <w:rtl/>
        </w:rPr>
        <w:t xml:space="preserve">; על כן מבקשים לזקוף לחובתה של הנתבעת את אי זימון </w:t>
      </w:r>
      <w:r w:rsidRPr="00F5003F">
        <w:rPr>
          <w:rFonts w:ascii="Arial" w:hAnsi="Arial" w:hint="cs"/>
          <w:noProof w:val="0"/>
          <w:spacing w:val="6"/>
          <w:rtl/>
        </w:rPr>
        <w:t>אותו צד שלישי</w:t>
      </w:r>
      <w:r w:rsidRPr="00F5003F">
        <w:rPr>
          <w:rFonts w:ascii="Arial" w:hAnsi="Arial"/>
          <w:noProof w:val="0"/>
          <w:spacing w:val="6"/>
          <w:rtl/>
        </w:rPr>
        <w:t xml:space="preserve"> ליתן עדות בבית המשפט. </w:t>
      </w:r>
    </w:p>
    <w:p w14:paraId="201F6624" w14:textId="77777777" w:rsidR="00F5154B" w:rsidRPr="00F5003F" w:rsidRDefault="00F5154B" w:rsidP="00F5154B">
      <w:pPr>
        <w:pStyle w:val="10"/>
        <w:spacing w:line="306" w:lineRule="exact"/>
        <w:ind w:left="567"/>
        <w:jc w:val="both"/>
        <w:rPr>
          <w:rFonts w:ascii="Arial" w:hAnsi="Arial"/>
          <w:noProof w:val="0"/>
          <w:spacing w:val="6"/>
        </w:rPr>
      </w:pPr>
    </w:p>
    <w:p w14:paraId="6F9E32D7" w14:textId="77777777" w:rsidR="00F5154B" w:rsidRDefault="00000000" w:rsidP="00F5154B">
      <w:pPr>
        <w:pStyle w:val="10"/>
        <w:spacing w:line="306" w:lineRule="exact"/>
        <w:ind w:left="567"/>
        <w:jc w:val="both"/>
        <w:rPr>
          <w:rFonts w:ascii="David" w:hAnsi="David"/>
          <w:noProof w:val="0"/>
          <w:spacing w:val="6"/>
          <w:rtl/>
        </w:rPr>
      </w:pPr>
      <w:r>
        <w:rPr>
          <w:rFonts w:ascii="Arial" w:hAnsi="Arial"/>
          <w:noProof w:val="0"/>
          <w:spacing w:val="6"/>
          <w:rtl/>
        </w:rPr>
        <w:t xml:space="preserve">איני מקבלת את הטענה וזאת מהטעמים הבאים. </w:t>
      </w:r>
      <w:r>
        <w:rPr>
          <w:rFonts w:ascii="Arial" w:hAnsi="Arial" w:hint="cs"/>
          <w:b/>
          <w:bCs/>
          <w:noProof w:val="0"/>
          <w:spacing w:val="6"/>
          <w:rtl/>
        </w:rPr>
        <w:t xml:space="preserve">האחד, </w:t>
      </w:r>
      <w:r>
        <w:rPr>
          <w:rFonts w:ascii="Arial" w:hAnsi="Arial"/>
          <w:noProof w:val="0"/>
          <w:spacing w:val="6"/>
          <w:rtl/>
        </w:rPr>
        <w:t xml:space="preserve">הנתבעת יודעת שהיא בתו של המנוח. כלום יש להלום כי </w:t>
      </w:r>
      <w:r>
        <w:rPr>
          <w:rFonts w:ascii="Arial" w:hAnsi="Arial" w:hint="cs"/>
          <w:noProof w:val="0"/>
          <w:spacing w:val="6"/>
          <w:rtl/>
        </w:rPr>
        <w:t>עו"ד או משפטן מטעמה י</w:t>
      </w:r>
      <w:r>
        <w:rPr>
          <w:rFonts w:ascii="Arial" w:hAnsi="Arial"/>
          <w:noProof w:val="0"/>
          <w:spacing w:val="6"/>
          <w:rtl/>
        </w:rPr>
        <w:t xml:space="preserve">יתן לנתבעת עצה משפטית להסתלק מחלקה בעיזבון </w:t>
      </w:r>
      <w:r>
        <w:rPr>
          <w:rFonts w:ascii="Arial" w:hAnsi="Arial" w:hint="cs"/>
          <w:noProof w:val="0"/>
          <w:spacing w:val="6"/>
          <w:rtl/>
        </w:rPr>
        <w:t xml:space="preserve">בלי ליתן </w:t>
      </w:r>
      <w:r>
        <w:rPr>
          <w:rFonts w:ascii="Arial" w:hAnsi="Arial"/>
          <w:noProof w:val="0"/>
          <w:spacing w:val="6"/>
          <w:rtl/>
        </w:rPr>
        <w:t>ל</w:t>
      </w:r>
      <w:r>
        <w:rPr>
          <w:rFonts w:ascii="Arial" w:hAnsi="Arial" w:hint="cs"/>
          <w:noProof w:val="0"/>
          <w:spacing w:val="6"/>
          <w:rtl/>
        </w:rPr>
        <w:t xml:space="preserve">נתבעת </w:t>
      </w:r>
      <w:r>
        <w:rPr>
          <w:rFonts w:ascii="Arial" w:hAnsi="Arial"/>
          <w:noProof w:val="0"/>
          <w:spacing w:val="6"/>
          <w:rtl/>
        </w:rPr>
        <w:t>עצה משפטית לבקש לעבור בדיקת רקמות בנוהל חו"ל?;</w:t>
      </w:r>
      <w:r w:rsidRPr="00A369D8">
        <w:rPr>
          <w:rFonts w:ascii="Arial" w:hAnsi="Arial"/>
          <w:b/>
          <w:bCs/>
          <w:noProof w:val="0"/>
          <w:spacing w:val="6"/>
          <w:rtl/>
        </w:rPr>
        <w:t xml:space="preserve"> </w:t>
      </w:r>
      <w:r w:rsidRPr="00A369D8">
        <w:rPr>
          <w:rFonts w:ascii="Arial" w:hAnsi="Arial" w:hint="cs"/>
          <w:b/>
          <w:bCs/>
          <w:noProof w:val="0"/>
          <w:spacing w:val="6"/>
          <w:rtl/>
        </w:rPr>
        <w:t>השני</w:t>
      </w:r>
      <w:r>
        <w:rPr>
          <w:rFonts w:ascii="Arial" w:hAnsi="Arial"/>
          <w:noProof w:val="0"/>
          <w:spacing w:val="6"/>
          <w:rtl/>
        </w:rPr>
        <w:t xml:space="preserve">, </w:t>
      </w:r>
      <w:r>
        <w:rPr>
          <w:rFonts w:ascii="Arial" w:hAnsi="Arial" w:hint="cs"/>
          <w:noProof w:val="0"/>
          <w:spacing w:val="6"/>
          <w:rtl/>
        </w:rPr>
        <w:t>ה</w:t>
      </w:r>
      <w:r>
        <w:rPr>
          <w:rFonts w:ascii="Arial" w:hAnsi="Arial"/>
          <w:noProof w:val="0"/>
          <w:spacing w:val="6"/>
          <w:rtl/>
        </w:rPr>
        <w:t>תובע 1 העיד כי: "</w:t>
      </w:r>
      <w:r>
        <w:rPr>
          <w:rFonts w:ascii="Miriam" w:hAnsi="Miriam" w:cs="Miriam"/>
          <w:noProof w:val="0"/>
          <w:spacing w:val="6"/>
          <w:rtl/>
        </w:rPr>
        <w:t>עוה"ד ס</w:t>
      </w:r>
      <w:r>
        <w:rPr>
          <w:rFonts w:ascii="Miriam" w:hAnsi="Miriam" w:cs="Miriam" w:hint="cs"/>
          <w:noProof w:val="0"/>
          <w:spacing w:val="6"/>
          <w:rtl/>
        </w:rPr>
        <w:t xml:space="preserve">' </w:t>
      </w:r>
      <w:r>
        <w:rPr>
          <w:rFonts w:ascii="Miriam" w:hAnsi="Miriam" w:cs="Miriam"/>
          <w:noProof w:val="0"/>
          <w:spacing w:val="6"/>
          <w:rtl/>
        </w:rPr>
        <w:t>אמרה לש</w:t>
      </w:r>
      <w:r>
        <w:rPr>
          <w:rFonts w:ascii="Miriam" w:hAnsi="Miriam" w:cs="Miriam" w:hint="cs"/>
          <w:noProof w:val="0"/>
          <w:spacing w:val="6"/>
          <w:rtl/>
        </w:rPr>
        <w:t>'</w:t>
      </w:r>
      <w:r>
        <w:rPr>
          <w:rFonts w:ascii="Miriam" w:hAnsi="Miriam" w:cs="Miriam"/>
          <w:noProof w:val="0"/>
          <w:spacing w:val="6"/>
          <w:rtl/>
        </w:rPr>
        <w:t xml:space="preserve"> מה היא הולכת לרשת</w:t>
      </w:r>
      <w:r>
        <w:rPr>
          <w:rFonts w:ascii="Arial" w:hAnsi="Arial"/>
          <w:noProof w:val="0"/>
          <w:spacing w:val="6"/>
          <w:rtl/>
        </w:rPr>
        <w:t>" (עמ' 17, ש' 19)</w:t>
      </w:r>
      <w:r>
        <w:rPr>
          <w:rFonts w:ascii="Arial" w:hAnsi="Arial" w:hint="cs"/>
          <w:noProof w:val="0"/>
          <w:spacing w:val="6"/>
          <w:rtl/>
        </w:rPr>
        <w:t xml:space="preserve">, אך לא התייחס במדויק לשווי הנכסים הספציפיים. אדרבא. למשל, </w:t>
      </w:r>
      <w:r w:rsidRPr="00590523">
        <w:rPr>
          <w:rFonts w:ascii="Arial" w:hAnsi="Arial" w:hint="cs"/>
          <w:noProof w:val="0"/>
          <w:spacing w:val="6"/>
          <w:rtl/>
        </w:rPr>
        <w:t xml:space="preserve">הנכס המסחרי </w:t>
      </w:r>
      <w:r w:rsidRPr="00590523">
        <w:rPr>
          <w:rFonts w:ascii="Arial" w:hAnsi="Arial"/>
          <w:noProof w:val="0"/>
          <w:spacing w:val="6"/>
          <w:rtl/>
        </w:rPr>
        <w:t>נמצא ליד בית המשפט ב</w:t>
      </w:r>
      <w:r>
        <w:rPr>
          <w:rFonts w:ascii="Arial" w:hAnsi="Arial" w:hint="cs"/>
          <w:noProof w:val="0"/>
          <w:spacing w:val="6"/>
        </w:rPr>
        <w:t>XX</w:t>
      </w:r>
      <w:r w:rsidRPr="00590523">
        <w:rPr>
          <w:rFonts w:ascii="Arial" w:hAnsi="Arial"/>
          <w:noProof w:val="0"/>
          <w:spacing w:val="6"/>
          <w:rtl/>
        </w:rPr>
        <w:t xml:space="preserve"> בתל אביב הוצג כ"</w:t>
      </w:r>
      <w:r w:rsidRPr="00590523">
        <w:rPr>
          <w:rFonts w:ascii="Miriam" w:hAnsi="Miriam" w:cs="Miriam"/>
          <w:noProof w:val="0"/>
          <w:spacing w:val="6"/>
          <w:rtl/>
        </w:rPr>
        <w:t>מחסן קטן או משהו כזה ...של איזה 100 או 90 מטר רבועים, משהו כזה</w:t>
      </w:r>
      <w:r w:rsidRPr="00590523">
        <w:rPr>
          <w:rFonts w:ascii="Arial" w:hAnsi="Arial"/>
          <w:noProof w:val="0"/>
          <w:spacing w:val="6"/>
          <w:rtl/>
        </w:rPr>
        <w:t>"</w:t>
      </w:r>
      <w:r w:rsidRPr="00590523">
        <w:rPr>
          <w:rFonts w:ascii="Arial" w:hAnsi="Arial" w:hint="cs"/>
          <w:noProof w:val="0"/>
          <w:spacing w:val="6"/>
          <w:rtl/>
        </w:rPr>
        <w:t xml:space="preserve"> </w:t>
      </w:r>
      <w:r w:rsidRPr="00590523">
        <w:rPr>
          <w:rFonts w:ascii="Arial" w:hAnsi="Arial"/>
          <w:noProof w:val="0"/>
          <w:spacing w:val="6"/>
          <w:rtl/>
        </w:rPr>
        <w:t xml:space="preserve"> (עו"ד ס</w:t>
      </w:r>
      <w:r>
        <w:rPr>
          <w:rFonts w:ascii="Arial" w:hAnsi="Arial" w:hint="cs"/>
          <w:noProof w:val="0"/>
          <w:spacing w:val="6"/>
          <w:rtl/>
        </w:rPr>
        <w:t>'</w:t>
      </w:r>
      <w:r w:rsidRPr="00590523">
        <w:rPr>
          <w:rFonts w:ascii="Arial" w:hAnsi="Arial"/>
          <w:noProof w:val="0"/>
          <w:spacing w:val="6"/>
          <w:rtl/>
        </w:rPr>
        <w:t>- עמ' 50, ש' 14-13; התובע 1- עמ' 18, ש 3)</w:t>
      </w:r>
      <w:r w:rsidRPr="00590523">
        <w:rPr>
          <w:rFonts w:ascii="Arial" w:hAnsi="Arial" w:hint="cs"/>
          <w:noProof w:val="0"/>
          <w:spacing w:val="6"/>
          <w:rtl/>
        </w:rPr>
        <w:t xml:space="preserve">. </w:t>
      </w:r>
      <w:r>
        <w:rPr>
          <w:rFonts w:ascii="Arial" w:hAnsi="Arial" w:hint="cs"/>
          <w:noProof w:val="0"/>
          <w:spacing w:val="6"/>
          <w:rtl/>
        </w:rPr>
        <w:t xml:space="preserve">או, למשל, </w:t>
      </w:r>
      <w:r w:rsidRPr="00590523">
        <w:rPr>
          <w:rFonts w:ascii="Arial" w:hAnsi="Arial" w:hint="cs"/>
          <w:noProof w:val="0"/>
          <w:spacing w:val="6"/>
          <w:rtl/>
        </w:rPr>
        <w:t xml:space="preserve">לא הוצג לנתבעת כי </w:t>
      </w:r>
      <w:r w:rsidRPr="00590523">
        <w:rPr>
          <w:rFonts w:ascii="Arial" w:hAnsi="Arial"/>
          <w:noProof w:val="0"/>
          <w:spacing w:val="6"/>
          <w:rtl/>
        </w:rPr>
        <w:t xml:space="preserve">הנכסים </w:t>
      </w:r>
      <w:r w:rsidRPr="00590523">
        <w:rPr>
          <w:rFonts w:ascii="Arial" w:hAnsi="Arial" w:hint="cs"/>
          <w:noProof w:val="0"/>
          <w:spacing w:val="6"/>
          <w:rtl/>
        </w:rPr>
        <w:t xml:space="preserve">הדירה והנכס המסחרי </w:t>
      </w:r>
      <w:r w:rsidRPr="00590523">
        <w:rPr>
          <w:rFonts w:ascii="Arial" w:hAnsi="Arial"/>
          <w:noProof w:val="0"/>
          <w:spacing w:val="6"/>
          <w:rtl/>
        </w:rPr>
        <w:t>מניבים פירות שמתקבלים בידי התובעים בלבד (התובע 1- עמ' 18, ש' 19-2).</w:t>
      </w:r>
      <w:r>
        <w:rPr>
          <w:rFonts w:ascii="Arial" w:hAnsi="Arial" w:hint="cs"/>
          <w:noProof w:val="0"/>
          <w:spacing w:val="6"/>
          <w:rtl/>
        </w:rPr>
        <w:t xml:space="preserve"> האם מתקבל על הדעת כי הנתבעת מודעת לכאורה לשווי הנכסים תוותר על </w:t>
      </w:r>
      <w:r>
        <w:rPr>
          <w:rFonts w:ascii="Arial" w:hAnsi="Arial"/>
          <w:noProof w:val="0"/>
          <w:spacing w:val="6"/>
          <w:rtl/>
        </w:rPr>
        <w:t>כספים לא מבוטלים, קל וחומר כשהיא חסרה באמצעים כלכליים משמעותיים</w:t>
      </w:r>
      <w:r>
        <w:rPr>
          <w:rFonts w:ascii="Arial" w:hAnsi="Arial" w:hint="cs"/>
          <w:noProof w:val="0"/>
          <w:spacing w:val="6"/>
          <w:rtl/>
        </w:rPr>
        <w:t>?</w:t>
      </w:r>
      <w:r>
        <w:rPr>
          <w:rFonts w:ascii="Arial" w:hAnsi="Arial"/>
          <w:noProof w:val="0"/>
          <w:spacing w:val="6"/>
          <w:rtl/>
        </w:rPr>
        <w:t xml:space="preserve"> ודוק, הויתור </w:t>
      </w:r>
      <w:r>
        <w:rPr>
          <w:rFonts w:ascii="Arial" w:hAnsi="Arial" w:hint="cs"/>
          <w:noProof w:val="0"/>
          <w:spacing w:val="6"/>
          <w:rtl/>
        </w:rPr>
        <w:t xml:space="preserve">היה </w:t>
      </w:r>
      <w:r>
        <w:rPr>
          <w:rFonts w:ascii="Arial" w:hAnsi="Arial"/>
          <w:noProof w:val="0"/>
          <w:spacing w:val="6"/>
          <w:rtl/>
        </w:rPr>
        <w:t>תמוה אף בעיני התובעים, בלי קשר למצבה הכלכלי של הנתבעת. לעניין זה העיד התובע 1: "</w:t>
      </w:r>
      <w:r>
        <w:rPr>
          <w:rFonts w:ascii="Miriam" w:hAnsi="Miriam" w:cs="Miriam"/>
          <w:noProof w:val="0"/>
          <w:spacing w:val="6"/>
          <w:rtl/>
        </w:rPr>
        <w:t xml:space="preserve">היא אמרה מספר פעמים רב היא אמרה שהיא לא רוצה כלום. </w:t>
      </w:r>
      <w:r>
        <w:rPr>
          <w:rFonts w:ascii="Miriam" w:hAnsi="Miriam" w:cs="Miriam"/>
          <w:b/>
          <w:bCs/>
          <w:noProof w:val="0"/>
          <w:spacing w:val="6"/>
          <w:rtl/>
        </w:rPr>
        <w:t xml:space="preserve">ש: למה נראה לך שהיא אמרה את זה? </w:t>
      </w:r>
      <w:r>
        <w:rPr>
          <w:rFonts w:ascii="Miriam" w:hAnsi="Miriam" w:cs="Miriam"/>
          <w:noProof w:val="0"/>
          <w:spacing w:val="6"/>
          <w:rtl/>
        </w:rPr>
        <w:t>ת: אני גם שאלתי את השאלות האלה ולא קיבלתי תשובה עד היום</w:t>
      </w:r>
      <w:r>
        <w:rPr>
          <w:rFonts w:ascii="Arial" w:hAnsi="Arial"/>
          <w:noProof w:val="0"/>
          <w:spacing w:val="6"/>
          <w:rtl/>
        </w:rPr>
        <w:t>" (עמ' 17, ש' 35-32), כך העיד התובע 2: "</w:t>
      </w:r>
      <w:r>
        <w:rPr>
          <w:rFonts w:ascii="Miriam" w:hAnsi="Miriam" w:cs="Miriam"/>
          <w:b/>
          <w:bCs/>
          <w:noProof w:val="0"/>
          <w:spacing w:val="6"/>
          <w:rtl/>
        </w:rPr>
        <w:t xml:space="preserve">ש: האם סביר בעיניך שאדם שיודע שיש לו ירושה, זכות ירושה, עזבון מסוים שהוא לא 1,000- 2,000 ₪ יוותר ככה סתם? </w:t>
      </w:r>
      <w:r>
        <w:rPr>
          <w:rFonts w:ascii="Miriam" w:hAnsi="Miriam" w:cs="Miriam"/>
          <w:noProof w:val="0"/>
          <w:spacing w:val="6"/>
          <w:rtl/>
        </w:rPr>
        <w:t>ת: ...אני לא יודע למה היא עשתה את זה, ... לשאלתך אם אני הייתי מוותר? אני לא הייתי מוותר</w:t>
      </w:r>
      <w:r>
        <w:rPr>
          <w:rFonts w:ascii="Arial" w:hAnsi="Arial"/>
          <w:noProof w:val="0"/>
          <w:spacing w:val="6"/>
          <w:rtl/>
        </w:rPr>
        <w:t>" (עמ' 8, ש' 29-28, 34-33). בנוסף, הנתבעת מתוארת מי שמוציאה כספים מאנשים: "</w:t>
      </w:r>
      <w:r>
        <w:rPr>
          <w:rFonts w:ascii="Miriam" w:hAnsi="Miriam" w:cs="Miriam"/>
          <w:noProof w:val="0"/>
          <w:spacing w:val="6"/>
          <w:rtl/>
        </w:rPr>
        <w:t>אחי ש</w:t>
      </w:r>
      <w:r>
        <w:rPr>
          <w:rFonts w:ascii="Miriam" w:hAnsi="Miriam" w:cs="Miriam" w:hint="cs"/>
          <w:noProof w:val="0"/>
          <w:spacing w:val="6"/>
          <w:rtl/>
        </w:rPr>
        <w:t>'</w:t>
      </w:r>
      <w:r>
        <w:rPr>
          <w:rFonts w:ascii="Miriam" w:hAnsi="Miriam" w:cs="Miriam"/>
          <w:noProof w:val="0"/>
          <w:spacing w:val="6"/>
          <w:rtl/>
        </w:rPr>
        <w:t xml:space="preserve"> אמר לי שהיא באה היא רוצה כסף, היא לא מבקרת אותו מעבר לזה</w:t>
      </w:r>
      <w:r>
        <w:rPr>
          <w:rFonts w:ascii="Arial" w:hAnsi="Arial"/>
          <w:noProof w:val="0"/>
          <w:spacing w:val="6"/>
          <w:rtl/>
        </w:rPr>
        <w:t>" (התובע 1- עמ' 12, ש' 28-27), לא מוותרת אפילו על כספים קטנים: "</w:t>
      </w:r>
      <w:r>
        <w:rPr>
          <w:rFonts w:ascii="Miriam" w:hAnsi="Miriam" w:cs="Miriam"/>
          <w:noProof w:val="0"/>
          <w:spacing w:val="6"/>
          <w:rtl/>
        </w:rPr>
        <w:t xml:space="preserve">יש אנשים שבאופי שלהם ובטבע שלהם הם </w:t>
      </w:r>
      <w:r w:rsidRPr="00582E93">
        <w:rPr>
          <w:rFonts w:ascii="Miriam" w:hAnsi="Miriam" w:cs="Miriam"/>
          <w:noProof w:val="0"/>
          <w:spacing w:val="6"/>
          <w:rtl/>
        </w:rPr>
        <w:t>טׇמׇאעֽים</w:t>
      </w:r>
      <w:r w:rsidRPr="00582E93">
        <w:rPr>
          <w:rFonts w:ascii="Arial" w:hAnsi="Arial"/>
          <w:noProof w:val="0"/>
          <w:spacing w:val="6"/>
          <w:rtl/>
        </w:rPr>
        <w:t xml:space="preserve">" (התובע 2- עמ' 8, ש' 24). </w:t>
      </w:r>
      <w:r>
        <w:rPr>
          <w:rFonts w:ascii="Arial" w:hAnsi="Arial" w:hint="cs"/>
          <w:noProof w:val="0"/>
          <w:spacing w:val="6"/>
          <w:rtl/>
        </w:rPr>
        <w:t>ו</w:t>
      </w:r>
      <w:r w:rsidRPr="00EB33F1">
        <w:rPr>
          <w:rFonts w:ascii="Arial" w:hAnsi="Arial" w:hint="cs"/>
          <w:b/>
          <w:bCs/>
          <w:noProof w:val="0"/>
          <w:spacing w:val="6"/>
          <w:rtl/>
        </w:rPr>
        <w:t>השלישי</w:t>
      </w:r>
      <w:r>
        <w:rPr>
          <w:rFonts w:ascii="Arial" w:hAnsi="Arial" w:hint="cs"/>
          <w:noProof w:val="0"/>
          <w:spacing w:val="6"/>
          <w:rtl/>
        </w:rPr>
        <w:t xml:space="preserve">, </w:t>
      </w:r>
      <w:r>
        <w:rPr>
          <w:rFonts w:ascii="David" w:hAnsi="David"/>
          <w:noProof w:val="0"/>
          <w:spacing w:val="6"/>
          <w:rtl/>
        </w:rPr>
        <w:t xml:space="preserve">עו"ד </w:t>
      </w:r>
      <w:r>
        <w:rPr>
          <w:rFonts w:ascii="David" w:hAnsi="David" w:hint="cs"/>
          <w:noProof w:val="0"/>
          <w:spacing w:val="6"/>
        </w:rPr>
        <w:t>X</w:t>
      </w:r>
      <w:r>
        <w:rPr>
          <w:rFonts w:ascii="David" w:hAnsi="David"/>
          <w:noProof w:val="0"/>
          <w:spacing w:val="6"/>
          <w:rtl/>
        </w:rPr>
        <w:t xml:space="preserve"> לא העידה ששוחחה עם עו"ד אלא </w:t>
      </w:r>
      <w:r>
        <w:rPr>
          <w:rFonts w:ascii="David" w:hAnsi="David" w:hint="cs"/>
          <w:noProof w:val="0"/>
          <w:spacing w:val="6"/>
          <w:rtl/>
        </w:rPr>
        <w:t xml:space="preserve">ששוחחה </w:t>
      </w:r>
      <w:r>
        <w:rPr>
          <w:rFonts w:ascii="David" w:hAnsi="David"/>
          <w:noProof w:val="0"/>
          <w:spacing w:val="6"/>
          <w:rtl/>
        </w:rPr>
        <w:t>עם: "</w:t>
      </w:r>
      <w:r>
        <w:rPr>
          <w:rFonts w:ascii="Miriam" w:hAnsi="Miriam" w:cs="Miriam"/>
          <w:noProof w:val="0"/>
          <w:spacing w:val="6"/>
          <w:rtl/>
        </w:rPr>
        <w:t>מישהי מישראל, ישראלית. ...מישהי שהיה נשמע שיש לה הבנה משפטית</w:t>
      </w:r>
      <w:r>
        <w:rPr>
          <w:rFonts w:ascii="Arial" w:hAnsi="Arial"/>
          <w:noProof w:val="0"/>
          <w:spacing w:val="6"/>
          <w:rtl/>
        </w:rPr>
        <w:t xml:space="preserve">" (עמ' 53, ש' 29-27), </w:t>
      </w:r>
      <w:r>
        <w:rPr>
          <w:rFonts w:ascii="Arial" w:hAnsi="Arial" w:hint="cs"/>
          <w:noProof w:val="0"/>
          <w:spacing w:val="6"/>
          <w:rtl/>
        </w:rPr>
        <w:t>בלי ש</w:t>
      </w:r>
      <w:r>
        <w:rPr>
          <w:rFonts w:ascii="Arial" w:hAnsi="Arial"/>
          <w:noProof w:val="0"/>
          <w:spacing w:val="6"/>
          <w:rtl/>
        </w:rPr>
        <w:t>ערכה תרשומת בעניין (עמ' 54, ש' 14-11).</w:t>
      </w:r>
      <w:r>
        <w:rPr>
          <w:rFonts w:ascii="Arial" w:hAnsi="Arial" w:hint="cs"/>
          <w:noProof w:val="0"/>
          <w:spacing w:val="6"/>
          <w:rtl/>
        </w:rPr>
        <w:t xml:space="preserve"> ל</w:t>
      </w:r>
      <w:r w:rsidRPr="00582E93">
        <w:rPr>
          <w:rFonts w:ascii="Arial" w:hAnsi="Arial" w:hint="cs"/>
          <w:noProof w:val="0"/>
          <w:spacing w:val="6"/>
          <w:rtl/>
        </w:rPr>
        <w:t>אור האמור לעיל מהימנה עליי עדותה של הנתבעת ש</w:t>
      </w:r>
      <w:r w:rsidRPr="00582E93">
        <w:rPr>
          <w:rFonts w:ascii="Arial" w:hAnsi="Arial"/>
          <w:noProof w:val="0"/>
          <w:spacing w:val="6"/>
          <w:rtl/>
        </w:rPr>
        <w:t>העידה, מתחילת הדרך, שלא קיבלה ייעוץ משפטי: "</w:t>
      </w:r>
      <w:r w:rsidRPr="00582E93">
        <w:rPr>
          <w:rFonts w:ascii="Miriam" w:hAnsi="Miriam" w:cs="Miriam"/>
          <w:noProof w:val="0"/>
          <w:spacing w:val="6"/>
          <w:rtl/>
        </w:rPr>
        <w:t>לא התייעצתי</w:t>
      </w:r>
      <w:r w:rsidRPr="00582E93">
        <w:rPr>
          <w:rFonts w:ascii="Arial" w:hAnsi="Arial"/>
          <w:noProof w:val="0"/>
          <w:spacing w:val="6"/>
          <w:rtl/>
        </w:rPr>
        <w:t>" (פרו' 28.2.2022 עמ' 3, ש' 11) ובחקירה נגדית עמדה על כך "</w:t>
      </w:r>
      <w:r w:rsidRPr="00582E93">
        <w:rPr>
          <w:rFonts w:ascii="Miriam" w:hAnsi="Miriam" w:cs="Miriam"/>
          <w:b/>
          <w:bCs/>
          <w:noProof w:val="0"/>
          <w:spacing w:val="6"/>
          <w:rtl/>
        </w:rPr>
        <w:t>ש: את התייעצת עם עו"ד מנתניה?</w:t>
      </w:r>
      <w:r w:rsidRPr="00582E93">
        <w:rPr>
          <w:rFonts w:ascii="Miriam" w:hAnsi="Miriam" w:cs="Miriam"/>
          <w:noProof w:val="0"/>
          <w:spacing w:val="6"/>
          <w:rtl/>
        </w:rPr>
        <w:t xml:space="preserve"> ת: לא נכ</w:t>
      </w:r>
      <w:r>
        <w:rPr>
          <w:rFonts w:ascii="Miriam" w:hAnsi="Miriam" w:cs="Miriam"/>
          <w:noProof w:val="0"/>
          <w:spacing w:val="6"/>
          <w:rtl/>
        </w:rPr>
        <w:t>ון. מעולם לא</w:t>
      </w:r>
      <w:r>
        <w:rPr>
          <w:rFonts w:ascii="David" w:hAnsi="David"/>
          <w:noProof w:val="0"/>
          <w:spacing w:val="6"/>
          <w:rtl/>
        </w:rPr>
        <w:t xml:space="preserve">" (עמ' 22, ש' 18). </w:t>
      </w:r>
    </w:p>
    <w:p w14:paraId="2311520D" w14:textId="77777777" w:rsidR="00F5154B" w:rsidRDefault="00F5154B" w:rsidP="00F5154B">
      <w:pPr>
        <w:pStyle w:val="10"/>
        <w:spacing w:line="306" w:lineRule="exact"/>
        <w:ind w:left="567"/>
        <w:jc w:val="both"/>
        <w:rPr>
          <w:rFonts w:ascii="David" w:hAnsi="David"/>
          <w:noProof w:val="0"/>
          <w:spacing w:val="6"/>
          <w:rtl/>
        </w:rPr>
      </w:pPr>
    </w:p>
    <w:p w14:paraId="6A857E95" w14:textId="6DE98980" w:rsidR="00F5154B" w:rsidRDefault="00000000" w:rsidP="00F5154B">
      <w:pPr>
        <w:pStyle w:val="10"/>
        <w:spacing w:line="306" w:lineRule="exact"/>
        <w:ind w:left="567"/>
        <w:jc w:val="both"/>
        <w:rPr>
          <w:rFonts w:ascii="Arial" w:hAnsi="Arial"/>
          <w:noProof w:val="0"/>
          <w:spacing w:val="6"/>
          <w:rtl/>
        </w:rPr>
      </w:pPr>
      <w:r>
        <w:rPr>
          <w:rFonts w:ascii="David" w:hAnsi="David" w:hint="cs"/>
          <w:noProof w:val="0"/>
          <w:spacing w:val="6"/>
          <w:rtl/>
        </w:rPr>
        <w:t xml:space="preserve">במצב כזה, </w:t>
      </w:r>
      <w:r>
        <w:rPr>
          <w:rFonts w:ascii="David" w:hAnsi="David"/>
          <w:noProof w:val="0"/>
          <w:spacing w:val="6"/>
          <w:rtl/>
        </w:rPr>
        <w:t>כ</w:t>
      </w:r>
      <w:r w:rsidRPr="00EB33F1">
        <w:rPr>
          <w:rFonts w:ascii="David" w:hAnsi="David"/>
          <w:noProof w:val="0"/>
          <w:spacing w:val="6"/>
          <w:rtl/>
        </w:rPr>
        <w:t xml:space="preserve">כל שהתובעים </w:t>
      </w:r>
      <w:r>
        <w:rPr>
          <w:rFonts w:ascii="David" w:hAnsi="David" w:hint="cs"/>
          <w:noProof w:val="0"/>
          <w:spacing w:val="6"/>
          <w:rtl/>
        </w:rPr>
        <w:t xml:space="preserve">היו </w:t>
      </w:r>
      <w:r w:rsidRPr="00EB33F1">
        <w:rPr>
          <w:rFonts w:ascii="David" w:hAnsi="David"/>
          <w:noProof w:val="0"/>
          <w:spacing w:val="6"/>
          <w:rtl/>
        </w:rPr>
        <w:t xml:space="preserve">מעוניינים להוכיח </w:t>
      </w:r>
      <w:r>
        <w:rPr>
          <w:rFonts w:ascii="David" w:hAnsi="David" w:hint="cs"/>
          <w:noProof w:val="0"/>
          <w:spacing w:val="6"/>
          <w:rtl/>
        </w:rPr>
        <w:t xml:space="preserve">כי </w:t>
      </w:r>
      <w:r w:rsidRPr="00EB33F1">
        <w:rPr>
          <w:rFonts w:ascii="David" w:hAnsi="David"/>
          <w:noProof w:val="0"/>
          <w:spacing w:val="6"/>
          <w:rtl/>
        </w:rPr>
        <w:t>הנתבעת קיבלה הסבר באמצעות צד שלישי ש: "</w:t>
      </w:r>
      <w:r>
        <w:rPr>
          <w:rFonts w:ascii="Miriam" w:hAnsi="Miriam" w:cs="Miriam"/>
          <w:noProof w:val="0"/>
          <w:spacing w:val="6"/>
          <w:rtl/>
        </w:rPr>
        <w:t>הבינה מבחינה משפטית</w:t>
      </w:r>
      <w:r>
        <w:rPr>
          <w:rFonts w:ascii="Arial" w:hAnsi="Arial"/>
          <w:noProof w:val="0"/>
          <w:spacing w:val="6"/>
          <w:rtl/>
        </w:rPr>
        <w:t>" (</w:t>
      </w:r>
      <w:r>
        <w:rPr>
          <w:rFonts w:ascii="Arial" w:hAnsi="Arial" w:hint="cs"/>
          <w:noProof w:val="0"/>
          <w:spacing w:val="6"/>
          <w:rtl/>
        </w:rPr>
        <w:t xml:space="preserve">עו"ד </w:t>
      </w:r>
      <w:r>
        <w:rPr>
          <w:rFonts w:ascii="Arial" w:hAnsi="Arial" w:hint="cs"/>
          <w:noProof w:val="0"/>
          <w:spacing w:val="6"/>
        </w:rPr>
        <w:t>X</w:t>
      </w:r>
      <w:r>
        <w:rPr>
          <w:rFonts w:ascii="Arial" w:hAnsi="Arial" w:hint="cs"/>
          <w:noProof w:val="0"/>
          <w:spacing w:val="6"/>
          <w:rtl/>
        </w:rPr>
        <w:t xml:space="preserve">- </w:t>
      </w:r>
      <w:r>
        <w:rPr>
          <w:rFonts w:ascii="Arial" w:hAnsi="Arial"/>
          <w:noProof w:val="0"/>
          <w:spacing w:val="6"/>
          <w:rtl/>
        </w:rPr>
        <w:t xml:space="preserve">עמ' 54, ש' 5), </w:t>
      </w:r>
      <w:r>
        <w:rPr>
          <w:rFonts w:ascii="David" w:hAnsi="David" w:hint="cs"/>
          <w:noProof w:val="0"/>
          <w:spacing w:val="6"/>
          <w:rtl/>
        </w:rPr>
        <w:t>ו</w:t>
      </w:r>
      <w:r>
        <w:rPr>
          <w:rFonts w:ascii="David" w:hAnsi="David"/>
          <w:noProof w:val="0"/>
          <w:spacing w:val="6"/>
          <w:rtl/>
        </w:rPr>
        <w:t>להפריך את גרסתה של הנתבעת</w:t>
      </w:r>
      <w:r>
        <w:rPr>
          <w:rFonts w:ascii="David" w:hAnsi="David" w:hint="cs"/>
          <w:noProof w:val="0"/>
          <w:spacing w:val="6"/>
          <w:rtl/>
        </w:rPr>
        <w:t xml:space="preserve"> בעניין זה,  </w:t>
      </w:r>
      <w:r>
        <w:rPr>
          <w:rFonts w:ascii="David" w:hAnsi="David"/>
          <w:noProof w:val="0"/>
          <w:spacing w:val="6"/>
          <w:rtl/>
        </w:rPr>
        <w:t>היה עליהם לזמן את</w:t>
      </w:r>
      <w:r>
        <w:rPr>
          <w:rFonts w:ascii="David" w:hAnsi="David" w:hint="cs"/>
          <w:noProof w:val="0"/>
          <w:spacing w:val="6"/>
          <w:rtl/>
        </w:rPr>
        <w:t xml:space="preserve"> אותו צד שלישי כעד </w:t>
      </w:r>
      <w:r>
        <w:rPr>
          <w:rFonts w:ascii="David" w:hAnsi="David"/>
          <w:noProof w:val="0"/>
          <w:spacing w:val="6"/>
          <w:rtl/>
        </w:rPr>
        <w:t>מטעמם</w:t>
      </w:r>
      <w:r>
        <w:rPr>
          <w:rFonts w:ascii="Arial" w:hAnsi="Arial"/>
          <w:noProof w:val="0"/>
          <w:spacing w:val="6"/>
          <w:rtl/>
        </w:rPr>
        <w:t>. הימנעותם מלעשות כן פועלת לחובתם</w:t>
      </w:r>
      <w:r w:rsidRPr="008E3C15">
        <w:rPr>
          <w:rFonts w:ascii="Arial" w:hAnsi="Arial"/>
          <w:noProof w:val="0"/>
          <w:spacing w:val="6"/>
          <w:rtl/>
        </w:rPr>
        <w:t xml:space="preserve"> [</w:t>
      </w:r>
      <w:r w:rsidR="008A77F2" w:rsidRPr="008E3C15">
        <w:rPr>
          <w:rFonts w:ascii="Miriam" w:hAnsi="Miriam" w:cs="Miriam"/>
          <w:noProof w:val="0"/>
          <w:spacing w:val="6"/>
          <w:rtl/>
        </w:rPr>
        <w:t>ע"א 465/88</w:t>
      </w:r>
      <w:r w:rsidRPr="008E3C15">
        <w:rPr>
          <w:rFonts w:ascii="Miriam" w:hAnsi="Miriam" w:cs="Miriam"/>
          <w:noProof w:val="0"/>
          <w:spacing w:val="6"/>
          <w:rtl/>
        </w:rPr>
        <w:t xml:space="preserve"> </w:t>
      </w:r>
      <w:r>
        <w:rPr>
          <w:rFonts w:ascii="Miriam" w:hAnsi="Miriam" w:cs="Miriam"/>
          <w:noProof w:val="0"/>
          <w:spacing w:val="6"/>
          <w:rtl/>
        </w:rPr>
        <w:t>הבנק למימון ולסחר בע"מ נ' מתתיהו, פ"ד מה (4) 651, 658 (1991)</w:t>
      </w:r>
      <w:r>
        <w:rPr>
          <w:rFonts w:ascii="Arial" w:hAnsi="Arial"/>
          <w:noProof w:val="0"/>
          <w:spacing w:val="6"/>
          <w:rtl/>
        </w:rPr>
        <w:t>]</w:t>
      </w:r>
      <w:r>
        <w:rPr>
          <w:rFonts w:ascii="Arial" w:hAnsi="Arial" w:hint="cs"/>
          <w:noProof w:val="0"/>
          <w:spacing w:val="6"/>
          <w:rtl/>
        </w:rPr>
        <w:t xml:space="preserve">. </w:t>
      </w:r>
    </w:p>
    <w:p w14:paraId="1E560D5F" w14:textId="77777777" w:rsidR="00F5154B" w:rsidRDefault="00F5154B" w:rsidP="00F5154B">
      <w:pPr>
        <w:pStyle w:val="10"/>
        <w:spacing w:line="306" w:lineRule="exact"/>
        <w:ind w:left="567"/>
        <w:jc w:val="both"/>
        <w:rPr>
          <w:rFonts w:ascii="Arial" w:hAnsi="Arial"/>
          <w:noProof w:val="0"/>
          <w:spacing w:val="6"/>
          <w:rtl/>
        </w:rPr>
      </w:pPr>
    </w:p>
    <w:p w14:paraId="664BB6EC" w14:textId="77777777" w:rsidR="00F5154B" w:rsidRDefault="00000000" w:rsidP="00F5154B">
      <w:pPr>
        <w:pStyle w:val="10"/>
        <w:numPr>
          <w:ilvl w:val="0"/>
          <w:numId w:val="1"/>
        </w:numPr>
        <w:spacing w:line="306" w:lineRule="exact"/>
        <w:ind w:left="567" w:hanging="567"/>
        <w:jc w:val="both"/>
        <w:rPr>
          <w:rFonts w:ascii="Arial" w:hAnsi="Arial"/>
          <w:noProof w:val="0"/>
          <w:spacing w:val="6"/>
          <w:rtl/>
        </w:rPr>
      </w:pPr>
      <w:r>
        <w:rPr>
          <w:rFonts w:ascii="Arial" w:hAnsi="Arial"/>
          <w:noProof w:val="0"/>
          <w:spacing w:val="6"/>
          <w:rtl/>
        </w:rPr>
        <w:t>מ</w:t>
      </w:r>
      <w:r>
        <w:rPr>
          <w:rFonts w:ascii="Arial" w:hAnsi="Arial" w:hint="cs"/>
          <w:noProof w:val="0"/>
          <w:spacing w:val="6"/>
          <w:rtl/>
        </w:rPr>
        <w:t xml:space="preserve">כל </w:t>
      </w:r>
      <w:r>
        <w:rPr>
          <w:rFonts w:ascii="Arial" w:hAnsi="Arial"/>
          <w:noProof w:val="0"/>
          <w:spacing w:val="6"/>
          <w:rtl/>
        </w:rPr>
        <w:t xml:space="preserve">האמור לעיל מתקבל </w:t>
      </w:r>
      <w:r>
        <w:rPr>
          <w:rFonts w:ascii="Arial" w:hAnsi="Arial" w:hint="cs"/>
          <w:noProof w:val="0"/>
          <w:spacing w:val="6"/>
          <w:rtl/>
        </w:rPr>
        <w:t>ה</w:t>
      </w:r>
      <w:r>
        <w:rPr>
          <w:rFonts w:ascii="Arial" w:hAnsi="Arial"/>
          <w:noProof w:val="0"/>
          <w:spacing w:val="6"/>
          <w:rtl/>
        </w:rPr>
        <w:t xml:space="preserve">רושם </w:t>
      </w:r>
      <w:r>
        <w:rPr>
          <w:rFonts w:ascii="Arial" w:hAnsi="Arial" w:hint="cs"/>
          <w:noProof w:val="0"/>
          <w:spacing w:val="6"/>
          <w:rtl/>
        </w:rPr>
        <w:t xml:space="preserve">כי </w:t>
      </w:r>
      <w:r>
        <w:rPr>
          <w:rFonts w:ascii="Arial" w:hAnsi="Arial"/>
          <w:noProof w:val="0"/>
          <w:spacing w:val="6"/>
          <w:rtl/>
        </w:rPr>
        <w:t xml:space="preserve">התיאור </w:t>
      </w:r>
      <w:r>
        <w:rPr>
          <w:rFonts w:ascii="Arial" w:hAnsi="Arial" w:hint="cs"/>
          <w:noProof w:val="0"/>
          <w:spacing w:val="6"/>
          <w:rtl/>
        </w:rPr>
        <w:t xml:space="preserve">העובדתי והמשפטי </w:t>
      </w:r>
      <w:r>
        <w:rPr>
          <w:rFonts w:ascii="Arial" w:hAnsi="Arial"/>
          <w:noProof w:val="0"/>
          <w:spacing w:val="6"/>
          <w:rtl/>
        </w:rPr>
        <w:t xml:space="preserve">נועד להוביל למגמה הפוכה – לייצר רושם כי </w:t>
      </w:r>
      <w:r>
        <w:rPr>
          <w:rFonts w:ascii="David" w:hAnsi="David"/>
          <w:noProof w:val="0"/>
          <w:spacing w:val="6"/>
          <w:rtl/>
        </w:rPr>
        <w:t>יידרשו הליכים קשים וממושכים, ממש "</w:t>
      </w:r>
      <w:r>
        <w:rPr>
          <w:rFonts w:ascii="Miriam" w:hAnsi="Miriam" w:cs="Miriam"/>
          <w:noProof w:val="0"/>
          <w:spacing w:val="6"/>
          <w:rtl/>
        </w:rPr>
        <w:t>מאבק</w:t>
      </w:r>
      <w:r>
        <w:rPr>
          <w:rFonts w:ascii="David" w:hAnsi="David"/>
          <w:noProof w:val="0"/>
          <w:spacing w:val="6"/>
          <w:rtl/>
        </w:rPr>
        <w:t xml:space="preserve">", כדי שניתן יהיה ליהנות מהעיזבון בסופו של יום. </w:t>
      </w:r>
      <w:r>
        <w:rPr>
          <w:rFonts w:ascii="Arial" w:hAnsi="Arial"/>
          <w:noProof w:val="0"/>
          <w:spacing w:val="6"/>
          <w:rtl/>
        </w:rPr>
        <w:t xml:space="preserve">הדברים מקבלים משנה תוקף </w:t>
      </w:r>
      <w:r>
        <w:rPr>
          <w:rFonts w:ascii="Arial" w:hAnsi="Arial" w:hint="cs"/>
          <w:noProof w:val="0"/>
          <w:spacing w:val="6"/>
          <w:rtl/>
        </w:rPr>
        <w:t>ל</w:t>
      </w:r>
      <w:r>
        <w:rPr>
          <w:rFonts w:ascii="Arial" w:hAnsi="Arial"/>
          <w:noProof w:val="0"/>
          <w:spacing w:val="6"/>
          <w:rtl/>
        </w:rPr>
        <w:t xml:space="preserve">נוכח אופן הצגת הנתבעת 2 כאשה קשה ובעייתית (עו"ד </w:t>
      </w:r>
      <w:r>
        <w:rPr>
          <w:rFonts w:ascii="Arial" w:hAnsi="Arial" w:hint="cs"/>
          <w:noProof w:val="0"/>
          <w:spacing w:val="6"/>
        </w:rPr>
        <w:t>X</w:t>
      </w:r>
      <w:r>
        <w:rPr>
          <w:rFonts w:ascii="Arial" w:hAnsi="Arial"/>
          <w:noProof w:val="0"/>
          <w:spacing w:val="6"/>
          <w:rtl/>
        </w:rPr>
        <w:t xml:space="preserve">- עמ' 57, ש' 21, עמ' 58, ש' 8-7).    </w:t>
      </w:r>
    </w:p>
    <w:p w14:paraId="01B56B88" w14:textId="77777777" w:rsidR="00F5154B" w:rsidRDefault="00F5154B" w:rsidP="00F5154B">
      <w:pPr>
        <w:pStyle w:val="10"/>
        <w:spacing w:line="306" w:lineRule="exact"/>
        <w:ind w:left="567"/>
        <w:jc w:val="both"/>
        <w:rPr>
          <w:rFonts w:ascii="Arial" w:hAnsi="Arial"/>
          <w:noProof w:val="0"/>
          <w:spacing w:val="6"/>
        </w:rPr>
      </w:pPr>
    </w:p>
    <w:p w14:paraId="27EAF42F"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בנסיבות שהוצגו בפניה הייתה הנתבעת "נוחה" להטעיה. הדברים נכונים ביתר שאת בהתחשב במצבה האישי והמשפחתי. בנדוננו, הנתבעת אשה צעירה (ילידת 1983), מתגוררת בחו"ל, לא שולטת בשפה העברית, מטופלת בילדים רכים, נמצאת בעיצומו של הליך התאזרחות בארה"ב, חסרה באמצעים כלכליים (הנתבעת- עמ' 20, ש' 27-24, עמ' 21, ש' 18). לאור האמור לעיל חולשתה של הנתבעת במערכת יחסי הכוחות ברורה. ואכן, הנתונים הנ"ל שנמצאו בידיעת התובעים (התובע 1- עמ' 17, ש' 27</w:t>
      </w:r>
      <w:r>
        <w:rPr>
          <w:rFonts w:ascii="Arial" w:hAnsi="Arial" w:hint="cs"/>
          <w:noProof w:val="0"/>
          <w:spacing w:val="6"/>
          <w:rtl/>
        </w:rPr>
        <w:t xml:space="preserve">; עו"ד </w:t>
      </w:r>
      <w:r>
        <w:rPr>
          <w:rFonts w:ascii="Arial" w:hAnsi="Arial" w:hint="cs"/>
          <w:noProof w:val="0"/>
          <w:spacing w:val="6"/>
        </w:rPr>
        <w:t>X</w:t>
      </w:r>
      <w:r>
        <w:rPr>
          <w:rFonts w:ascii="Arial" w:hAnsi="Arial" w:hint="cs"/>
          <w:noProof w:val="0"/>
          <w:spacing w:val="6"/>
          <w:rtl/>
        </w:rPr>
        <w:t>- עמ' 55, ש' 24-23</w:t>
      </w:r>
      <w:r>
        <w:rPr>
          <w:rFonts w:ascii="Arial" w:hAnsi="Arial"/>
          <w:noProof w:val="0"/>
          <w:spacing w:val="6"/>
          <w:rtl/>
        </w:rPr>
        <w:t>) עמדו בבסיס הויתור מצד הנתבעת: "</w:t>
      </w:r>
      <w:r>
        <w:rPr>
          <w:rFonts w:ascii="Miriam" w:hAnsi="Miriam" w:cs="Miriam"/>
          <w:noProof w:val="0"/>
          <w:spacing w:val="6"/>
          <w:rtl/>
        </w:rPr>
        <w:t>היא תיארה מצב כלכלי של אמא עם ילד שגר</w:t>
      </w:r>
      <w:r w:rsidRPr="001917BE">
        <w:rPr>
          <w:rFonts w:ascii="David" w:hAnsi="David"/>
          <w:noProof w:val="0"/>
          <w:spacing w:val="6"/>
          <w:rtl/>
        </w:rPr>
        <w:t xml:space="preserve"> (צ"ל גרה- ס.א) </w:t>
      </w:r>
      <w:r>
        <w:rPr>
          <w:rFonts w:ascii="Miriam" w:hAnsi="Miriam" w:cs="Miriam"/>
          <w:noProof w:val="0"/>
          <w:spacing w:val="6"/>
          <w:rtl/>
        </w:rPr>
        <w:t>בארה"ב, שלא בנויה להיכנס לכל התהליכים הכלכליים של משפט</w:t>
      </w:r>
      <w:r>
        <w:rPr>
          <w:rFonts w:ascii="Arial" w:hAnsi="Arial"/>
          <w:noProof w:val="0"/>
          <w:spacing w:val="6"/>
          <w:rtl/>
        </w:rPr>
        <w:t xml:space="preserve">" (עו"ד </w:t>
      </w:r>
      <w:r>
        <w:rPr>
          <w:rFonts w:ascii="Arial" w:hAnsi="Arial" w:hint="cs"/>
          <w:noProof w:val="0"/>
          <w:spacing w:val="6"/>
        </w:rPr>
        <w:t>X</w:t>
      </w:r>
      <w:r>
        <w:rPr>
          <w:rFonts w:ascii="Arial" w:hAnsi="Arial"/>
          <w:noProof w:val="0"/>
          <w:spacing w:val="6"/>
          <w:rtl/>
        </w:rPr>
        <w:t xml:space="preserve">- עמ' 56, ש' 30-29). </w:t>
      </w:r>
    </w:p>
    <w:p w14:paraId="7BA67641" w14:textId="77777777" w:rsidR="00F5154B" w:rsidRDefault="00000000" w:rsidP="00F5154B">
      <w:pPr>
        <w:spacing w:line="306" w:lineRule="exact"/>
        <w:jc w:val="both"/>
        <w:rPr>
          <w:rFonts w:ascii="Arial" w:hAnsi="Arial"/>
          <w:noProof w:val="0"/>
          <w:spacing w:val="6"/>
        </w:rPr>
      </w:pPr>
      <w:r>
        <w:rPr>
          <w:rFonts w:ascii="Arial" w:hAnsi="Arial"/>
          <w:noProof w:val="0"/>
          <w:spacing w:val="6"/>
          <w:rtl/>
        </w:rPr>
        <w:t xml:space="preserve">    </w:t>
      </w:r>
    </w:p>
    <w:p w14:paraId="3C13A1E3"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טוענים התובעים כי הנתבעת בחרה להסתלק מחלקה בעיזבון המנוחה מהחשש כי אמה תואשם בעדות שקר והיא תצטרך להשיב למדינת צרפת סכומי עתק שהתקבלו בידיה כאם חד הורית כשיש לה אב ידוע. </w:t>
      </w:r>
    </w:p>
    <w:p w14:paraId="5836481F" w14:textId="77777777" w:rsidR="00F5154B" w:rsidRDefault="00F5154B" w:rsidP="00F5154B">
      <w:pPr>
        <w:pStyle w:val="10"/>
        <w:spacing w:line="306" w:lineRule="exact"/>
        <w:ind w:left="567"/>
        <w:jc w:val="both"/>
        <w:rPr>
          <w:rFonts w:ascii="Arial" w:hAnsi="Arial"/>
          <w:noProof w:val="0"/>
          <w:spacing w:val="6"/>
        </w:rPr>
      </w:pPr>
    </w:p>
    <w:p w14:paraId="3579B21E" w14:textId="77777777" w:rsidR="00F5154B" w:rsidRPr="00DE63C3" w:rsidRDefault="00000000" w:rsidP="00F5154B">
      <w:pPr>
        <w:pStyle w:val="10"/>
        <w:spacing w:line="306" w:lineRule="exact"/>
        <w:ind w:left="567"/>
        <w:jc w:val="both"/>
        <w:rPr>
          <w:rFonts w:ascii="Arial" w:hAnsi="Arial"/>
          <w:noProof w:val="0"/>
          <w:spacing w:val="6"/>
        </w:rPr>
      </w:pPr>
      <w:r>
        <w:rPr>
          <w:rFonts w:ascii="Arial" w:hAnsi="Arial"/>
          <w:noProof w:val="0"/>
          <w:spacing w:val="6"/>
          <w:rtl/>
        </w:rPr>
        <w:t xml:space="preserve">איני מקבלת את הטענה, וזאת מהטעמים הבאים. </w:t>
      </w:r>
      <w:r>
        <w:rPr>
          <w:rFonts w:ascii="Arial" w:hAnsi="Arial"/>
          <w:b/>
          <w:bCs/>
          <w:noProof w:val="0"/>
          <w:spacing w:val="6"/>
          <w:rtl/>
        </w:rPr>
        <w:t>האחד</w:t>
      </w:r>
      <w:r>
        <w:rPr>
          <w:rFonts w:ascii="Arial" w:hAnsi="Arial"/>
          <w:noProof w:val="0"/>
          <w:spacing w:val="6"/>
          <w:rtl/>
        </w:rPr>
        <w:t>, הנתבעת פעלה לאתר מסמכים רשמיים לקדם את בירור סוגיית האבהות, אפילו הייתה מוכנה לעשות בדיקת סיווג רקמות "</w:t>
      </w:r>
      <w:r>
        <w:rPr>
          <w:rFonts w:ascii="Arial" w:hAnsi="Arial"/>
          <w:noProof w:val="0"/>
          <w:spacing w:val="6"/>
        </w:rPr>
        <w:t>we can do the DNA</w:t>
      </w:r>
      <w:r>
        <w:rPr>
          <w:rFonts w:ascii="Arial" w:hAnsi="Arial"/>
          <w:noProof w:val="0"/>
          <w:spacing w:val="6"/>
          <w:rtl/>
        </w:rPr>
        <w:t>", "</w:t>
      </w:r>
      <w:r>
        <w:rPr>
          <w:rFonts w:ascii="Arial" w:hAnsi="Arial"/>
          <w:noProof w:val="0"/>
          <w:spacing w:val="6"/>
        </w:rPr>
        <w:t>ok let's do it</w:t>
      </w:r>
      <w:r>
        <w:rPr>
          <w:rFonts w:ascii="Arial" w:hAnsi="Arial"/>
          <w:noProof w:val="0"/>
          <w:spacing w:val="6"/>
          <w:rtl/>
        </w:rPr>
        <w:t>" (ת/10 הודעת ווטסאפ מיום 5.8.2018 שעה 20:34</w:t>
      </w:r>
      <w:r>
        <w:rPr>
          <w:rFonts w:ascii="Arial" w:hAnsi="Arial" w:hint="cs"/>
          <w:noProof w:val="0"/>
          <w:spacing w:val="6"/>
          <w:rtl/>
        </w:rPr>
        <w:t xml:space="preserve">, הודעה מיום </w:t>
      </w:r>
      <w:r>
        <w:rPr>
          <w:rFonts w:ascii="Arial" w:hAnsi="Arial"/>
          <w:noProof w:val="0"/>
          <w:spacing w:val="6"/>
          <w:rtl/>
        </w:rPr>
        <w:t>21.8.2018 שעה 17:12</w:t>
      </w:r>
      <w:r>
        <w:rPr>
          <w:rFonts w:ascii="Arial" w:hAnsi="Arial" w:hint="cs"/>
          <w:noProof w:val="0"/>
          <w:spacing w:val="6"/>
          <w:rtl/>
        </w:rPr>
        <w:t xml:space="preserve">; </w:t>
      </w:r>
      <w:r>
        <w:rPr>
          <w:rFonts w:ascii="Arial" w:hAnsi="Arial"/>
          <w:noProof w:val="0"/>
          <w:spacing w:val="6"/>
          <w:rtl/>
        </w:rPr>
        <w:t xml:space="preserve">התובע 1- סעיף 17 לתצהיר). משכך, לא הורתעה מה"מחיר" של ההסתבכות האפשרית מול שלטונות צרפת; </w:t>
      </w:r>
      <w:r>
        <w:rPr>
          <w:rFonts w:ascii="Arial" w:hAnsi="Arial"/>
          <w:b/>
          <w:bCs/>
          <w:noProof w:val="0"/>
          <w:spacing w:val="6"/>
          <w:rtl/>
        </w:rPr>
        <w:t>השני</w:t>
      </w:r>
      <w:r>
        <w:rPr>
          <w:rFonts w:ascii="Arial" w:hAnsi="Arial"/>
          <w:noProof w:val="0"/>
          <w:spacing w:val="6"/>
          <w:rtl/>
        </w:rPr>
        <w:t>, רישום אדם כהורה לא בהכרח שולל מההורה האחר קבלת הטבות בהיותו חד הורי/ת; ו</w:t>
      </w:r>
      <w:r>
        <w:rPr>
          <w:rFonts w:ascii="Arial" w:hAnsi="Arial"/>
          <w:b/>
          <w:bCs/>
          <w:noProof w:val="0"/>
          <w:spacing w:val="6"/>
          <w:rtl/>
        </w:rPr>
        <w:t>השלישי</w:t>
      </w:r>
      <w:r>
        <w:rPr>
          <w:rFonts w:ascii="Arial" w:hAnsi="Arial"/>
          <w:noProof w:val="0"/>
          <w:spacing w:val="6"/>
          <w:rtl/>
        </w:rPr>
        <w:t>, הגרסה כי אם הנתבעת לא תהיה זכאית ל"דמי ביטוח לאומי" והיא אף תצטרך להשיב את כל הכספים שקיבלה לרשויות (התובע 1- סעיף 21 לתצהיר) היא טענה בעלמא, א</w:t>
      </w:r>
      <w:r>
        <w:rPr>
          <w:rFonts w:ascii="Arial" w:hAnsi="Arial" w:hint="cs"/>
          <w:noProof w:val="0"/>
          <w:spacing w:val="6"/>
          <w:rtl/>
        </w:rPr>
        <w:t>י</w:t>
      </w:r>
      <w:r>
        <w:rPr>
          <w:rFonts w:ascii="Arial" w:hAnsi="Arial"/>
          <w:noProof w:val="0"/>
          <w:spacing w:val="6"/>
          <w:rtl/>
        </w:rPr>
        <w:t>נה נתמכת בראשית ראיה מהדין הזר.</w:t>
      </w:r>
      <w:r>
        <w:rPr>
          <w:rFonts w:ascii="Arial" w:hAnsi="Arial" w:hint="cs"/>
          <w:noProof w:val="0"/>
          <w:spacing w:val="6"/>
          <w:rtl/>
        </w:rPr>
        <w:t xml:space="preserve"> </w:t>
      </w:r>
      <w:r w:rsidRPr="00DE63C3">
        <w:rPr>
          <w:rFonts w:ascii="Arial" w:hAnsi="Arial"/>
          <w:noProof w:val="0"/>
          <w:spacing w:val="6"/>
          <w:rtl/>
        </w:rPr>
        <w:t xml:space="preserve"> </w:t>
      </w:r>
    </w:p>
    <w:p w14:paraId="18B2EF1C"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לאור כל האמור לעיל אני סבורה כי הנסיבות שהוצגו בפני הנתבעת מהוות קרקע נוחה להטעות את התובעת למצער הטעייה במחדל. </w:t>
      </w:r>
    </w:p>
    <w:p w14:paraId="238BC038" w14:textId="77777777" w:rsidR="00F5154B" w:rsidRDefault="00F5154B" w:rsidP="00F5154B">
      <w:pPr>
        <w:pStyle w:val="10"/>
        <w:spacing w:line="306" w:lineRule="exact"/>
        <w:ind w:left="567"/>
        <w:jc w:val="both"/>
        <w:rPr>
          <w:rFonts w:ascii="Arial" w:hAnsi="Arial"/>
          <w:noProof w:val="0"/>
          <w:spacing w:val="6"/>
        </w:rPr>
      </w:pPr>
    </w:p>
    <w:p w14:paraId="4359DCEA"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הטעייה נוספת קשורה בעצם </w:t>
      </w:r>
      <w:r>
        <w:rPr>
          <w:rFonts w:ascii="Arial" w:hAnsi="Arial" w:hint="cs"/>
          <w:noProof w:val="0"/>
          <w:spacing w:val="6"/>
          <w:rtl/>
        </w:rPr>
        <w:t xml:space="preserve">הצגת </w:t>
      </w:r>
      <w:r>
        <w:rPr>
          <w:rFonts w:ascii="Arial" w:hAnsi="Arial"/>
          <w:noProof w:val="0"/>
          <w:spacing w:val="6"/>
          <w:rtl/>
        </w:rPr>
        <w:t xml:space="preserve">זכויותיה של הנתבעת. אבאר. </w:t>
      </w:r>
    </w:p>
    <w:p w14:paraId="697CDC2A" w14:textId="77777777" w:rsidR="00F5154B" w:rsidRDefault="00000000" w:rsidP="00F5154B">
      <w:pPr>
        <w:pStyle w:val="10"/>
        <w:spacing w:line="306" w:lineRule="exact"/>
        <w:ind w:left="567"/>
        <w:jc w:val="both"/>
        <w:rPr>
          <w:rFonts w:ascii="Arial" w:hAnsi="Arial"/>
          <w:noProof w:val="0"/>
          <w:spacing w:val="6"/>
        </w:rPr>
      </w:pPr>
      <w:r>
        <w:rPr>
          <w:rFonts w:ascii="Arial" w:hAnsi="Arial"/>
          <w:noProof w:val="0"/>
          <w:spacing w:val="6"/>
          <w:rtl/>
        </w:rPr>
        <w:t xml:space="preserve">   </w:t>
      </w:r>
    </w:p>
    <w:p w14:paraId="76172B52" w14:textId="18367DEF" w:rsidR="00F5154B" w:rsidRPr="008E3C15" w:rsidRDefault="007C3A54" w:rsidP="00F5154B">
      <w:pPr>
        <w:pStyle w:val="10"/>
        <w:numPr>
          <w:ilvl w:val="0"/>
          <w:numId w:val="1"/>
        </w:numPr>
        <w:spacing w:line="306" w:lineRule="exact"/>
        <w:ind w:left="567" w:hanging="567"/>
        <w:jc w:val="both"/>
        <w:rPr>
          <w:rFonts w:ascii="Arial" w:hAnsi="Arial"/>
          <w:noProof w:val="0"/>
          <w:spacing w:val="6"/>
        </w:rPr>
      </w:pPr>
      <w:r w:rsidRPr="008E3C15">
        <w:rPr>
          <w:rFonts w:ascii="Arial" w:hAnsi="Arial"/>
          <w:noProof w:val="0"/>
          <w:spacing w:val="6"/>
          <w:rtl/>
        </w:rPr>
        <w:t>סעיף 14(א)</w:t>
      </w:r>
      <w:r w:rsidR="00000000" w:rsidRPr="008E3C15">
        <w:rPr>
          <w:rFonts w:ascii="Arial" w:hAnsi="Arial"/>
          <w:noProof w:val="0"/>
          <w:spacing w:val="6"/>
          <w:rtl/>
        </w:rPr>
        <w:t xml:space="preserve"> ל</w:t>
      </w:r>
      <w:r w:rsidR="008A77F2" w:rsidRPr="008E3C15">
        <w:rPr>
          <w:rFonts w:ascii="Arial" w:hAnsi="Arial"/>
          <w:noProof w:val="0"/>
          <w:spacing w:val="6"/>
          <w:rtl/>
        </w:rPr>
        <w:t>חוק הירושה</w:t>
      </w:r>
      <w:r w:rsidR="00000000" w:rsidRPr="008E3C15">
        <w:rPr>
          <w:rFonts w:ascii="Arial" w:hAnsi="Arial"/>
          <w:noProof w:val="0"/>
          <w:spacing w:val="6"/>
          <w:rtl/>
        </w:rPr>
        <w:t xml:space="preserve"> קובע כי: "</w:t>
      </w:r>
      <w:r w:rsidR="00000000" w:rsidRPr="008E3C15">
        <w:rPr>
          <w:rFonts w:ascii="Miriam" w:hAnsi="Miriam" w:cs="Miriam"/>
          <w:noProof w:val="0"/>
          <w:spacing w:val="6"/>
          <w:rtl/>
        </w:rPr>
        <w:t>ילדו של מוריש שמת לפניו והשאיר ילדים, הילדים יורשים במקומו, ועל דרך זו יורשים ילדים כל אחד מקרובי המוריש שמת לפניו</w:t>
      </w:r>
      <w:r w:rsidR="00000000" w:rsidRPr="008E3C15">
        <w:rPr>
          <w:rFonts w:ascii="Arial" w:hAnsi="Arial"/>
          <w:noProof w:val="0"/>
          <w:spacing w:val="6"/>
          <w:rtl/>
        </w:rPr>
        <w:t xml:space="preserve">". כלומר, זכותה של הנתבעת לרשת את חלקו של אביה בעיזבון המנוחה נובע מעקרון הייצוג או עקרון החליפות </w:t>
      </w:r>
      <w:r w:rsidRPr="008E3C15">
        <w:rPr>
          <w:rFonts w:ascii="Arial" w:hAnsi="Arial"/>
          <w:noProof w:val="0"/>
          <w:spacing w:val="6"/>
          <w:rtl/>
        </w:rPr>
        <w:t>שבסעיף 14</w:t>
      </w:r>
      <w:r w:rsidR="00000000" w:rsidRPr="008E3C15">
        <w:rPr>
          <w:rFonts w:ascii="Arial" w:hAnsi="Arial"/>
          <w:noProof w:val="0"/>
          <w:spacing w:val="6"/>
          <w:rtl/>
        </w:rPr>
        <w:t xml:space="preserve"> ל</w:t>
      </w:r>
      <w:r w:rsidR="008A77F2" w:rsidRPr="008E3C15">
        <w:rPr>
          <w:rFonts w:ascii="Arial" w:hAnsi="Arial"/>
          <w:noProof w:val="0"/>
          <w:spacing w:val="6"/>
          <w:rtl/>
        </w:rPr>
        <w:t>חוק הירושה</w:t>
      </w:r>
      <w:r w:rsidR="00000000" w:rsidRPr="008E3C15">
        <w:rPr>
          <w:rFonts w:ascii="Arial" w:hAnsi="Arial"/>
          <w:noProof w:val="0"/>
          <w:spacing w:val="6"/>
          <w:rtl/>
        </w:rPr>
        <w:t xml:space="preserve"> היא זכות מוחלטת [</w:t>
      </w:r>
      <w:r w:rsidR="00000000" w:rsidRPr="008E3C15">
        <w:rPr>
          <w:rFonts w:ascii="Miriam" w:hAnsi="Miriam" w:cs="Miriam"/>
          <w:noProof w:val="0"/>
          <w:spacing w:val="6"/>
          <w:rtl/>
        </w:rPr>
        <w:t>דיני ירושה וע</w:t>
      </w:r>
      <w:r w:rsidR="00000000" w:rsidRPr="008E3C15">
        <w:rPr>
          <w:rFonts w:ascii="Miriam" w:hAnsi="Miriam" w:cs="Miriam" w:hint="cs"/>
          <w:noProof w:val="0"/>
          <w:spacing w:val="6"/>
          <w:rtl/>
        </w:rPr>
        <w:t>י</w:t>
      </w:r>
      <w:r w:rsidR="00000000" w:rsidRPr="008E3C15">
        <w:rPr>
          <w:rFonts w:ascii="Miriam" w:hAnsi="Miriam" w:cs="Miriam"/>
          <w:noProof w:val="0"/>
          <w:spacing w:val="6"/>
          <w:rtl/>
        </w:rPr>
        <w:t xml:space="preserve">זבון בעמ' 68; </w:t>
      </w:r>
      <w:r w:rsidR="008A77F2" w:rsidRPr="008E3C15">
        <w:rPr>
          <w:rFonts w:ascii="Miriam" w:hAnsi="Miriam" w:cs="Miriam"/>
          <w:noProof w:val="0"/>
          <w:spacing w:val="6"/>
          <w:rtl/>
        </w:rPr>
        <w:t>ת"ע (ת"א) 13030/01</w:t>
      </w:r>
      <w:r w:rsidR="00000000" w:rsidRPr="008E3C15">
        <w:rPr>
          <w:rFonts w:ascii="Miriam" w:hAnsi="Miriam" w:cs="Miriam"/>
          <w:noProof w:val="0"/>
          <w:spacing w:val="6"/>
          <w:rtl/>
        </w:rPr>
        <w:t xml:space="preserve"> ע</w:t>
      </w:r>
      <w:r w:rsidR="00000000" w:rsidRPr="008E3C15">
        <w:rPr>
          <w:rFonts w:ascii="Miriam" w:hAnsi="Miriam" w:cs="Miriam" w:hint="cs"/>
          <w:noProof w:val="0"/>
          <w:spacing w:val="6"/>
          <w:rtl/>
        </w:rPr>
        <w:t>י</w:t>
      </w:r>
      <w:r w:rsidR="00000000" w:rsidRPr="008E3C15">
        <w:rPr>
          <w:rFonts w:ascii="Miriam" w:hAnsi="Miriam" w:cs="Miriam"/>
          <w:noProof w:val="0"/>
          <w:spacing w:val="6"/>
          <w:rtl/>
        </w:rPr>
        <w:t>זבון המנוחה פלונית ז"ל נ' האפוטרופוס הכללי (21.5.2002)</w:t>
      </w:r>
      <w:r w:rsidR="00000000" w:rsidRPr="008E3C15">
        <w:rPr>
          <w:rFonts w:ascii="Arial" w:hAnsi="Arial"/>
          <w:noProof w:val="0"/>
          <w:spacing w:val="6"/>
          <w:rtl/>
        </w:rPr>
        <w:t>].</w:t>
      </w:r>
    </w:p>
    <w:p w14:paraId="71E5D07D" w14:textId="77777777" w:rsidR="00F5154B" w:rsidRPr="000108E0" w:rsidRDefault="00F5154B" w:rsidP="00F5154B">
      <w:pPr>
        <w:pStyle w:val="10"/>
        <w:spacing w:line="306" w:lineRule="exact"/>
        <w:ind w:left="567"/>
        <w:jc w:val="both"/>
        <w:rPr>
          <w:rFonts w:ascii="Arial" w:hAnsi="Arial"/>
          <w:noProof w:val="0"/>
          <w:spacing w:val="6"/>
        </w:rPr>
      </w:pPr>
    </w:p>
    <w:p w14:paraId="187C343D"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במקרה זה, בירור האבהות הוצג גם כן באופן שנועד לרפות את יד הנתבעת. </w:t>
      </w:r>
    </w:p>
    <w:p w14:paraId="6FECC021" w14:textId="77777777" w:rsidR="00F5154B" w:rsidRDefault="00F5154B" w:rsidP="00F5154B">
      <w:pPr>
        <w:pStyle w:val="10"/>
        <w:spacing w:line="306" w:lineRule="exact"/>
        <w:ind w:left="567"/>
        <w:jc w:val="both"/>
        <w:rPr>
          <w:rFonts w:ascii="Arial" w:hAnsi="Arial"/>
          <w:noProof w:val="0"/>
          <w:spacing w:val="6"/>
        </w:rPr>
      </w:pPr>
    </w:p>
    <w:p w14:paraId="6893A620" w14:textId="77777777" w:rsidR="00F5154B" w:rsidRDefault="00000000" w:rsidP="00F5154B">
      <w:pPr>
        <w:pStyle w:val="10"/>
        <w:numPr>
          <w:ilvl w:val="0"/>
          <w:numId w:val="1"/>
        </w:numPr>
        <w:spacing w:line="306" w:lineRule="exact"/>
        <w:ind w:left="567" w:hanging="567"/>
        <w:jc w:val="both"/>
        <w:rPr>
          <w:rFonts w:ascii="Arial" w:hAnsi="Arial"/>
          <w:noProof w:val="0"/>
          <w:spacing w:val="6"/>
          <w:rtl/>
        </w:rPr>
      </w:pPr>
      <w:r>
        <w:rPr>
          <w:rFonts w:ascii="Arial" w:hAnsi="Arial"/>
          <w:noProof w:val="0"/>
          <w:spacing w:val="6"/>
          <w:rtl/>
        </w:rPr>
        <w:t>אכן, התובעים הציעו לנתבעת לעבור בדיקת רקמות: "</w:t>
      </w:r>
      <w:r>
        <w:rPr>
          <w:rFonts w:ascii="Miriam" w:hAnsi="Miriam" w:cs="Miriam"/>
          <w:noProof w:val="0"/>
          <w:spacing w:val="6"/>
          <w:rtl/>
        </w:rPr>
        <w:t xml:space="preserve">הוא אמר לי את צריכה לבוא לישראל כדי לעשות בדיקת רקמות כדי </w:t>
      </w:r>
      <w:r w:rsidRPr="000108E0">
        <w:rPr>
          <w:rFonts w:ascii="David" w:hAnsi="David"/>
          <w:noProof w:val="0"/>
          <w:spacing w:val="6"/>
          <w:rtl/>
        </w:rPr>
        <w:t xml:space="preserve">(צ"ל כי-ס.א) </w:t>
      </w:r>
      <w:r>
        <w:rPr>
          <w:rFonts w:ascii="Miriam" w:hAnsi="Miriam" w:cs="Miriam"/>
          <w:noProof w:val="0"/>
          <w:spacing w:val="6"/>
          <w:rtl/>
        </w:rPr>
        <w:t>כך את תוכיחי שאת הבת שלו</w:t>
      </w:r>
      <w:r>
        <w:rPr>
          <w:rFonts w:ascii="Arial" w:hAnsi="Arial"/>
          <w:noProof w:val="0"/>
          <w:spacing w:val="6"/>
          <w:rtl/>
        </w:rPr>
        <w:t xml:space="preserve">" (הנתבעת- עמ' 21, ש' 4-3; התובע 2- עמ' 7, ש' 20; התובע 1- עמ' 17, ש' 20-19; עו"ד </w:t>
      </w:r>
      <w:r>
        <w:rPr>
          <w:rFonts w:ascii="Arial" w:hAnsi="Arial" w:hint="cs"/>
          <w:noProof w:val="0"/>
          <w:spacing w:val="6"/>
        </w:rPr>
        <w:t>X</w:t>
      </w:r>
      <w:r>
        <w:rPr>
          <w:rFonts w:ascii="Arial" w:hAnsi="Arial"/>
          <w:noProof w:val="0"/>
          <w:spacing w:val="6"/>
          <w:rtl/>
        </w:rPr>
        <w:t xml:space="preserve">- עמ' 48, ש' 1). עם זאת, דומה </w:t>
      </w:r>
      <w:r>
        <w:rPr>
          <w:rFonts w:ascii="Arial" w:hAnsi="Arial" w:hint="cs"/>
          <w:noProof w:val="0"/>
          <w:spacing w:val="6"/>
          <w:rtl/>
        </w:rPr>
        <w:t xml:space="preserve">כי </w:t>
      </w:r>
      <w:r>
        <w:rPr>
          <w:rFonts w:ascii="Arial" w:hAnsi="Arial"/>
          <w:noProof w:val="0"/>
          <w:spacing w:val="6"/>
          <w:rtl/>
        </w:rPr>
        <w:t>ההצעה נעשתה בצורה כזו שתגרום לנתבעת לזנוח את רצונה מלעשות כן, קל וחומר בהתחשב במצבה האישי המשפחתי והכלכלי, בן בנו של קל וחומר כשלא הובהר לנתבעת מה שווי העיזבון. לעניין זה העידה הנתבעת: "</w:t>
      </w:r>
      <w:r>
        <w:rPr>
          <w:rFonts w:ascii="Miriam" w:hAnsi="Miriam" w:cs="Miriam"/>
          <w:noProof w:val="0"/>
          <w:spacing w:val="6"/>
          <w:rtl/>
        </w:rPr>
        <w:t>אני שאלתי למה אני צריכה לעשות בדיקת רקמות, כי ההורים שלי היו נשואים.</w:t>
      </w:r>
      <w:r>
        <w:rPr>
          <w:rFonts w:ascii="Miriam" w:hAnsi="Miriam" w:cs="Miriam" w:hint="cs"/>
          <w:noProof w:val="0"/>
          <w:spacing w:val="6"/>
          <w:rtl/>
        </w:rPr>
        <w:t>.</w:t>
      </w:r>
      <w:r>
        <w:rPr>
          <w:rFonts w:ascii="Miriam" w:hAnsi="Miriam" w:cs="Miriam"/>
          <w:noProof w:val="0"/>
          <w:spacing w:val="6"/>
          <w:rtl/>
        </w:rPr>
        <w:t>. וי</w:t>
      </w:r>
      <w:r>
        <w:rPr>
          <w:rFonts w:ascii="Miriam" w:hAnsi="Miriam" w:cs="Miriam" w:hint="cs"/>
          <w:noProof w:val="0"/>
          <w:spacing w:val="6"/>
          <w:rtl/>
        </w:rPr>
        <w:t>'</w:t>
      </w:r>
      <w:r>
        <w:rPr>
          <w:rFonts w:ascii="Miriam" w:hAnsi="Miriam" w:cs="Miriam"/>
          <w:noProof w:val="0"/>
          <w:spacing w:val="6"/>
          <w:rtl/>
        </w:rPr>
        <w:t xml:space="preserve"> ידע שאני הבת של אבא שלי, הוא גם אמר לי שכדי לעשות בדיקת רקמות צריך להוציא את אבא מהקבוצה </w:t>
      </w:r>
      <w:r>
        <w:rPr>
          <w:rFonts w:ascii="David" w:hAnsi="David"/>
          <w:noProof w:val="0"/>
          <w:spacing w:val="6"/>
          <w:rtl/>
        </w:rPr>
        <w:t>(צ"ל מהקבורה-ס.א)</w:t>
      </w:r>
      <w:r>
        <w:rPr>
          <w:rFonts w:ascii="Miriam" w:hAnsi="Miriam" w:cs="Miriam"/>
          <w:noProof w:val="0"/>
          <w:spacing w:val="6"/>
          <w:rtl/>
        </w:rPr>
        <w:t xml:space="preserve"> שלו. אז אני אמרתי זה הולך קצת יותר מידי רחוק</w:t>
      </w:r>
      <w:r>
        <w:rPr>
          <w:rFonts w:ascii="Arial" w:hAnsi="Arial"/>
          <w:noProof w:val="0"/>
          <w:spacing w:val="6"/>
          <w:rtl/>
        </w:rPr>
        <w:t xml:space="preserve">" (עמ' 20, ש' 15-12). ואכן, ספק רב בעיני שהודגשו בפני הנתבעת דרכים </w:t>
      </w:r>
      <w:r>
        <w:rPr>
          <w:rFonts w:ascii="Arial" w:hAnsi="Arial" w:hint="cs"/>
          <w:noProof w:val="0"/>
          <w:spacing w:val="6"/>
          <w:rtl/>
        </w:rPr>
        <w:t xml:space="preserve">נוספות </w:t>
      </w:r>
      <w:r>
        <w:rPr>
          <w:rFonts w:ascii="Arial" w:hAnsi="Arial"/>
          <w:noProof w:val="0"/>
          <w:spacing w:val="6"/>
          <w:rtl/>
        </w:rPr>
        <w:t xml:space="preserve">לבצע בדיקה </w:t>
      </w:r>
      <w:r>
        <w:rPr>
          <w:rFonts w:ascii="Arial" w:hAnsi="Arial" w:hint="cs"/>
          <w:noProof w:val="0"/>
          <w:spacing w:val="6"/>
          <w:rtl/>
        </w:rPr>
        <w:t xml:space="preserve">(למשל באמצעות חומר ביולוגי של המנוח, או </w:t>
      </w:r>
      <w:r>
        <w:rPr>
          <w:rFonts w:ascii="Arial" w:hAnsi="Arial"/>
          <w:noProof w:val="0"/>
          <w:spacing w:val="6"/>
          <w:rtl/>
        </w:rPr>
        <w:t>בין הנתבעת והדודים</w:t>
      </w:r>
      <w:r>
        <w:rPr>
          <w:rFonts w:ascii="Arial" w:hAnsi="Arial" w:hint="cs"/>
          <w:noProof w:val="0"/>
          <w:spacing w:val="6"/>
          <w:rtl/>
        </w:rPr>
        <w:t>)</w:t>
      </w:r>
      <w:r>
        <w:rPr>
          <w:rFonts w:ascii="Arial" w:hAnsi="Arial"/>
          <w:noProof w:val="0"/>
          <w:spacing w:val="6"/>
          <w:rtl/>
        </w:rPr>
        <w:t>, בלי להגיע לישראל: "</w:t>
      </w:r>
      <w:r>
        <w:rPr>
          <w:rFonts w:ascii="Miriam" w:hAnsi="Miriam" w:cs="Miriam"/>
          <w:noProof w:val="0"/>
          <w:spacing w:val="6"/>
          <w:rtl/>
        </w:rPr>
        <w:t xml:space="preserve">אנחנו קראנו לה בסוף. אני הזמנתי אותה, אני </w:t>
      </w:r>
      <w:r>
        <w:rPr>
          <w:rFonts w:ascii="Miriam" w:hAnsi="Miriam" w:cs="Miriam"/>
          <w:i/>
          <w:iCs/>
          <w:noProof w:val="0"/>
          <w:spacing w:val="6"/>
          <w:rtl/>
        </w:rPr>
        <w:t>אמרתי לה תבואי לארץ</w:t>
      </w:r>
      <w:r>
        <w:rPr>
          <w:rFonts w:ascii="Miriam" w:hAnsi="Miriam" w:cs="Miriam"/>
          <w:noProof w:val="0"/>
          <w:spacing w:val="6"/>
          <w:rtl/>
        </w:rPr>
        <w:t xml:space="preserve">, נעשה בדיקה גנטית, אני הצעתי לה, העברתי לה את כל המידע ... </w:t>
      </w:r>
      <w:r>
        <w:rPr>
          <w:rFonts w:ascii="Miriam" w:hAnsi="Miriam" w:cs="Miriam"/>
          <w:b/>
          <w:bCs/>
          <w:noProof w:val="0"/>
          <w:spacing w:val="6"/>
          <w:rtl/>
        </w:rPr>
        <w:t>ש: את אומרת שאת עוסקת בתחום, נכון? את יודעת שזו פרוצדורה, לפעמים היא פרוצדורה מייגעת עם נוהל חו"ל וכו', נכון?</w:t>
      </w:r>
      <w:r>
        <w:rPr>
          <w:rFonts w:ascii="Miriam" w:hAnsi="Miriam" w:cs="Miriam"/>
          <w:noProof w:val="0"/>
          <w:spacing w:val="6"/>
          <w:rtl/>
        </w:rPr>
        <w:t xml:space="preserve"> ת: אני לא יודעת. אני יודעת שהיום אפשר לעשות בדיקת רקמות. </w:t>
      </w:r>
      <w:r>
        <w:rPr>
          <w:rFonts w:ascii="Miriam" w:hAnsi="Miriam" w:cs="Miriam"/>
          <w:b/>
          <w:bCs/>
          <w:noProof w:val="0"/>
          <w:spacing w:val="6"/>
          <w:rtl/>
        </w:rPr>
        <w:t>ש: את עוסקת בתחום?</w:t>
      </w:r>
      <w:r>
        <w:rPr>
          <w:rFonts w:ascii="Miriam" w:hAnsi="Miriam" w:cs="Miriam"/>
          <w:noProof w:val="0"/>
          <w:spacing w:val="6"/>
          <w:rtl/>
        </w:rPr>
        <w:t xml:space="preserve"> ת: נו, ואתה לא עשית אף פעם בקשה לבדיקת רקמות?...בוודאי שאני עוסקת. מה הבעיה לעשות בדיקת רקמות מקבלים צו המשפט, יש אחים דרך אגב, יש כל מיני דרכים לעשות את זה. ... היה רק צריך לעשות את זה והיא לא הסכימה... אמרה לי כן ואחרי זה אמרה לי לא, </w:t>
      </w:r>
      <w:r>
        <w:rPr>
          <w:rFonts w:ascii="Miriam" w:hAnsi="Miriam" w:cs="Miriam"/>
          <w:i/>
          <w:iCs/>
          <w:noProof w:val="0"/>
          <w:spacing w:val="6"/>
          <w:rtl/>
        </w:rPr>
        <w:t>אני לא יבוא לארץ</w:t>
      </w:r>
      <w:r>
        <w:rPr>
          <w:rFonts w:ascii="Miriam" w:hAnsi="Miriam" w:cs="Miriam"/>
          <w:noProof w:val="0"/>
          <w:spacing w:val="6"/>
          <w:rtl/>
        </w:rPr>
        <w:t xml:space="preserve"> ואני לא אכנס לפרוצדורה הזאת</w:t>
      </w:r>
      <w:r>
        <w:rPr>
          <w:rFonts w:ascii="Arial" w:hAnsi="Arial"/>
          <w:noProof w:val="0"/>
          <w:spacing w:val="6"/>
          <w:rtl/>
        </w:rPr>
        <w:t>" (</w:t>
      </w:r>
      <w:r>
        <w:rPr>
          <w:rFonts w:ascii="Arial" w:hAnsi="Arial" w:hint="cs"/>
          <w:noProof w:val="0"/>
          <w:spacing w:val="6"/>
          <w:rtl/>
        </w:rPr>
        <w:t xml:space="preserve">ההדגשות שלי- ס.א; </w:t>
      </w:r>
      <w:r>
        <w:rPr>
          <w:rFonts w:ascii="Arial" w:hAnsi="Arial"/>
          <w:noProof w:val="0"/>
          <w:spacing w:val="6"/>
          <w:rtl/>
        </w:rPr>
        <w:t xml:space="preserve">עו"ד </w:t>
      </w:r>
      <w:r>
        <w:rPr>
          <w:rFonts w:ascii="Arial" w:hAnsi="Arial" w:hint="cs"/>
          <w:noProof w:val="0"/>
          <w:spacing w:val="6"/>
        </w:rPr>
        <w:t>X</w:t>
      </w:r>
      <w:r>
        <w:rPr>
          <w:rFonts w:ascii="Arial" w:hAnsi="Arial"/>
          <w:noProof w:val="0"/>
          <w:spacing w:val="6"/>
          <w:rtl/>
        </w:rPr>
        <w:t xml:space="preserve">- עמ' 47, ש' 13-11, 29- עמ' 48, ש' 10). </w:t>
      </w:r>
    </w:p>
    <w:p w14:paraId="03590873" w14:textId="77777777" w:rsidR="00F5154B" w:rsidRDefault="00F5154B" w:rsidP="00F5154B">
      <w:pPr>
        <w:pStyle w:val="10"/>
        <w:spacing w:line="306" w:lineRule="exact"/>
        <w:ind w:left="567"/>
        <w:jc w:val="both"/>
        <w:rPr>
          <w:rFonts w:ascii="Arial" w:hAnsi="Arial"/>
          <w:noProof w:val="0"/>
          <w:spacing w:val="6"/>
          <w:rtl/>
        </w:rPr>
      </w:pPr>
    </w:p>
    <w:p w14:paraId="09A5C9B2"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על רקע זה הגיע לעולם תצהיר ההסתלקות. בעניין זה העידה הנתבעת כי: "</w:t>
      </w:r>
      <w:r>
        <w:rPr>
          <w:rFonts w:ascii="Miriam" w:hAnsi="Miriam" w:cs="Miriam"/>
          <w:noProof w:val="0"/>
          <w:spacing w:val="6"/>
          <w:rtl/>
        </w:rPr>
        <w:t>אחרי העניין הזה של הרקמות, הוא רצה שאני אגיד שאבא שלי זה לא אבא שלי. אחר כך הוא בא עם מסמך אחר.. עם מסמכים אחרים בתור מי שמוותרת על הירושה</w:t>
      </w:r>
      <w:r>
        <w:rPr>
          <w:rFonts w:ascii="David" w:hAnsi="David"/>
          <w:noProof w:val="0"/>
          <w:spacing w:val="6"/>
          <w:rtl/>
        </w:rPr>
        <w:t>" (עמ' 22, ש' 5-2),</w:t>
      </w:r>
      <w:r>
        <w:rPr>
          <w:rFonts w:ascii="Miriam" w:hAnsi="Miriam" w:cs="Miriam"/>
          <w:noProof w:val="0"/>
          <w:spacing w:val="6"/>
          <w:rtl/>
        </w:rPr>
        <w:t xml:space="preserve"> </w:t>
      </w:r>
      <w:r>
        <w:rPr>
          <w:rFonts w:ascii="David" w:hAnsi="David"/>
          <w:noProof w:val="0"/>
          <w:spacing w:val="6"/>
          <w:rtl/>
        </w:rPr>
        <w:t>"</w:t>
      </w:r>
      <w:r>
        <w:rPr>
          <w:rFonts w:ascii="Miriam" w:hAnsi="Miriam" w:cs="Miriam"/>
          <w:b/>
          <w:bCs/>
          <w:noProof w:val="0"/>
          <w:spacing w:val="6"/>
          <w:rtl/>
        </w:rPr>
        <w:t>ש: אם אין כלום למה את צריכה לוותר?</w:t>
      </w:r>
      <w:r>
        <w:rPr>
          <w:rFonts w:ascii="Miriam" w:hAnsi="Miriam" w:cs="Miriam"/>
          <w:noProof w:val="0"/>
          <w:spacing w:val="6"/>
          <w:rtl/>
        </w:rPr>
        <w:t xml:space="preserve"> ת: אני מניחה שזה מסמכים משפטיים. </w:t>
      </w:r>
      <w:r>
        <w:rPr>
          <w:rFonts w:ascii="Miriam" w:hAnsi="Miriam" w:cs="Miriam"/>
          <w:b/>
          <w:bCs/>
          <w:noProof w:val="0"/>
          <w:spacing w:val="6"/>
          <w:rtl/>
        </w:rPr>
        <w:t>ש: אבל אם אין בכלל ירושה, ואין מה לחלק, אז למה לוותר?</w:t>
      </w:r>
      <w:r>
        <w:rPr>
          <w:rFonts w:ascii="Miriam" w:hAnsi="Miriam" w:cs="Miriam"/>
          <w:noProof w:val="0"/>
          <w:spacing w:val="6"/>
          <w:rtl/>
        </w:rPr>
        <w:t xml:space="preserve"> ת: הוא אמר שצריך לעבור דרך המסלול הזה היות והוא מת אז צריך לעשות את המסמכים המשפטיים האלה מבחינה חוקית כי יש לו ילדה אז צריך לעבור את זה</w:t>
      </w:r>
      <w:r>
        <w:rPr>
          <w:rFonts w:ascii="Arial" w:hAnsi="Arial"/>
          <w:noProof w:val="0"/>
          <w:spacing w:val="6"/>
          <w:rtl/>
        </w:rPr>
        <w:t>" (עמ' 22, ש' 15-2). מנגד, התובע 1 העיד כי הנתבעת: "</w:t>
      </w:r>
      <w:r>
        <w:rPr>
          <w:rFonts w:ascii="Miriam" w:hAnsi="Miriam" w:cs="Miriam"/>
          <w:noProof w:val="0"/>
          <w:spacing w:val="6"/>
          <w:rtl/>
        </w:rPr>
        <w:t xml:space="preserve">לא רצתה לנסוע לבוא לארץ להגיד שהיא הבת של אחי ולדרוש את הצוואה אמרתי לה שאנחנו תקועים ולא יכולים לעשות את צו קיום הצוואה, אמרתי לה או שתבואי לארץ או שתשלחי מסמך שאחי ז"ל הוא אבא שלך או שתדברי עם </w:t>
      </w:r>
      <w:r>
        <w:rPr>
          <w:rFonts w:ascii="Miriam" w:hAnsi="Miriam" w:cs="Miriam" w:hint="cs"/>
          <w:noProof w:val="0"/>
          <w:spacing w:val="6"/>
          <w:rtl/>
        </w:rPr>
        <w:t xml:space="preserve">עו"ד </w:t>
      </w:r>
      <w:r>
        <w:rPr>
          <w:rFonts w:ascii="Miriam" w:hAnsi="Miriam" w:cs="Miriam" w:hint="cs"/>
          <w:noProof w:val="0"/>
          <w:spacing w:val="6"/>
        </w:rPr>
        <w:t>X</w:t>
      </w:r>
      <w:r>
        <w:rPr>
          <w:rFonts w:ascii="Miriam" w:hAnsi="Miriam" w:cs="Miriam"/>
          <w:noProof w:val="0"/>
          <w:spacing w:val="6"/>
          <w:rtl/>
        </w:rPr>
        <w:t xml:space="preserve"> והיא תגיד לך מה לעשות וכך נולד מסמך ההסתלקות. מהיועמ"ש הובהר לי או שהיא מגיעה לארץ או שהיא מסתלקת</w:t>
      </w:r>
      <w:r>
        <w:rPr>
          <w:rFonts w:ascii="Arial" w:hAnsi="Arial"/>
          <w:noProof w:val="0"/>
          <w:spacing w:val="6"/>
          <w:rtl/>
        </w:rPr>
        <w:t xml:space="preserve">" (עמ' 15, ש' 31-26; </w:t>
      </w:r>
      <w:r>
        <w:rPr>
          <w:rFonts w:ascii="Arial" w:hAnsi="Arial" w:hint="cs"/>
          <w:noProof w:val="0"/>
          <w:spacing w:val="6"/>
          <w:rtl/>
        </w:rPr>
        <w:t xml:space="preserve">ת/10 </w:t>
      </w:r>
      <w:r>
        <w:rPr>
          <w:rFonts w:ascii="Arial" w:hAnsi="Arial"/>
          <w:noProof w:val="0"/>
          <w:spacing w:val="6"/>
          <w:rtl/>
        </w:rPr>
        <w:t xml:space="preserve">הודעת ווטסאפ מיום 22.8.2018 שעה 8:43). עו"ד </w:t>
      </w:r>
      <w:r>
        <w:rPr>
          <w:rFonts w:ascii="Arial" w:hAnsi="Arial" w:hint="cs"/>
          <w:noProof w:val="0"/>
          <w:spacing w:val="6"/>
        </w:rPr>
        <w:t>X</w:t>
      </w:r>
      <w:r>
        <w:rPr>
          <w:rFonts w:ascii="Arial" w:hAnsi="Arial"/>
          <w:noProof w:val="0"/>
          <w:spacing w:val="6"/>
          <w:rtl/>
        </w:rPr>
        <w:t xml:space="preserve"> גם כן העידה כי: "</w:t>
      </w:r>
      <w:r>
        <w:rPr>
          <w:rFonts w:ascii="Miriam" w:hAnsi="Miriam" w:cs="Miriam"/>
          <w:noProof w:val="0"/>
          <w:spacing w:val="6"/>
          <w:rtl/>
        </w:rPr>
        <w:t>אמרתי לה תראי את תוקעת אותנו בהליך, או שאת צריכה להיכנס או שאנחנו נצטרך להכניס אותך כבעלת דין, תחליטי מה את עושה</w:t>
      </w:r>
      <w:r>
        <w:rPr>
          <w:rFonts w:ascii="Arial" w:hAnsi="Arial"/>
          <w:noProof w:val="0"/>
          <w:spacing w:val="6"/>
          <w:rtl/>
        </w:rPr>
        <w:t>" (עמ' 49, ש' 8-6), "</w:t>
      </w:r>
      <w:r>
        <w:rPr>
          <w:rFonts w:ascii="Miriam" w:hAnsi="Miriam" w:cs="Miriam"/>
          <w:noProof w:val="0"/>
          <w:spacing w:val="6"/>
          <w:rtl/>
        </w:rPr>
        <w:t>היא במפורש אמרה לי ...אני לא מתכוונת להיכנס לבדיקת רקמות, במילים האלה ממש. ...אז אמרתי לה או-קיי, אם את לא נכנסת את תוקעת אותנו, את צריכה לקחת החלטות. או שאת מסתלקת או שאת נכנסת עם כל המשמעויות איתנו ומתחילים את התהליך. כי אני חייבת אני צריכה לעשות לה המצאה נכון? אז אני חייבת שהיא תיתן לי את הפרטים שאני אוכל להגיש אותה כבעלת דין. אני לקחתי בחשבון שיכול להיות במצב כזה שאני צריכה ללכת לתיק השני ולהכניס אותה כבעלת דין, לקחתי את זה בחשבון, אבל היא אמרה לי לא ... חד משמעית</w:t>
      </w:r>
      <w:r>
        <w:rPr>
          <w:rFonts w:ascii="Arial" w:hAnsi="Arial"/>
          <w:noProof w:val="0"/>
          <w:spacing w:val="6"/>
          <w:rtl/>
        </w:rPr>
        <w:t xml:space="preserve">" (עמ' 54, ש' 32-27; עמ' 55, ש' 4-1, 6).  </w:t>
      </w:r>
    </w:p>
    <w:p w14:paraId="383761B2" w14:textId="77777777" w:rsidR="00F5154B" w:rsidRDefault="00F5154B" w:rsidP="00F5154B">
      <w:pPr>
        <w:spacing w:line="306" w:lineRule="exact"/>
        <w:jc w:val="both"/>
        <w:rPr>
          <w:rFonts w:ascii="Arial" w:hAnsi="Arial"/>
          <w:noProof w:val="0"/>
          <w:spacing w:val="6"/>
          <w:rtl/>
        </w:rPr>
      </w:pPr>
    </w:p>
    <w:p w14:paraId="3FABADB3" w14:textId="77777777" w:rsidR="00F5154B" w:rsidRDefault="00000000" w:rsidP="00F5154B">
      <w:pPr>
        <w:pStyle w:val="10"/>
        <w:numPr>
          <w:ilvl w:val="0"/>
          <w:numId w:val="1"/>
        </w:numPr>
        <w:spacing w:line="306" w:lineRule="exact"/>
        <w:ind w:left="567" w:hanging="567"/>
        <w:jc w:val="both"/>
        <w:rPr>
          <w:rFonts w:ascii="Arial" w:hAnsi="Arial"/>
          <w:noProof w:val="0"/>
          <w:spacing w:val="6"/>
        </w:rPr>
      </w:pPr>
      <w:r>
        <w:rPr>
          <w:rFonts w:ascii="Arial" w:hAnsi="Arial"/>
          <w:noProof w:val="0"/>
          <w:spacing w:val="6"/>
          <w:rtl/>
        </w:rPr>
        <w:t xml:space="preserve">אין מחלוקת כי הנתבעת אינה קוראת עברית חתמה על תצהיר הסתלקות שנכתב בשפה העברית (ת/8), ובעשותה כן היה מונח לפניה גם תרגום לשפה האנגלית. </w:t>
      </w:r>
      <w:r>
        <w:rPr>
          <w:rFonts w:ascii="David" w:hAnsi="David"/>
          <w:noProof w:val="0"/>
          <w:spacing w:val="6"/>
          <w:rtl/>
        </w:rPr>
        <w:t>גם אין חולק כי תצהיר ההסתלקות נערך על ידי עו"ד מטעם התובעים (הנתבעת- פרו' 28.2.2022 עמ' 2, ש' 32)</w:t>
      </w:r>
      <w:r>
        <w:rPr>
          <w:rFonts w:ascii="Arial" w:hAnsi="Arial"/>
          <w:noProof w:val="0"/>
          <w:spacing w:val="6"/>
          <w:rtl/>
        </w:rPr>
        <w:t xml:space="preserve">. </w:t>
      </w:r>
    </w:p>
    <w:p w14:paraId="3833832B" w14:textId="77777777" w:rsidR="00F5154B" w:rsidRDefault="00F5154B" w:rsidP="00F5154B">
      <w:pPr>
        <w:pStyle w:val="10"/>
        <w:spacing w:line="306" w:lineRule="exact"/>
        <w:ind w:left="567"/>
        <w:jc w:val="both"/>
        <w:rPr>
          <w:rFonts w:ascii="Arial" w:hAnsi="Arial"/>
          <w:noProof w:val="0"/>
          <w:spacing w:val="6"/>
        </w:rPr>
      </w:pPr>
    </w:p>
    <w:p w14:paraId="2B3BEBFA" w14:textId="77777777" w:rsidR="00F5154B" w:rsidRDefault="00000000" w:rsidP="00F5154B">
      <w:pPr>
        <w:pStyle w:val="10"/>
        <w:spacing w:line="306" w:lineRule="exact"/>
        <w:ind w:left="567"/>
        <w:jc w:val="both"/>
        <w:rPr>
          <w:rFonts w:ascii="Arial" w:hAnsi="Arial"/>
          <w:noProof w:val="0"/>
          <w:spacing w:val="6"/>
          <w:rtl/>
        </w:rPr>
      </w:pPr>
      <w:r>
        <w:rPr>
          <w:rFonts w:ascii="Arial" w:hAnsi="Arial"/>
          <w:noProof w:val="0"/>
          <w:spacing w:val="6"/>
          <w:rtl/>
        </w:rPr>
        <w:t xml:space="preserve">בעניין זה עו"ד </w:t>
      </w:r>
      <w:r>
        <w:rPr>
          <w:rFonts w:ascii="Arial" w:hAnsi="Arial" w:hint="cs"/>
          <w:noProof w:val="0"/>
          <w:spacing w:val="6"/>
        </w:rPr>
        <w:t>X</w:t>
      </w:r>
      <w:r>
        <w:rPr>
          <w:rFonts w:ascii="Arial" w:hAnsi="Arial"/>
          <w:noProof w:val="0"/>
          <w:spacing w:val="6"/>
          <w:rtl/>
        </w:rPr>
        <w:t xml:space="preserve"> העידה כי: "</w:t>
      </w:r>
      <w:r>
        <w:rPr>
          <w:rFonts w:ascii="Miriam" w:hAnsi="Miriam" w:cs="Miriam"/>
          <w:noProof w:val="0"/>
          <w:spacing w:val="6"/>
          <w:rtl/>
        </w:rPr>
        <w:t>ערכתי מסמך הסתלקות ושלחתי לה טיוטת מסמך הסתלקות הן בעברית והן באנגלית</w:t>
      </w:r>
      <w:r>
        <w:rPr>
          <w:rFonts w:ascii="Arial" w:hAnsi="Arial"/>
          <w:noProof w:val="0"/>
          <w:spacing w:val="6"/>
          <w:rtl/>
        </w:rPr>
        <w:t>" (סעיף 19 לתצהיר), תוך שהדגישה בחקירתה כי: "</w:t>
      </w:r>
      <w:r>
        <w:rPr>
          <w:rFonts w:ascii="Miriam" w:hAnsi="Miriam" w:cs="Miriam"/>
          <w:noProof w:val="0"/>
          <w:spacing w:val="6"/>
          <w:rtl/>
        </w:rPr>
        <w:t>היו ניסוחים שאני לא הייתי שותפה להם כי בתקופה הזאת קצת לא הרגשתי טוב והיה איזשהו עו"ד שם שעשה ניסוחים שאני לא יודעת אותם ולא יכולה לענות לך על זה ולא יכולה להעיד על זה</w:t>
      </w:r>
      <w:r>
        <w:rPr>
          <w:rFonts w:ascii="Arial" w:hAnsi="Arial"/>
          <w:noProof w:val="0"/>
          <w:spacing w:val="6"/>
          <w:rtl/>
        </w:rPr>
        <w:t xml:space="preserve">" (עמ' 59, ש' 18-16; התובע 1- עמ' 19, ש' 1, 6). </w:t>
      </w:r>
    </w:p>
    <w:p w14:paraId="34D8AA1E" w14:textId="77777777" w:rsidR="00F5154B" w:rsidRDefault="00F5154B" w:rsidP="00F5154B">
      <w:pPr>
        <w:pStyle w:val="10"/>
        <w:spacing w:line="306" w:lineRule="exact"/>
        <w:ind w:left="567"/>
        <w:jc w:val="both"/>
        <w:rPr>
          <w:rFonts w:ascii="Arial" w:hAnsi="Arial"/>
          <w:noProof w:val="0"/>
          <w:spacing w:val="6"/>
          <w:rtl/>
        </w:rPr>
      </w:pPr>
    </w:p>
    <w:p w14:paraId="770301A2" w14:textId="77777777" w:rsidR="00F5154B" w:rsidRDefault="00000000" w:rsidP="00F5154B">
      <w:pPr>
        <w:pStyle w:val="10"/>
        <w:spacing w:line="306" w:lineRule="exact"/>
        <w:ind w:left="567"/>
        <w:jc w:val="both"/>
        <w:rPr>
          <w:rFonts w:ascii="Arial" w:hAnsi="Arial"/>
          <w:noProof w:val="0"/>
          <w:spacing w:val="6"/>
          <w:rtl/>
        </w:rPr>
      </w:pPr>
      <w:r>
        <w:rPr>
          <w:rFonts w:ascii="Arial" w:hAnsi="Arial"/>
          <w:noProof w:val="0"/>
          <w:spacing w:val="6"/>
          <w:rtl/>
        </w:rPr>
        <w:t xml:space="preserve">ואכן, לכאורה לבקשתה של עו"ד </w:t>
      </w:r>
      <w:r>
        <w:rPr>
          <w:rFonts w:ascii="Arial" w:hAnsi="Arial" w:hint="cs"/>
          <w:noProof w:val="0"/>
          <w:spacing w:val="6"/>
        </w:rPr>
        <w:t>X</w:t>
      </w:r>
      <w:r>
        <w:rPr>
          <w:rFonts w:ascii="Arial" w:hAnsi="Arial" w:hint="cs"/>
          <w:noProof w:val="0"/>
          <w:spacing w:val="6"/>
          <w:rtl/>
        </w:rPr>
        <w:t>,</w:t>
      </w:r>
      <w:r>
        <w:rPr>
          <w:rFonts w:ascii="Arial" w:hAnsi="Arial"/>
          <w:noProof w:val="0"/>
          <w:spacing w:val="6"/>
          <w:rtl/>
        </w:rPr>
        <w:t xml:space="preserve"> נערכו שינויים, שאינם תיקוני הגהה (ת/9 הודעות מהימים 30.10.2018 שעה 9:21, מיום 31.10.2018 שעה 10:33). בעניין זה ראו למשל הודעה מיום 4.11.2018 שעה 21:06, 21:11):</w:t>
      </w:r>
    </w:p>
    <w:p w14:paraId="4962A1A8" w14:textId="77777777" w:rsidR="00F5154B" w:rsidRDefault="00000000" w:rsidP="00F5154B">
      <w:pPr>
        <w:pStyle w:val="10"/>
        <w:spacing w:line="306" w:lineRule="exact"/>
        <w:ind w:left="567"/>
        <w:jc w:val="both"/>
        <w:rPr>
          <w:rFonts w:ascii="Arial" w:hAnsi="Arial"/>
          <w:noProof w:val="0"/>
          <w:spacing w:val="6"/>
        </w:rPr>
      </w:pPr>
      <w:r>
        <w:rPr>
          <w:rFonts w:ascii="Arial" w:hAnsi="Arial"/>
          <w:noProof w:val="0"/>
          <w:spacing w:val="6"/>
          <w:rtl/>
        </w:rPr>
        <w:t xml:space="preserve"> </w:t>
      </w:r>
    </w:p>
    <w:p w14:paraId="67E082F8" w14:textId="65168F0D" w:rsidR="00F5154B" w:rsidRDefault="008E3C15" w:rsidP="00F5154B">
      <w:pPr>
        <w:rPr>
          <w:rFonts w:ascii="Arial" w:hAnsi="Arial"/>
        </w:rPr>
      </w:pPr>
      <w:r>
        <w:rPr>
          <w:rFonts w:ascii="Arial" w:hAnsi="Arial"/>
        </w:rPr>
        <w:drawing>
          <wp:inline distT="0" distB="0" distL="0" distR="0" wp14:anchorId="42FA846A" wp14:editId="6514ABFA">
            <wp:extent cx="4295775" cy="1304925"/>
            <wp:effectExtent l="0" t="0" r="0" b="0"/>
            <wp:docPr id="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1304925"/>
                    </a:xfrm>
                    <a:prstGeom prst="rect">
                      <a:avLst/>
                    </a:prstGeom>
                    <a:noFill/>
                    <a:ln>
                      <a:noFill/>
                    </a:ln>
                  </pic:spPr>
                </pic:pic>
              </a:graphicData>
            </a:graphic>
          </wp:inline>
        </w:drawing>
      </w:r>
    </w:p>
    <w:p w14:paraId="2B0D553D" w14:textId="77777777" w:rsidR="00F5154B" w:rsidRDefault="00000000" w:rsidP="00F5154B">
      <w:pPr>
        <w:pStyle w:val="10"/>
        <w:numPr>
          <w:ilvl w:val="0"/>
          <w:numId w:val="1"/>
        </w:numPr>
        <w:spacing w:line="306" w:lineRule="exact"/>
        <w:ind w:left="567" w:hanging="567"/>
        <w:jc w:val="both"/>
        <w:rPr>
          <w:rFonts w:ascii="Arial" w:hAnsi="Arial"/>
          <w:noProof w:val="0"/>
          <w:spacing w:val="6"/>
          <w:rtl/>
        </w:rPr>
      </w:pPr>
      <w:r>
        <w:rPr>
          <w:rFonts w:ascii="Arial" w:hAnsi="Arial"/>
          <w:noProof w:val="0"/>
          <w:spacing w:val="6"/>
          <w:rtl/>
        </w:rPr>
        <w:t xml:space="preserve">לכאורה נכתב באישור המתורגמן כי התרגום לאנגלית זהה למקור (ת/8): </w:t>
      </w:r>
    </w:p>
    <w:p w14:paraId="398BC347" w14:textId="77777777" w:rsidR="00F5154B" w:rsidRDefault="00F5154B" w:rsidP="00F5154B">
      <w:pPr>
        <w:pStyle w:val="10"/>
        <w:spacing w:line="306" w:lineRule="exact"/>
        <w:ind w:left="567"/>
        <w:jc w:val="both"/>
        <w:rPr>
          <w:rFonts w:ascii="Arial" w:hAnsi="Arial"/>
          <w:noProof w:val="0"/>
          <w:spacing w:val="6"/>
        </w:rPr>
      </w:pPr>
    </w:p>
    <w:p w14:paraId="41CF4486" w14:textId="645C3B5E" w:rsidR="00F5154B" w:rsidRDefault="008E3C15" w:rsidP="00F5154B">
      <w:r>
        <w:drawing>
          <wp:inline distT="0" distB="0" distL="0" distR="0" wp14:anchorId="1FB6A6E8" wp14:editId="4450A1CE">
            <wp:extent cx="4495800" cy="1095375"/>
            <wp:effectExtent l="0" t="0" r="0" b="0"/>
            <wp:docPr id="2"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1095375"/>
                    </a:xfrm>
                    <a:prstGeom prst="rect">
                      <a:avLst/>
                    </a:prstGeom>
                    <a:noFill/>
                    <a:ln>
                      <a:noFill/>
                    </a:ln>
                  </pic:spPr>
                </pic:pic>
              </a:graphicData>
            </a:graphic>
          </wp:inline>
        </w:drawing>
      </w:r>
    </w:p>
    <w:p w14:paraId="47849854" w14:textId="77777777" w:rsidR="00F5154B" w:rsidRDefault="00F5154B" w:rsidP="00F5154B">
      <w:pPr>
        <w:spacing w:line="306" w:lineRule="exact"/>
        <w:jc w:val="both"/>
        <w:rPr>
          <w:rFonts w:ascii="Arial" w:hAnsi="Arial"/>
          <w:noProof w:val="0"/>
          <w:spacing w:val="6"/>
        </w:rPr>
      </w:pPr>
    </w:p>
    <w:p w14:paraId="44D4AB94" w14:textId="77777777" w:rsidR="00F5154B" w:rsidRDefault="00000000" w:rsidP="00F5154B">
      <w:pPr>
        <w:pStyle w:val="10"/>
        <w:spacing w:line="306" w:lineRule="exact"/>
        <w:ind w:left="567"/>
        <w:jc w:val="both"/>
        <w:rPr>
          <w:rFonts w:ascii="Arial" w:hAnsi="Arial"/>
          <w:noProof w:val="0"/>
          <w:spacing w:val="6"/>
          <w:rtl/>
        </w:rPr>
      </w:pPr>
      <w:r>
        <w:rPr>
          <w:rFonts w:ascii="Arial" w:hAnsi="Arial" w:hint="cs"/>
          <w:noProof w:val="0"/>
          <w:spacing w:val="6"/>
          <w:rtl/>
        </w:rPr>
        <w:t>ואולם, ה</w:t>
      </w:r>
      <w:r>
        <w:rPr>
          <w:rFonts w:ascii="Arial" w:hAnsi="Arial"/>
          <w:noProof w:val="0"/>
          <w:spacing w:val="6"/>
          <w:rtl/>
        </w:rPr>
        <w:t>עיון מעלה כי בתצהיר ההסתלקות בעברית הצהירה הנתבעת כי:</w:t>
      </w:r>
    </w:p>
    <w:p w14:paraId="2DC7172C" w14:textId="77777777" w:rsidR="00F5154B" w:rsidRDefault="00F5154B" w:rsidP="00F5154B">
      <w:pPr>
        <w:pStyle w:val="10"/>
        <w:spacing w:line="306" w:lineRule="exact"/>
        <w:ind w:left="567"/>
        <w:jc w:val="both"/>
        <w:rPr>
          <w:rFonts w:ascii="Arial" w:hAnsi="Arial"/>
          <w:noProof w:val="0"/>
          <w:spacing w:val="6"/>
        </w:rPr>
      </w:pPr>
    </w:p>
    <w:p w14:paraId="49D0B49F" w14:textId="13EBA0BE" w:rsidR="00F5154B" w:rsidRDefault="008E3C15" w:rsidP="00F5154B">
      <w:pPr>
        <w:spacing w:line="360" w:lineRule="auto"/>
        <w:jc w:val="both"/>
        <w:rPr>
          <w:rFonts w:ascii="Arial" w:hAnsi="Arial"/>
          <w:noProof w:val="0"/>
        </w:rPr>
      </w:pPr>
      <w:r>
        <w:rPr>
          <w:rFonts w:ascii="Arial" w:hAnsi="Arial"/>
        </w:rPr>
        <w:drawing>
          <wp:inline distT="0" distB="0" distL="0" distR="0" wp14:anchorId="3D2DE84D" wp14:editId="6EFA5068">
            <wp:extent cx="4895850" cy="1114425"/>
            <wp:effectExtent l="0" t="0" r="0" b="0"/>
            <wp:docPr id="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850" cy="1114425"/>
                    </a:xfrm>
                    <a:prstGeom prst="rect">
                      <a:avLst/>
                    </a:prstGeom>
                    <a:noFill/>
                    <a:ln>
                      <a:noFill/>
                    </a:ln>
                  </pic:spPr>
                </pic:pic>
              </a:graphicData>
            </a:graphic>
          </wp:inline>
        </w:drawing>
      </w:r>
    </w:p>
    <w:p w14:paraId="66AE1618" w14:textId="77777777" w:rsidR="00F5154B" w:rsidRDefault="00000000" w:rsidP="00F5154B">
      <w:pPr>
        <w:spacing w:line="306" w:lineRule="exact"/>
        <w:ind w:firstLine="720"/>
        <w:jc w:val="both"/>
        <w:rPr>
          <w:rFonts w:ascii="Arial" w:hAnsi="Arial"/>
          <w:noProof w:val="0"/>
          <w:spacing w:val="6"/>
          <w:rtl/>
        </w:rPr>
      </w:pPr>
      <w:r>
        <w:rPr>
          <w:rFonts w:ascii="Arial" w:hAnsi="Arial"/>
          <w:noProof w:val="0"/>
          <w:spacing w:val="6"/>
          <w:rtl/>
        </w:rPr>
        <w:t>לעומת זאת, בתרגום המסמך מהשפה העברית לשפה האנגלית נכתב כך:</w:t>
      </w:r>
    </w:p>
    <w:p w14:paraId="3F928ADC" w14:textId="77777777" w:rsidR="00F5154B" w:rsidRDefault="00000000" w:rsidP="00F5154B">
      <w:pPr>
        <w:spacing w:line="306" w:lineRule="exact"/>
        <w:ind w:firstLine="720"/>
        <w:jc w:val="both"/>
        <w:rPr>
          <w:rFonts w:ascii="Arial" w:hAnsi="Arial"/>
          <w:noProof w:val="0"/>
          <w:spacing w:val="6"/>
          <w:rtl/>
        </w:rPr>
      </w:pPr>
      <w:r>
        <w:rPr>
          <w:rFonts w:ascii="Arial" w:hAnsi="Arial"/>
          <w:noProof w:val="0"/>
          <w:spacing w:val="6"/>
          <w:rtl/>
        </w:rPr>
        <w:t xml:space="preserve">  </w:t>
      </w:r>
    </w:p>
    <w:p w14:paraId="73E5E23A" w14:textId="0D2D2893" w:rsidR="00F5154B" w:rsidRDefault="008E3C15" w:rsidP="00F5154B">
      <w:pPr>
        <w:spacing w:line="360" w:lineRule="auto"/>
        <w:jc w:val="both"/>
        <w:rPr>
          <w:rFonts w:ascii="Arial" w:hAnsi="Arial"/>
          <w:noProof w:val="0"/>
          <w:rtl/>
        </w:rPr>
      </w:pPr>
      <w:r>
        <w:rPr>
          <w:rFonts w:ascii="Arial" w:hAnsi="Arial"/>
        </w:rPr>
        <w:drawing>
          <wp:inline distT="0" distB="0" distL="0" distR="0" wp14:anchorId="25359988" wp14:editId="03AC89BF">
            <wp:extent cx="5076825" cy="1162050"/>
            <wp:effectExtent l="0" t="0" r="0" b="0"/>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162050"/>
                    </a:xfrm>
                    <a:prstGeom prst="rect">
                      <a:avLst/>
                    </a:prstGeom>
                    <a:noFill/>
                    <a:ln>
                      <a:noFill/>
                    </a:ln>
                  </pic:spPr>
                </pic:pic>
              </a:graphicData>
            </a:graphic>
          </wp:inline>
        </w:drawing>
      </w:r>
    </w:p>
    <w:p w14:paraId="5524AFC6" w14:textId="77777777" w:rsidR="00F5154B" w:rsidRDefault="00000000" w:rsidP="00F5154B">
      <w:pPr>
        <w:pStyle w:val="10"/>
        <w:spacing w:line="306" w:lineRule="exact"/>
        <w:ind w:left="567"/>
        <w:jc w:val="both"/>
        <w:rPr>
          <w:rFonts w:ascii="Arial" w:hAnsi="Arial"/>
          <w:noProof w:val="0"/>
          <w:spacing w:val="6"/>
          <w:rtl/>
        </w:rPr>
      </w:pPr>
      <w:r>
        <w:rPr>
          <w:rFonts w:ascii="Arial" w:hAnsi="Arial"/>
          <w:noProof w:val="0"/>
          <w:spacing w:val="6"/>
          <w:rtl/>
        </w:rPr>
        <w:t>כלומר, במקרה זה, קיים פער בתרגומים.</w:t>
      </w:r>
    </w:p>
    <w:p w14:paraId="7B781D90" w14:textId="77777777" w:rsidR="00F5154B" w:rsidRDefault="00000000" w:rsidP="00F5154B">
      <w:pPr>
        <w:pStyle w:val="10"/>
        <w:spacing w:line="306" w:lineRule="exact"/>
        <w:ind w:left="567"/>
        <w:jc w:val="both"/>
        <w:rPr>
          <w:rFonts w:ascii="David" w:hAnsi="David"/>
          <w:noProof w:val="0"/>
          <w:color w:val="000000"/>
          <w:rtl/>
        </w:rPr>
      </w:pPr>
      <w:r>
        <w:rPr>
          <w:rFonts w:ascii="Arial" w:hAnsi="Arial"/>
          <w:noProof w:val="0"/>
          <w:spacing w:val="6"/>
          <w:rtl/>
        </w:rPr>
        <w:t xml:space="preserve"> </w:t>
      </w:r>
    </w:p>
    <w:p w14:paraId="4A1306F6" w14:textId="77777777" w:rsidR="00F5154B" w:rsidRPr="006E4BAE" w:rsidRDefault="00000000" w:rsidP="00F5154B">
      <w:pPr>
        <w:pStyle w:val="10"/>
        <w:numPr>
          <w:ilvl w:val="0"/>
          <w:numId w:val="1"/>
        </w:numPr>
        <w:spacing w:line="306" w:lineRule="exact"/>
        <w:ind w:left="567" w:hanging="567"/>
        <w:jc w:val="both"/>
        <w:rPr>
          <w:rFonts w:ascii="David" w:hAnsi="David"/>
          <w:noProof w:val="0"/>
          <w:color w:val="000000"/>
        </w:rPr>
      </w:pPr>
      <w:r w:rsidRPr="006E4BAE">
        <w:rPr>
          <w:rFonts w:ascii="Arial" w:hAnsi="Arial"/>
          <w:noProof w:val="0"/>
          <w:spacing w:val="6"/>
          <w:rtl/>
        </w:rPr>
        <w:t>לכאורה מבחינתה של הנתבעת הויתור על כל זכות "</w:t>
      </w:r>
      <w:r w:rsidRPr="006E4BAE">
        <w:rPr>
          <w:rFonts w:ascii="Arial" w:hAnsi="Arial"/>
          <w:noProof w:val="0"/>
          <w:spacing w:val="6"/>
        </w:rPr>
        <w:t>any existing inheritance right</w:t>
      </w:r>
      <w:r w:rsidRPr="006E4BAE">
        <w:rPr>
          <w:rFonts w:ascii="Arial" w:hAnsi="Arial"/>
          <w:noProof w:val="0"/>
          <w:spacing w:val="6"/>
          <w:rtl/>
        </w:rPr>
        <w:t>" בעיזבונו של ש</w:t>
      </w:r>
      <w:r>
        <w:rPr>
          <w:rFonts w:ascii="Arial" w:hAnsi="Arial" w:hint="cs"/>
          <w:noProof w:val="0"/>
          <w:spacing w:val="6"/>
          <w:rtl/>
        </w:rPr>
        <w:t>'</w:t>
      </w:r>
      <w:r w:rsidRPr="006E4BAE">
        <w:rPr>
          <w:rFonts w:ascii="Arial" w:hAnsi="Arial"/>
          <w:noProof w:val="0"/>
          <w:spacing w:val="6"/>
          <w:rtl/>
        </w:rPr>
        <w:t xml:space="preserve"> ועל כל חלק "</w:t>
      </w:r>
      <w:r w:rsidRPr="006E4BAE">
        <w:rPr>
          <w:rFonts w:ascii="Arial" w:hAnsi="Arial"/>
          <w:noProof w:val="0"/>
          <w:spacing w:val="6"/>
        </w:rPr>
        <w:t>any share</w:t>
      </w:r>
      <w:r w:rsidRPr="006E4BAE">
        <w:rPr>
          <w:rFonts w:ascii="Arial" w:hAnsi="Arial"/>
          <w:noProof w:val="0"/>
          <w:spacing w:val="6"/>
          <w:rtl/>
        </w:rPr>
        <w:t>" בע</w:t>
      </w:r>
      <w:r w:rsidRPr="006E4BAE">
        <w:rPr>
          <w:rFonts w:ascii="Arial" w:hAnsi="Arial" w:hint="cs"/>
          <w:noProof w:val="0"/>
          <w:spacing w:val="6"/>
          <w:rtl/>
        </w:rPr>
        <w:t>י</w:t>
      </w:r>
      <w:r w:rsidRPr="006E4BAE">
        <w:rPr>
          <w:rFonts w:ascii="Arial" w:hAnsi="Arial"/>
          <w:noProof w:val="0"/>
          <w:spacing w:val="6"/>
          <w:rtl/>
        </w:rPr>
        <w:t xml:space="preserve">זבונה של המנוחה, כפי הנוסח שנכתב במסמך באנגלית, נמצא בהלימה למצב המשפטי. </w:t>
      </w:r>
      <w:r>
        <w:rPr>
          <w:rFonts w:ascii="Arial" w:hAnsi="Arial" w:hint="cs"/>
          <w:noProof w:val="0"/>
          <w:spacing w:val="6"/>
          <w:rtl/>
        </w:rPr>
        <w:t xml:space="preserve">עם זאת, </w:t>
      </w:r>
      <w:r w:rsidRPr="006E4BAE">
        <w:rPr>
          <w:rFonts w:ascii="Arial" w:hAnsi="Arial"/>
          <w:noProof w:val="0"/>
          <w:spacing w:val="6"/>
          <w:rtl/>
        </w:rPr>
        <w:t>הנוסח שנחתם בידי הנתבעת</w:t>
      </w:r>
      <w:r>
        <w:rPr>
          <w:rFonts w:ascii="Arial" w:hAnsi="Arial" w:hint="cs"/>
          <w:noProof w:val="0"/>
          <w:spacing w:val="6"/>
          <w:rtl/>
        </w:rPr>
        <w:t xml:space="preserve">, הוא הנוסח בעברית, עוסק </w:t>
      </w:r>
      <w:r w:rsidRPr="006E4BAE">
        <w:rPr>
          <w:rFonts w:ascii="Arial" w:hAnsi="Arial"/>
          <w:noProof w:val="0"/>
          <w:spacing w:val="6"/>
          <w:rtl/>
        </w:rPr>
        <w:t>בויתור על זכות "</w:t>
      </w:r>
      <w:r w:rsidRPr="006E4BAE">
        <w:rPr>
          <w:rFonts w:ascii="Miriam" w:hAnsi="Miriam" w:cs="Miriam"/>
          <w:noProof w:val="0"/>
          <w:spacing w:val="6"/>
          <w:rtl/>
        </w:rPr>
        <w:t>ככל שקיימת לי</w:t>
      </w:r>
      <w:r w:rsidRPr="006E4BAE">
        <w:rPr>
          <w:rFonts w:ascii="Arial" w:hAnsi="Arial"/>
          <w:noProof w:val="0"/>
          <w:spacing w:val="6"/>
          <w:rtl/>
        </w:rPr>
        <w:t>" בע</w:t>
      </w:r>
      <w:r>
        <w:rPr>
          <w:rFonts w:ascii="Arial" w:hAnsi="Arial" w:hint="cs"/>
          <w:noProof w:val="0"/>
          <w:spacing w:val="6"/>
          <w:rtl/>
        </w:rPr>
        <w:t>י</w:t>
      </w:r>
      <w:r w:rsidRPr="006E4BAE">
        <w:rPr>
          <w:rFonts w:ascii="Arial" w:hAnsi="Arial"/>
          <w:noProof w:val="0"/>
          <w:spacing w:val="6"/>
          <w:rtl/>
        </w:rPr>
        <w:t>זבונו של ש</w:t>
      </w:r>
      <w:r>
        <w:rPr>
          <w:rFonts w:ascii="Arial" w:hAnsi="Arial" w:hint="cs"/>
          <w:noProof w:val="0"/>
          <w:spacing w:val="6"/>
          <w:rtl/>
        </w:rPr>
        <w:t>'</w:t>
      </w:r>
      <w:r w:rsidRPr="006E4BAE">
        <w:rPr>
          <w:rFonts w:ascii="Arial" w:hAnsi="Arial"/>
          <w:noProof w:val="0"/>
          <w:spacing w:val="6"/>
          <w:rtl/>
        </w:rPr>
        <w:t xml:space="preserve"> (סעיף 7 לתצהיר ההסתלקות) וחלק "</w:t>
      </w:r>
      <w:r w:rsidRPr="006E4BAE">
        <w:rPr>
          <w:rFonts w:ascii="Miriam" w:hAnsi="Miriam" w:cs="Miriam"/>
          <w:noProof w:val="0"/>
          <w:spacing w:val="6"/>
          <w:rtl/>
        </w:rPr>
        <w:t>אם בכלל קיים כזה</w:t>
      </w:r>
      <w:r w:rsidRPr="006E4BAE">
        <w:rPr>
          <w:rFonts w:ascii="Arial" w:hAnsi="Arial"/>
          <w:noProof w:val="0"/>
          <w:spacing w:val="6"/>
          <w:rtl/>
        </w:rPr>
        <w:t>" בע</w:t>
      </w:r>
      <w:r w:rsidRPr="006E4BAE">
        <w:rPr>
          <w:rFonts w:ascii="Arial" w:hAnsi="Arial" w:hint="cs"/>
          <w:noProof w:val="0"/>
          <w:spacing w:val="6"/>
          <w:rtl/>
        </w:rPr>
        <w:t>י</w:t>
      </w:r>
      <w:r w:rsidRPr="006E4BAE">
        <w:rPr>
          <w:rFonts w:ascii="Arial" w:hAnsi="Arial"/>
          <w:noProof w:val="0"/>
          <w:spacing w:val="6"/>
          <w:rtl/>
        </w:rPr>
        <w:t>זבונה של אמו (שם, סעיף 8).</w:t>
      </w:r>
      <w:r w:rsidRPr="006E4BAE">
        <w:rPr>
          <w:rFonts w:ascii="Arial" w:hAnsi="Arial" w:hint="cs"/>
          <w:noProof w:val="0"/>
          <w:spacing w:val="6"/>
          <w:rtl/>
        </w:rPr>
        <w:t xml:space="preserve"> </w:t>
      </w:r>
      <w:r w:rsidRPr="006E4BAE">
        <w:rPr>
          <w:rFonts w:ascii="David" w:hAnsi="David"/>
          <w:noProof w:val="0"/>
          <w:color w:val="000000"/>
          <w:rtl/>
        </w:rPr>
        <w:t xml:space="preserve">לנוסח כזה </w:t>
      </w:r>
      <w:r>
        <w:rPr>
          <w:rFonts w:ascii="David" w:hAnsi="David" w:hint="cs"/>
          <w:noProof w:val="0"/>
          <w:color w:val="000000"/>
          <w:rtl/>
        </w:rPr>
        <w:t xml:space="preserve">לכתחילה אין </w:t>
      </w:r>
      <w:r w:rsidRPr="006E4BAE">
        <w:rPr>
          <w:rFonts w:ascii="David" w:hAnsi="David"/>
          <w:noProof w:val="0"/>
          <w:color w:val="000000"/>
          <w:rtl/>
        </w:rPr>
        <w:t xml:space="preserve">מקום לא כל שכן בהתחשב בנתונים הבאים: התובעים יודעים כי </w:t>
      </w:r>
      <w:r w:rsidRPr="006E4BAE">
        <w:rPr>
          <w:rFonts w:ascii="Arial" w:hAnsi="Arial"/>
          <w:noProof w:val="0"/>
          <w:spacing w:val="6"/>
          <w:rtl/>
        </w:rPr>
        <w:t>המנוח מתייחס בפירוש לנתבעת בצוואתו כ"בתו" (התובע 1- עמ' 14, ש' 30, ת/5); התובעים סבורים שהנתבעת היא בתו של המנוח (התובע 1- עמ' 12, ש' 27); התובעים מודעים לזכותה של הנתבעת לכל הפחות מעמדת האפוטרופוס הכללי (נ/1).</w:t>
      </w:r>
    </w:p>
    <w:p w14:paraId="56FEE9B3" w14:textId="77777777" w:rsidR="00F5154B" w:rsidRPr="005D26DC" w:rsidRDefault="00F5154B" w:rsidP="00F5154B">
      <w:pPr>
        <w:pStyle w:val="10"/>
        <w:spacing w:line="306" w:lineRule="exact"/>
        <w:ind w:left="567"/>
        <w:jc w:val="both"/>
        <w:rPr>
          <w:rFonts w:ascii="Arial" w:hAnsi="Arial"/>
          <w:noProof w:val="0"/>
          <w:spacing w:val="6"/>
        </w:rPr>
      </w:pPr>
    </w:p>
    <w:p w14:paraId="0C586C2B" w14:textId="77777777" w:rsidR="00F5154B" w:rsidRDefault="00000000" w:rsidP="00F5154B">
      <w:pPr>
        <w:pStyle w:val="10"/>
        <w:numPr>
          <w:ilvl w:val="0"/>
          <w:numId w:val="1"/>
        </w:numPr>
        <w:spacing w:line="306" w:lineRule="exact"/>
        <w:ind w:left="567" w:hanging="567"/>
        <w:jc w:val="both"/>
        <w:rPr>
          <w:rFonts w:ascii="David" w:hAnsi="David"/>
          <w:noProof w:val="0"/>
          <w:color w:val="000000"/>
          <w:rtl/>
        </w:rPr>
      </w:pPr>
      <w:r>
        <w:rPr>
          <w:rFonts w:ascii="Arial" w:hAnsi="Arial"/>
          <w:noProof w:val="0"/>
          <w:spacing w:val="6"/>
          <w:rtl/>
        </w:rPr>
        <w:t>בנדוננו, לשיטתם של התובעים הובהרה לנתבעת זכותה בירושת המנוחה: "</w:t>
      </w:r>
      <w:r>
        <w:rPr>
          <w:rFonts w:ascii="Miriam" w:hAnsi="Miriam" w:cs="Miriam"/>
          <w:noProof w:val="0"/>
          <w:spacing w:val="6"/>
          <w:rtl/>
        </w:rPr>
        <w:t>אני לפי תכתובות ווטסאפ י</w:t>
      </w:r>
      <w:r>
        <w:rPr>
          <w:rFonts w:ascii="Miriam" w:hAnsi="Miriam" w:cs="Miriam" w:hint="cs"/>
          <w:noProof w:val="0"/>
          <w:spacing w:val="6"/>
          <w:rtl/>
        </w:rPr>
        <w:t>'</w:t>
      </w:r>
      <w:r>
        <w:rPr>
          <w:rFonts w:ascii="Miriam" w:hAnsi="Miriam" w:cs="Miriam"/>
          <w:noProof w:val="0"/>
          <w:spacing w:val="6"/>
          <w:rtl/>
        </w:rPr>
        <w:t xml:space="preserve"> או בטלפון כן אמר לה לבוא שיש הסדרי ירושה של הסבתא</w:t>
      </w:r>
      <w:r>
        <w:rPr>
          <w:rFonts w:ascii="Arial" w:hAnsi="Arial"/>
          <w:noProof w:val="0"/>
          <w:spacing w:val="6"/>
          <w:rtl/>
        </w:rPr>
        <w:t>" (התובע 2- עמ' 9, ש' 36-35), "</w:t>
      </w:r>
      <w:r>
        <w:rPr>
          <w:rFonts w:ascii="Miriam" w:hAnsi="Miriam" w:cs="Miriam"/>
          <w:noProof w:val="0"/>
          <w:spacing w:val="6"/>
          <w:rtl/>
        </w:rPr>
        <w:t>עדכנתי את ש</w:t>
      </w:r>
      <w:r>
        <w:rPr>
          <w:rFonts w:ascii="Miriam" w:hAnsi="Miriam" w:cs="Miriam" w:hint="cs"/>
          <w:noProof w:val="0"/>
          <w:spacing w:val="6"/>
          <w:rtl/>
        </w:rPr>
        <w:t>'</w:t>
      </w:r>
      <w:r>
        <w:rPr>
          <w:rFonts w:ascii="Miriam" w:hAnsi="Miriam" w:cs="Miriam"/>
          <w:noProof w:val="0"/>
          <w:spacing w:val="6"/>
          <w:rtl/>
        </w:rPr>
        <w:t xml:space="preserve"> לעניין הבקשה לצו ירושה בעניין ירושת אמי המנוחה ...והיא יורשת של אמי המנוחה</w:t>
      </w:r>
      <w:r>
        <w:rPr>
          <w:rFonts w:ascii="Arial" w:hAnsi="Arial"/>
          <w:noProof w:val="0"/>
          <w:spacing w:val="6"/>
          <w:rtl/>
        </w:rPr>
        <w:t>" (התובע 1- סעיף 15 לתצהיר). ב</w:t>
      </w:r>
      <w:r>
        <w:rPr>
          <w:rFonts w:ascii="Arial" w:hAnsi="Arial" w:hint="cs"/>
          <w:noProof w:val="0"/>
          <w:spacing w:val="6"/>
          <w:rtl/>
        </w:rPr>
        <w:t xml:space="preserve">התחשב במצג הנ"ל שהוצג לנתבעת, </w:t>
      </w:r>
      <w:r>
        <w:rPr>
          <w:rFonts w:ascii="Arial" w:hAnsi="Arial"/>
          <w:noProof w:val="0"/>
          <w:spacing w:val="6"/>
          <w:rtl/>
        </w:rPr>
        <w:t xml:space="preserve">לא מן הנמנע, כי תרגום מדויק </w:t>
      </w:r>
      <w:r>
        <w:rPr>
          <w:rFonts w:ascii="Arial" w:hAnsi="Arial" w:hint="cs"/>
          <w:noProof w:val="0"/>
          <w:spacing w:val="6"/>
          <w:rtl/>
        </w:rPr>
        <w:t xml:space="preserve">של התצהיר בשפה העברית </w:t>
      </w:r>
      <w:r>
        <w:rPr>
          <w:rFonts w:ascii="Arial" w:hAnsi="Arial"/>
          <w:noProof w:val="0"/>
          <w:spacing w:val="6"/>
          <w:rtl/>
        </w:rPr>
        <w:t xml:space="preserve">היה מעורר אצל הנתבעת סימני אזהרה מחשידים, מניא אותה מלחתום על המסמך כפי שהוא, ומניע אותה לפעול לקבל ייעוץ משפטי שלה. </w:t>
      </w:r>
    </w:p>
    <w:p w14:paraId="373A75EE" w14:textId="77777777" w:rsidR="00F5154B" w:rsidRDefault="00F5154B" w:rsidP="00F5154B">
      <w:pPr>
        <w:pStyle w:val="10"/>
        <w:spacing w:line="306" w:lineRule="exact"/>
        <w:ind w:left="567"/>
        <w:jc w:val="both"/>
        <w:rPr>
          <w:rFonts w:ascii="David" w:hAnsi="David"/>
          <w:noProof w:val="0"/>
          <w:color w:val="000000"/>
        </w:rPr>
      </w:pPr>
    </w:p>
    <w:p w14:paraId="58CAE9CD" w14:textId="77777777" w:rsidR="00F5154B" w:rsidRDefault="00000000" w:rsidP="00F5154B">
      <w:pPr>
        <w:pStyle w:val="10"/>
        <w:numPr>
          <w:ilvl w:val="0"/>
          <w:numId w:val="1"/>
        </w:numPr>
        <w:spacing w:line="306" w:lineRule="exact"/>
        <w:ind w:left="567" w:hanging="567"/>
        <w:jc w:val="both"/>
        <w:rPr>
          <w:rFonts w:ascii="David" w:hAnsi="David"/>
          <w:noProof w:val="0"/>
          <w:color w:val="000000"/>
        </w:rPr>
      </w:pPr>
      <w:r>
        <w:rPr>
          <w:rFonts w:ascii="Arial" w:hAnsi="Arial"/>
          <w:noProof w:val="0"/>
          <w:spacing w:val="6"/>
          <w:rtl/>
        </w:rPr>
        <w:t>דומה כי הדברים מקבלים משנה תוקף, כאשר ההסתלקות מנוסחת בלשון כללית</w:t>
      </w:r>
      <w:r>
        <w:rPr>
          <w:rFonts w:ascii="David" w:hAnsi="David"/>
          <w:noProof w:val="0"/>
          <w:color w:val="000000"/>
          <w:rtl/>
        </w:rPr>
        <w:t xml:space="preserve">. </w:t>
      </w:r>
      <w:r>
        <w:rPr>
          <w:rFonts w:ascii="David" w:hAnsi="David" w:hint="cs"/>
          <w:noProof w:val="0"/>
          <w:color w:val="000000"/>
          <w:rtl/>
        </w:rPr>
        <w:t xml:space="preserve">אכן </w:t>
      </w:r>
      <w:r>
        <w:rPr>
          <w:rFonts w:ascii="David" w:hAnsi="David"/>
          <w:noProof w:val="0"/>
          <w:color w:val="000000"/>
          <w:rtl/>
        </w:rPr>
        <w:t>אין בכך בעייתיות [</w:t>
      </w:r>
      <w:r>
        <w:rPr>
          <w:rFonts w:ascii="Miriam" w:hAnsi="Miriam" w:cs="Miriam"/>
          <w:noProof w:val="0"/>
          <w:color w:val="000000"/>
          <w:rtl/>
        </w:rPr>
        <w:t>דיני ירושה ועזבון עמ' 49</w:t>
      </w:r>
      <w:r>
        <w:rPr>
          <w:rFonts w:ascii="David" w:hAnsi="David"/>
          <w:noProof w:val="0"/>
          <w:color w:val="000000"/>
          <w:rtl/>
        </w:rPr>
        <w:t>], אלא שבמקרה זה בהתחשב בשילוב נתונים אלה, מאליו ברור כי הולך ופוחת הסיכוי שיתעוררו שאלות מצד הנתבעת ביחס לזכויות עליהן היא מוותרת, ושהיא תסתפק בהסבר שהתובעים סיפקו לה</w:t>
      </w:r>
      <w:r>
        <w:rPr>
          <w:rFonts w:ascii="David" w:hAnsi="David" w:hint="cs"/>
          <w:noProof w:val="0"/>
          <w:color w:val="000000"/>
          <w:rtl/>
        </w:rPr>
        <w:t>,</w:t>
      </w:r>
      <w:r>
        <w:rPr>
          <w:rFonts w:ascii="David" w:hAnsi="David"/>
          <w:noProof w:val="0"/>
          <w:color w:val="000000"/>
          <w:rtl/>
        </w:rPr>
        <w:t xml:space="preserve"> בין בעצמם באמצעות באת כוחם. </w:t>
      </w:r>
    </w:p>
    <w:p w14:paraId="7B783C1B" w14:textId="77777777" w:rsidR="00F5154B" w:rsidRPr="005D26DC" w:rsidRDefault="00F5154B" w:rsidP="00F5154B">
      <w:pPr>
        <w:pStyle w:val="10"/>
        <w:spacing w:line="306" w:lineRule="exact"/>
        <w:ind w:left="567"/>
        <w:jc w:val="both"/>
        <w:rPr>
          <w:rFonts w:ascii="David" w:hAnsi="David"/>
          <w:noProof w:val="0"/>
          <w:color w:val="000000"/>
        </w:rPr>
      </w:pPr>
    </w:p>
    <w:p w14:paraId="4EA6C175" w14:textId="77777777" w:rsidR="00F5154B" w:rsidRDefault="00000000" w:rsidP="00F5154B">
      <w:pPr>
        <w:pStyle w:val="10"/>
        <w:numPr>
          <w:ilvl w:val="0"/>
          <w:numId w:val="1"/>
        </w:numPr>
        <w:spacing w:line="306" w:lineRule="exact"/>
        <w:ind w:left="567" w:hanging="567"/>
        <w:jc w:val="both"/>
        <w:rPr>
          <w:rFonts w:ascii="David" w:hAnsi="David"/>
          <w:noProof w:val="0"/>
          <w:color w:val="000000"/>
        </w:rPr>
      </w:pPr>
      <w:r>
        <w:rPr>
          <w:rFonts w:ascii="David" w:hAnsi="David"/>
          <w:noProof w:val="0"/>
          <w:color w:val="000000"/>
          <w:rtl/>
        </w:rPr>
        <w:t>במקרה זה</w:t>
      </w:r>
      <w:r>
        <w:rPr>
          <w:rFonts w:ascii="David" w:hAnsi="David" w:hint="cs"/>
          <w:noProof w:val="0"/>
          <w:color w:val="000000"/>
          <w:rtl/>
        </w:rPr>
        <w:t xml:space="preserve">, </w:t>
      </w:r>
      <w:r>
        <w:rPr>
          <w:rFonts w:ascii="David" w:hAnsi="David"/>
          <w:noProof w:val="0"/>
          <w:color w:val="000000"/>
          <w:rtl/>
        </w:rPr>
        <w:t>הוצע לנתבעת סכום של 2,500 $</w:t>
      </w:r>
      <w:r>
        <w:rPr>
          <w:rFonts w:ascii="David" w:hAnsi="David" w:hint="cs"/>
          <w:noProof w:val="0"/>
          <w:color w:val="000000"/>
          <w:rtl/>
        </w:rPr>
        <w:t xml:space="preserve"> עבור טרחתה</w:t>
      </w:r>
      <w:r>
        <w:rPr>
          <w:rFonts w:ascii="David" w:hAnsi="David"/>
          <w:noProof w:val="0"/>
          <w:color w:val="000000"/>
          <w:rtl/>
        </w:rPr>
        <w:t>. התובע 2 העיד כי מדובר ב: "</w:t>
      </w:r>
      <w:r w:rsidRPr="00056099">
        <w:rPr>
          <w:rFonts w:ascii="Miriam" w:hAnsi="Miriam" w:cs="Miriam"/>
          <w:noProof w:val="0"/>
          <w:color w:val="000000"/>
          <w:rtl/>
        </w:rPr>
        <w:t>השערה של ההוצאות שזה מה ששמעתי לאחרונה שזה ההוצאות של ש</w:t>
      </w:r>
      <w:r>
        <w:rPr>
          <w:rFonts w:ascii="Miriam" w:hAnsi="Miriam" w:cs="Miriam" w:hint="cs"/>
          <w:noProof w:val="0"/>
          <w:color w:val="000000"/>
          <w:rtl/>
        </w:rPr>
        <w:t>'</w:t>
      </w:r>
      <w:r w:rsidRPr="00056099">
        <w:rPr>
          <w:rFonts w:ascii="Miriam" w:hAnsi="Miriam" w:cs="Miriam"/>
          <w:noProof w:val="0"/>
          <w:color w:val="000000"/>
          <w:rtl/>
        </w:rPr>
        <w:t xml:space="preserve"> אם וכאשר יהיו הפסדי ימי עבודה ואובדן ימי עבודה, אם היא תצטרך לקבל יותר היא תקבל יותר. זה מה שאני הבנתי</w:t>
      </w:r>
      <w:r>
        <w:rPr>
          <w:rFonts w:ascii="David" w:hAnsi="David"/>
          <w:noProof w:val="0"/>
          <w:color w:val="000000"/>
          <w:rtl/>
        </w:rPr>
        <w:t>" (התובע 2- עמ' 9, ש' 29-27). התובע 1 העיד כי</w:t>
      </w:r>
      <w:r>
        <w:rPr>
          <w:rFonts w:ascii="David" w:hAnsi="David" w:hint="cs"/>
          <w:noProof w:val="0"/>
          <w:color w:val="000000"/>
          <w:rtl/>
        </w:rPr>
        <w:t>: "</w:t>
      </w:r>
      <w:r w:rsidRPr="00056099">
        <w:rPr>
          <w:rFonts w:ascii="Miriam" w:hAnsi="Miriam" w:cs="Miriam"/>
          <w:noProof w:val="0"/>
          <w:color w:val="000000"/>
          <w:rtl/>
        </w:rPr>
        <w:t>אני הצעתי לשלם את כל ההוצאות שלה. לא ידעתי כמה הוצאות יהיו הגדלתי את המסגרת שלה. אם הייתי כותב 1,000 דולר זה המסגרת שהגדרנו לצורך טיפול המסמך הזה</w:t>
      </w:r>
      <w:r>
        <w:rPr>
          <w:rFonts w:ascii="David" w:hAnsi="David" w:hint="cs"/>
          <w:noProof w:val="0"/>
          <w:color w:val="000000"/>
          <w:rtl/>
        </w:rPr>
        <w:t>" (עמ' 16, ש' 29-27). בפועל הסתכמו ההוצאות במאות דולרים בודדים:</w:t>
      </w:r>
      <w:r>
        <w:rPr>
          <w:rFonts w:ascii="David" w:hAnsi="David" w:hint="cs"/>
          <w:noProof w:val="0"/>
          <w:color w:val="000000"/>
        </w:rPr>
        <w:t xml:space="preserve"> </w:t>
      </w:r>
      <w:r>
        <w:rPr>
          <w:rFonts w:ascii="David" w:hAnsi="David" w:hint="cs"/>
          <w:noProof w:val="0"/>
          <w:color w:val="000000"/>
          <w:rtl/>
        </w:rPr>
        <w:t>"</w:t>
      </w:r>
      <w:r w:rsidRPr="003670CD">
        <w:rPr>
          <w:rFonts w:ascii="Miriam" w:hAnsi="Miriam" w:cs="Miriam"/>
          <w:noProof w:val="0"/>
          <w:color w:val="000000"/>
          <w:rtl/>
        </w:rPr>
        <w:t>בסך הכל היו 200 דולר למתרגם ולמונית. זה ההוצאות שעשיתי</w:t>
      </w:r>
      <w:r>
        <w:rPr>
          <w:rFonts w:ascii="David" w:hAnsi="David" w:hint="cs"/>
          <w:noProof w:val="0"/>
          <w:color w:val="000000"/>
          <w:rtl/>
        </w:rPr>
        <w:t xml:space="preserve">" (הנתבעת- עמ' 23, ש' 21). דומה כי סכום ההצעה אף הוא נועד לתמרץ את הנתבעת שהייתה מטופלת בילדים קטנים להתאמץ להגיע לקונסוליה לחתום על תצהיר ההסתלקות. וכפי שהעידה הנתבעת: </w:t>
      </w:r>
      <w:r>
        <w:rPr>
          <w:rFonts w:ascii="David" w:hAnsi="David"/>
          <w:noProof w:val="0"/>
          <w:color w:val="000000"/>
          <w:rtl/>
        </w:rPr>
        <w:t>"</w:t>
      </w:r>
      <w:r w:rsidRPr="00943B25">
        <w:rPr>
          <w:rFonts w:ascii="Miriam" w:hAnsi="Miriam" w:cs="Miriam"/>
          <w:noProof w:val="0"/>
          <w:color w:val="000000"/>
          <w:rtl/>
        </w:rPr>
        <w:t>הוא התחייב לשלם את ההוצאות של מונית של תרגום כדי להראות לך עד כמה שלא היה לי כסף כדי לשלם על הדברים האלה. הוא אמר אחרי המשפט עם ר</w:t>
      </w:r>
      <w:r>
        <w:rPr>
          <w:rFonts w:ascii="Miriam" w:hAnsi="Miriam" w:cs="Miriam" w:hint="cs"/>
          <w:noProof w:val="0"/>
          <w:color w:val="000000"/>
          <w:rtl/>
        </w:rPr>
        <w:t xml:space="preserve">' </w:t>
      </w:r>
      <w:r w:rsidRPr="00943B25">
        <w:rPr>
          <w:rFonts w:ascii="Miriam" w:hAnsi="Miriam" w:cs="Miriam"/>
          <w:noProof w:val="0"/>
          <w:color w:val="000000"/>
          <w:rtl/>
        </w:rPr>
        <w:t>כאשר ייגמר הסיפור אז הוא ייתן לי 2,000 דולר</w:t>
      </w:r>
      <w:r>
        <w:rPr>
          <w:rFonts w:ascii="David" w:hAnsi="David"/>
          <w:noProof w:val="0"/>
          <w:color w:val="000000"/>
          <w:rtl/>
        </w:rPr>
        <w:t xml:space="preserve">" (עמ' 23, ש' 18-16).  </w:t>
      </w:r>
    </w:p>
    <w:p w14:paraId="6E5883D6" w14:textId="77777777" w:rsidR="00F5154B" w:rsidRDefault="00F5154B" w:rsidP="00F5154B">
      <w:pPr>
        <w:pStyle w:val="10"/>
        <w:spacing w:line="306" w:lineRule="exact"/>
        <w:ind w:left="567"/>
        <w:jc w:val="both"/>
        <w:rPr>
          <w:rFonts w:ascii="Arial" w:hAnsi="Arial"/>
          <w:noProof w:val="0"/>
          <w:spacing w:val="6"/>
          <w:rtl/>
        </w:rPr>
      </w:pPr>
    </w:p>
    <w:p w14:paraId="54C69CE1" w14:textId="77777777" w:rsidR="00F5154B" w:rsidRDefault="00000000" w:rsidP="00F5154B">
      <w:pPr>
        <w:spacing w:line="306" w:lineRule="exact"/>
        <w:jc w:val="both"/>
        <w:rPr>
          <w:rFonts w:ascii="Arial" w:hAnsi="Arial"/>
          <w:b/>
          <w:bCs/>
          <w:noProof w:val="0"/>
          <w:spacing w:val="6"/>
        </w:rPr>
      </w:pPr>
      <w:r>
        <w:rPr>
          <w:rFonts w:ascii="Arial" w:hAnsi="Arial"/>
          <w:b/>
          <w:bCs/>
          <w:noProof w:val="0"/>
          <w:spacing w:val="6"/>
          <w:rtl/>
        </w:rPr>
        <w:t xml:space="preserve">קיומו של קשר סיבתי – </w:t>
      </w:r>
    </w:p>
    <w:p w14:paraId="627D528E" w14:textId="77777777" w:rsidR="00F5154B" w:rsidRDefault="00000000" w:rsidP="00F5154B">
      <w:pPr>
        <w:pStyle w:val="10"/>
        <w:numPr>
          <w:ilvl w:val="0"/>
          <w:numId w:val="1"/>
        </w:numPr>
        <w:spacing w:line="306" w:lineRule="exact"/>
        <w:ind w:left="567" w:hanging="567"/>
        <w:jc w:val="both"/>
        <w:rPr>
          <w:rFonts w:ascii="Arial" w:hAnsi="Arial"/>
          <w:noProof w:val="0"/>
          <w:spacing w:val="6"/>
          <w:rtl/>
        </w:rPr>
      </w:pPr>
      <w:r>
        <w:rPr>
          <w:rFonts w:ascii="David" w:hAnsi="David"/>
          <w:color w:val="000000"/>
          <w:rtl/>
        </w:rPr>
        <w:t>כאמור לעיל, הקשר הסיבתי הנדרש הינו כפול- נדרש קיומו של קשר סיבתי בין ההתקשרות לטעות ובין הטעות להטעיה.</w:t>
      </w:r>
    </w:p>
    <w:p w14:paraId="7CD50439" w14:textId="77777777" w:rsidR="00F5154B" w:rsidRDefault="00F5154B" w:rsidP="00F5154B">
      <w:pPr>
        <w:pStyle w:val="10"/>
        <w:spacing w:line="306" w:lineRule="exact"/>
        <w:ind w:left="567"/>
        <w:jc w:val="both"/>
        <w:rPr>
          <w:rFonts w:ascii="Arial" w:hAnsi="Arial"/>
          <w:noProof w:val="0"/>
          <w:spacing w:val="6"/>
        </w:rPr>
      </w:pPr>
    </w:p>
    <w:p w14:paraId="130FFB77" w14:textId="77777777" w:rsidR="00F5154B" w:rsidRPr="00BE41F8" w:rsidRDefault="00000000" w:rsidP="00F5154B">
      <w:pPr>
        <w:pStyle w:val="10"/>
        <w:numPr>
          <w:ilvl w:val="0"/>
          <w:numId w:val="1"/>
        </w:numPr>
        <w:spacing w:line="306" w:lineRule="exact"/>
        <w:ind w:left="567" w:hanging="567"/>
        <w:jc w:val="both"/>
        <w:rPr>
          <w:rFonts w:cs="Times New Roman"/>
          <w:noProof w:val="0"/>
          <w:color w:val="000000"/>
          <w:rtl/>
        </w:rPr>
      </w:pPr>
      <w:r w:rsidRPr="00BE41F8">
        <w:rPr>
          <w:rFonts w:ascii="David" w:hAnsi="David"/>
          <w:color w:val="000000"/>
          <w:rtl/>
        </w:rPr>
        <w:t xml:space="preserve">במקרה זה, העובדה כי התובעים לא עמדו בחובה המוטלת עליהם להבהיר לנתבעת ברחל בתך הקטנה על מה היא מוותרת, גרמה לנתבעת טעות במצב העובדתי האובייקטיבי. טעות זו  גרמה לנתבעת לחתום על תצהיר ההסתלקות בו היא מודיעה על ויתורה על זכויותיה בעיזבון המנוחה. וכפי שהעידה הנתבעת: </w:t>
      </w:r>
      <w:r w:rsidRPr="00BE41F8">
        <w:rPr>
          <w:rFonts w:ascii="David" w:hAnsi="David"/>
          <w:noProof w:val="0"/>
          <w:spacing w:val="6"/>
          <w:rtl/>
        </w:rPr>
        <w:t>"</w:t>
      </w:r>
      <w:r w:rsidRPr="00BE41F8">
        <w:rPr>
          <w:rFonts w:ascii="Miriam" w:hAnsi="Miriam" w:cs="Miriam"/>
          <w:noProof w:val="0"/>
          <w:spacing w:val="6"/>
          <w:rtl/>
        </w:rPr>
        <w:t>אני אומרת שהוא שיקר אותי והוא רימה אותי</w:t>
      </w:r>
      <w:r w:rsidRPr="00BE41F8">
        <w:rPr>
          <w:rFonts w:ascii="Miriam" w:hAnsi="Miriam" w:cs="Miriam" w:hint="cs"/>
          <w:noProof w:val="0"/>
          <w:spacing w:val="6"/>
          <w:rtl/>
        </w:rPr>
        <w:t>...</w:t>
      </w:r>
      <w:r w:rsidRPr="00BE41F8">
        <w:rPr>
          <w:rFonts w:ascii="Miriam" w:hAnsi="Miriam" w:cs="Miriam"/>
          <w:noProof w:val="0"/>
          <w:spacing w:val="6"/>
          <w:rtl/>
        </w:rPr>
        <w:t>, ואם הייתי יודעת שיש חלק בירושה ..., אני לא הייתי חותמת על כל זה והייתי לוקחת עורך דין בשביל להגן על עצמי</w:t>
      </w:r>
      <w:r w:rsidRPr="00BE41F8">
        <w:rPr>
          <w:rFonts w:ascii="Arial" w:hAnsi="Arial"/>
          <w:noProof w:val="0"/>
          <w:spacing w:val="6"/>
          <w:rtl/>
        </w:rPr>
        <w:t>" (עמ' 20, ש' 27-24)</w:t>
      </w:r>
      <w:r w:rsidRPr="00BE41F8">
        <w:rPr>
          <w:rFonts w:ascii="Arial" w:hAnsi="Arial" w:hint="cs"/>
          <w:noProof w:val="0"/>
          <w:spacing w:val="6"/>
          <w:rtl/>
        </w:rPr>
        <w:t>,</w:t>
      </w:r>
      <w:r>
        <w:rPr>
          <w:rFonts w:ascii="Arial" w:hAnsi="Arial" w:hint="cs"/>
          <w:noProof w:val="0"/>
          <w:spacing w:val="6"/>
          <w:rtl/>
        </w:rPr>
        <w:t xml:space="preserve"> </w:t>
      </w:r>
      <w:r w:rsidRPr="00BE41F8">
        <w:rPr>
          <w:rFonts w:ascii="Arial" w:hAnsi="Arial"/>
          <w:noProof w:val="0"/>
          <w:spacing w:val="6"/>
          <w:rtl/>
        </w:rPr>
        <w:t>"</w:t>
      </w:r>
      <w:r w:rsidRPr="00BE41F8">
        <w:rPr>
          <w:rFonts w:ascii="Miriam" w:hAnsi="Miriam" w:cs="Miriam"/>
          <w:noProof w:val="0"/>
          <w:spacing w:val="6"/>
          <w:rtl/>
        </w:rPr>
        <w:t>אני רק רציתי לצאת מהמסלול הזה מהסרט הזה כאשר הוא הביא לי את הסרט הזה, ..הוא אף פעם לא בא לקראתי ואמר לי שיש ירושה של אבא שלי וצריך לעשות בדיקת רקמות כדי שאוכל לקבל את חלקי, זה לא נעשה בצורה כזאת אם היה מסביר לי בצורה הגונה, מעולם לא הייתי ניגשת לקונסוליה בשביל לחתום</w:t>
      </w:r>
      <w:r w:rsidRPr="00BE41F8">
        <w:rPr>
          <w:rFonts w:ascii="Arial" w:hAnsi="Arial"/>
          <w:noProof w:val="0"/>
          <w:spacing w:val="6"/>
          <w:rtl/>
        </w:rPr>
        <w:t>" (עמ' 23, ש' 8-5), "</w:t>
      </w:r>
      <w:r w:rsidRPr="00BE41F8">
        <w:rPr>
          <w:rFonts w:ascii="Miriam" w:hAnsi="Miriam" w:cs="Miriam"/>
          <w:noProof w:val="0"/>
          <w:spacing w:val="6"/>
          <w:rtl/>
        </w:rPr>
        <w:t>אני לא יכולה להגיד שהיה עלי לחץ אבל באותו זמן היה מאוד קל בשבילו, הוא רימה אותי על ידי זה שאמר שאין כלום, אין ירושה, אז בשבילי קל מאוד לחתום כאשר אומרים שאין ירושה, אין כלום</w:t>
      </w:r>
      <w:r w:rsidRPr="00BE41F8">
        <w:rPr>
          <w:rFonts w:ascii="Arial" w:hAnsi="Arial"/>
          <w:noProof w:val="0"/>
          <w:spacing w:val="6"/>
          <w:rtl/>
        </w:rPr>
        <w:t>" (עמ' 24, ש' 5-3).</w:t>
      </w:r>
      <w:r w:rsidRPr="00BE41F8">
        <w:rPr>
          <w:rFonts w:ascii="Arial" w:hAnsi="Arial" w:hint="cs"/>
          <w:noProof w:val="0"/>
          <w:spacing w:val="6"/>
          <w:rtl/>
        </w:rPr>
        <w:t xml:space="preserve"> </w:t>
      </w:r>
    </w:p>
    <w:p w14:paraId="672EC857" w14:textId="77777777" w:rsidR="00F5154B" w:rsidRDefault="00F5154B" w:rsidP="00F5154B">
      <w:pPr>
        <w:pStyle w:val="10"/>
        <w:spacing w:line="306" w:lineRule="exact"/>
        <w:ind w:left="567"/>
        <w:jc w:val="both"/>
        <w:rPr>
          <w:rFonts w:cs="Times New Roman"/>
          <w:noProof w:val="0"/>
          <w:color w:val="000000"/>
        </w:rPr>
      </w:pPr>
    </w:p>
    <w:p w14:paraId="08C88FB8" w14:textId="77777777" w:rsidR="00F5154B" w:rsidRDefault="00000000" w:rsidP="00F5154B">
      <w:pPr>
        <w:pStyle w:val="10"/>
        <w:numPr>
          <w:ilvl w:val="0"/>
          <w:numId w:val="1"/>
        </w:numPr>
        <w:spacing w:line="306" w:lineRule="exact"/>
        <w:ind w:left="567" w:hanging="567"/>
        <w:jc w:val="both"/>
        <w:rPr>
          <w:rFonts w:ascii="David" w:hAnsi="David"/>
          <w:color w:val="000000"/>
        </w:rPr>
      </w:pPr>
      <w:r>
        <w:rPr>
          <w:rFonts w:ascii="David" w:hAnsi="David"/>
          <w:color w:val="000000"/>
          <w:rtl/>
        </w:rPr>
        <w:t>נמצא, אפוא, כי שהתקיימו כל יסודות הטעות וההטעייה. על כן, יש לקבוע כי במקרה זה קמה לנתבעת עילה לביטול תצהיר ההסתלקות.</w:t>
      </w:r>
    </w:p>
    <w:p w14:paraId="113E3EB8" w14:textId="77777777" w:rsidR="00F5154B" w:rsidRDefault="00F5154B" w:rsidP="00F5154B">
      <w:pPr>
        <w:pStyle w:val="10"/>
        <w:spacing w:line="306" w:lineRule="exact"/>
        <w:ind w:left="567"/>
        <w:jc w:val="both"/>
        <w:rPr>
          <w:rFonts w:ascii="David" w:hAnsi="David"/>
          <w:color w:val="000000"/>
        </w:rPr>
      </w:pPr>
    </w:p>
    <w:p w14:paraId="1BF8C727" w14:textId="287ECE97" w:rsidR="00F5154B" w:rsidRDefault="00000000" w:rsidP="00F5154B">
      <w:pPr>
        <w:pStyle w:val="10"/>
        <w:numPr>
          <w:ilvl w:val="0"/>
          <w:numId w:val="1"/>
        </w:numPr>
        <w:spacing w:line="306" w:lineRule="exact"/>
        <w:ind w:left="567" w:hanging="567"/>
        <w:jc w:val="both"/>
        <w:rPr>
          <w:rFonts w:ascii="David" w:hAnsi="David"/>
          <w:color w:val="000000"/>
        </w:rPr>
      </w:pPr>
      <w:r>
        <w:rPr>
          <w:rFonts w:ascii="David" w:hAnsi="David"/>
          <w:color w:val="000000"/>
          <w:rtl/>
        </w:rPr>
        <w:t xml:space="preserve">בהתאם </w:t>
      </w:r>
      <w:r w:rsidR="007C3A54" w:rsidRPr="008E3C15">
        <w:rPr>
          <w:rFonts w:ascii="David" w:hAnsi="David"/>
          <w:rtl/>
        </w:rPr>
        <w:t>לסעיף 20</w:t>
      </w:r>
      <w:r w:rsidRPr="008E3C15">
        <w:rPr>
          <w:rFonts w:ascii="David" w:hAnsi="David"/>
          <w:rtl/>
        </w:rPr>
        <w:t xml:space="preserve"> ל</w:t>
      </w:r>
      <w:r w:rsidR="008A77F2" w:rsidRPr="008E3C15">
        <w:rPr>
          <w:rFonts w:ascii="David" w:hAnsi="David"/>
          <w:rtl/>
        </w:rPr>
        <w:t>חוק החוזים</w:t>
      </w:r>
      <w:r w:rsidRPr="008E3C15">
        <w:rPr>
          <w:rFonts w:ascii="David" w:hAnsi="David"/>
          <w:rtl/>
        </w:rPr>
        <w:t>, ביטול</w:t>
      </w:r>
      <w:r>
        <w:rPr>
          <w:rFonts w:ascii="David" w:hAnsi="David"/>
          <w:color w:val="000000"/>
          <w:rtl/>
        </w:rPr>
        <w:t xml:space="preserve"> חוזה צריך להיעשות  זמן סביר לאחר שנודע על עילת הביטול. הפסיקה קובעת כי סבירות הזמן בו ניתנת הודעת הביטול תבחן לפי מכלול נסיבותיו של כל מקרה </w:t>
      </w:r>
      <w:r w:rsidRPr="008E3C15">
        <w:rPr>
          <w:rFonts w:ascii="David" w:hAnsi="David"/>
          <w:rtl/>
        </w:rPr>
        <w:t>ומקרה [</w:t>
      </w:r>
      <w:r w:rsidR="008A77F2" w:rsidRPr="008E3C15">
        <w:rPr>
          <w:rFonts w:ascii="Miriam" w:hAnsi="Miriam" w:cs="Miriam"/>
          <w:rtl/>
        </w:rPr>
        <w:t>ע"א  395/83</w:t>
      </w:r>
      <w:r w:rsidRPr="008E3C15">
        <w:rPr>
          <w:rFonts w:ascii="Miriam" w:hAnsi="Miriam" w:cs="Miriam"/>
          <w:rtl/>
        </w:rPr>
        <w:t xml:space="preserve"> שלום</w:t>
      </w:r>
      <w:r>
        <w:rPr>
          <w:rFonts w:ascii="Miriam" w:hAnsi="Miriam" w:cs="Miriam"/>
          <w:color w:val="000000"/>
          <w:rtl/>
        </w:rPr>
        <w:t xml:space="preserve"> נ' יכין חכ"ל פ"ד לט (2) 733, 740, 741</w:t>
      </w:r>
      <w:r>
        <w:rPr>
          <w:rFonts w:ascii="David" w:hAnsi="David"/>
          <w:color w:val="000000"/>
          <w:rtl/>
        </w:rPr>
        <w:t xml:space="preserve"> </w:t>
      </w:r>
      <w:r>
        <w:rPr>
          <w:rFonts w:ascii="Miriam" w:hAnsi="Miriam" w:cs="Miriam"/>
          <w:color w:val="000000"/>
          <w:rtl/>
        </w:rPr>
        <w:t>(1885)</w:t>
      </w:r>
      <w:r>
        <w:rPr>
          <w:rFonts w:ascii="David" w:hAnsi="David"/>
          <w:color w:val="000000"/>
          <w:rtl/>
        </w:rPr>
        <w:t>].</w:t>
      </w:r>
    </w:p>
    <w:p w14:paraId="31FCE063" w14:textId="77777777" w:rsidR="00F5154B" w:rsidRDefault="00F5154B" w:rsidP="00F5154B">
      <w:pPr>
        <w:pStyle w:val="10"/>
        <w:spacing w:line="306" w:lineRule="exact"/>
        <w:ind w:left="567"/>
        <w:jc w:val="both"/>
        <w:rPr>
          <w:rFonts w:ascii="David" w:hAnsi="David"/>
          <w:color w:val="000000"/>
        </w:rPr>
      </w:pPr>
    </w:p>
    <w:p w14:paraId="4D38F8CD" w14:textId="77777777" w:rsidR="00F5154B" w:rsidRDefault="00000000" w:rsidP="00F5154B">
      <w:pPr>
        <w:pStyle w:val="10"/>
        <w:numPr>
          <w:ilvl w:val="0"/>
          <w:numId w:val="1"/>
        </w:numPr>
        <w:spacing w:line="306" w:lineRule="exact"/>
        <w:ind w:left="567" w:hanging="567"/>
        <w:jc w:val="both"/>
        <w:rPr>
          <w:rFonts w:ascii="David" w:hAnsi="David"/>
          <w:color w:val="000000"/>
        </w:rPr>
      </w:pPr>
      <w:r>
        <w:rPr>
          <w:rFonts w:ascii="David" w:hAnsi="David"/>
          <w:color w:val="000000"/>
          <w:rtl/>
        </w:rPr>
        <w:t>במקרה זה, עיתוי הגשת ההתנגדות לצו הירושה במסגרתה טענה הנתבע</w:t>
      </w:r>
      <w:r>
        <w:rPr>
          <w:rFonts w:ascii="David" w:hAnsi="David" w:hint="cs"/>
          <w:color w:val="000000"/>
          <w:rtl/>
        </w:rPr>
        <w:t>ת</w:t>
      </w:r>
      <w:r>
        <w:rPr>
          <w:rFonts w:ascii="David" w:hAnsi="David"/>
          <w:color w:val="000000"/>
          <w:rtl/>
        </w:rPr>
        <w:t xml:space="preserve"> כי הולכה שולל על ידי התובעים בחתימתה על תצהיר ההסתלקות, נעשה בסמוך לאחר שנודע לנתבעת על עילת הביטול </w:t>
      </w:r>
      <w:r>
        <w:rPr>
          <w:rFonts w:ascii="David" w:hAnsi="David" w:hint="cs"/>
          <w:color w:val="000000"/>
          <w:rtl/>
        </w:rPr>
        <w:t xml:space="preserve">מהנתבעת 2: </w:t>
      </w:r>
      <w:r>
        <w:rPr>
          <w:rFonts w:ascii="David" w:hAnsi="David"/>
          <w:color w:val="000000"/>
          <w:rtl/>
        </w:rPr>
        <w:t>"</w:t>
      </w:r>
      <w:r>
        <w:rPr>
          <w:rFonts w:ascii="Miriam" w:hAnsi="Miriam" w:cs="Miriam"/>
          <w:b/>
          <w:bCs/>
          <w:color w:val="000000"/>
          <w:rtl/>
        </w:rPr>
        <w:t>ש: אחרי כמה זמן הבנת שטעית?</w:t>
      </w:r>
      <w:r>
        <w:rPr>
          <w:rFonts w:ascii="Miriam" w:hAnsi="Miriam" w:cs="Miriam"/>
          <w:color w:val="000000"/>
          <w:rtl/>
        </w:rPr>
        <w:t xml:space="preserve"> ת: אולי שנה אחר כך. ... צלצלה אליי אשה ואז שאלה אותי אם אני בעצם עזבתי את הירושה והסתלקתי מהירושה של הסבתא? אז עניתי שאני לא רואה על מה היא מדברת. ואז היא הסבירה לי את המצב</w:t>
      </w:r>
      <w:r>
        <w:rPr>
          <w:rFonts w:ascii="David" w:hAnsi="David"/>
          <w:color w:val="000000"/>
          <w:rtl/>
        </w:rPr>
        <w:t>" (הנתבעת 2- פרו' 28.2.2022 עמ' 2, ש' 24-22), "</w:t>
      </w:r>
      <w:r>
        <w:rPr>
          <w:rFonts w:ascii="Miriam" w:hAnsi="Miriam" w:cs="Miriam"/>
          <w:color w:val="000000"/>
          <w:rtl/>
        </w:rPr>
        <w:t>עד שהלכתי והוצאתי את הצו של היורשים ואז גיליתי שיש פה שקרים. אני לא שמעתי שהיא הסתלקה מהעיזבון. ..לא הצלחתי להשיג אותה בגלל שהדוד שלה הנחמד הסית אותה נגדי ואמר שאני רוצחת ואני פלשתי לבית... נראה לך שיש ילדה וזה מה שנשאר ממנו ואני אהבתי אותו, אז מנשלים אותה מהצוואה למה? אין זה דבר כזה, אם התעללו בו ובי אז גם בבת שלו, מה אנחנו פה חיות?</w:t>
      </w:r>
      <w:r>
        <w:rPr>
          <w:rFonts w:ascii="David" w:hAnsi="David"/>
          <w:color w:val="000000"/>
          <w:rtl/>
        </w:rPr>
        <w:t>" (עמ' 25, ש' 16-11,  36-34).</w:t>
      </w:r>
    </w:p>
    <w:p w14:paraId="1DADAB37" w14:textId="77777777" w:rsidR="00F5154B" w:rsidRDefault="00000000" w:rsidP="00F5154B">
      <w:pPr>
        <w:pStyle w:val="10"/>
        <w:spacing w:line="306" w:lineRule="exact"/>
        <w:ind w:left="567"/>
        <w:jc w:val="both"/>
        <w:rPr>
          <w:rFonts w:ascii="David" w:hAnsi="David"/>
          <w:color w:val="000000"/>
        </w:rPr>
      </w:pPr>
      <w:r>
        <w:rPr>
          <w:rFonts w:ascii="David" w:hAnsi="David"/>
          <w:color w:val="000000"/>
          <w:rtl/>
        </w:rPr>
        <w:t xml:space="preserve"> </w:t>
      </w:r>
    </w:p>
    <w:p w14:paraId="2A8E0F2F" w14:textId="77777777" w:rsidR="00F5154B" w:rsidRDefault="00000000" w:rsidP="00F5154B">
      <w:pPr>
        <w:pStyle w:val="10"/>
        <w:numPr>
          <w:ilvl w:val="0"/>
          <w:numId w:val="1"/>
        </w:numPr>
        <w:spacing w:line="306" w:lineRule="exact"/>
        <w:ind w:left="567" w:hanging="567"/>
        <w:jc w:val="both"/>
        <w:rPr>
          <w:rFonts w:ascii="David" w:hAnsi="David"/>
          <w:color w:val="000000"/>
        </w:rPr>
      </w:pPr>
      <w:r>
        <w:rPr>
          <w:rFonts w:ascii="David" w:hAnsi="David"/>
          <w:color w:val="000000"/>
          <w:rtl/>
        </w:rPr>
        <w:t>די באמור לעיל כדי לקבל את העתירה להורות על ביטול תצהיר ההסתלקות.</w:t>
      </w:r>
    </w:p>
    <w:p w14:paraId="26E94C60" w14:textId="77777777" w:rsidR="00F5154B" w:rsidRDefault="00F5154B" w:rsidP="00F5154B">
      <w:pPr>
        <w:spacing w:line="306" w:lineRule="exact"/>
        <w:jc w:val="both"/>
        <w:rPr>
          <w:rFonts w:ascii="David" w:hAnsi="David"/>
          <w:color w:val="000000"/>
        </w:rPr>
      </w:pPr>
    </w:p>
    <w:p w14:paraId="5F23D198" w14:textId="77777777" w:rsidR="00F5154B" w:rsidRDefault="00000000" w:rsidP="00F5154B">
      <w:pPr>
        <w:pStyle w:val="10"/>
        <w:numPr>
          <w:ilvl w:val="0"/>
          <w:numId w:val="1"/>
        </w:numPr>
        <w:spacing w:line="306" w:lineRule="exact"/>
        <w:ind w:left="567" w:hanging="567"/>
        <w:jc w:val="both"/>
        <w:rPr>
          <w:rFonts w:ascii="David" w:hAnsi="David"/>
          <w:color w:val="000000"/>
          <w:rtl/>
        </w:rPr>
      </w:pPr>
      <w:r>
        <w:rPr>
          <w:rFonts w:ascii="David" w:hAnsi="David"/>
          <w:color w:val="000000"/>
          <w:rtl/>
        </w:rPr>
        <w:t>חרף כי דיוננו הגיע לכדי סיום, מאחר והצדדים העלו טענות נוספות, מצאתי לנכון להתייחס אליהן בקצרה, להלן.</w:t>
      </w:r>
    </w:p>
    <w:p w14:paraId="7C2CA26F" w14:textId="77777777" w:rsidR="00F5154B" w:rsidRDefault="00000000" w:rsidP="00F5154B">
      <w:pPr>
        <w:pStyle w:val="10"/>
        <w:spacing w:line="306" w:lineRule="exact"/>
        <w:ind w:left="567"/>
        <w:jc w:val="both"/>
        <w:rPr>
          <w:rFonts w:ascii="David" w:hAnsi="David"/>
          <w:color w:val="000000"/>
        </w:rPr>
      </w:pPr>
      <w:r>
        <w:rPr>
          <w:rFonts w:ascii="David" w:hAnsi="David"/>
          <w:color w:val="000000"/>
          <w:rtl/>
        </w:rPr>
        <w:t xml:space="preserve"> </w:t>
      </w:r>
    </w:p>
    <w:p w14:paraId="576083F1" w14:textId="77777777" w:rsidR="00F5154B" w:rsidRDefault="00000000" w:rsidP="00F5154B">
      <w:pPr>
        <w:pStyle w:val="10"/>
        <w:numPr>
          <w:ilvl w:val="0"/>
          <w:numId w:val="1"/>
        </w:numPr>
        <w:spacing w:line="306" w:lineRule="exact"/>
        <w:ind w:left="567" w:hanging="567"/>
        <w:jc w:val="both"/>
        <w:rPr>
          <w:rFonts w:ascii="David" w:hAnsi="David"/>
          <w:color w:val="000000"/>
        </w:rPr>
      </w:pPr>
      <w:r>
        <w:rPr>
          <w:rFonts w:ascii="David" w:hAnsi="David"/>
          <w:color w:val="000000"/>
          <w:rtl/>
        </w:rPr>
        <w:t>התצהיר התומך בבקשה לצו הירושה – טוענת הנתבעת כי התצהיר התומך בבקשה לצו ירושה הוא שקר מהטעם שהתובעים "העלימו" את הנתבעת; מדובר בתצהיר כוזב. קבלת התנהלות פלילית כזו נוגדת את תקנת הציבור ולו רק לשם כך יש לבטל את תצהיר ההסתלקות. איני מקבל</w:t>
      </w:r>
      <w:r>
        <w:rPr>
          <w:rFonts w:ascii="David" w:hAnsi="David" w:hint="cs"/>
          <w:color w:val="000000"/>
          <w:rtl/>
        </w:rPr>
        <w:t>ת</w:t>
      </w:r>
      <w:r>
        <w:rPr>
          <w:rFonts w:ascii="David" w:hAnsi="David"/>
          <w:color w:val="000000"/>
          <w:rtl/>
        </w:rPr>
        <w:t xml:space="preserve"> את הטענה. </w:t>
      </w:r>
    </w:p>
    <w:p w14:paraId="2CB2AC10" w14:textId="77777777" w:rsidR="00F5154B" w:rsidRDefault="00F5154B" w:rsidP="00F5154B">
      <w:pPr>
        <w:pStyle w:val="10"/>
        <w:spacing w:line="306" w:lineRule="exact"/>
        <w:ind w:left="567"/>
        <w:jc w:val="both"/>
        <w:rPr>
          <w:rFonts w:ascii="David" w:hAnsi="David"/>
          <w:color w:val="000000"/>
        </w:rPr>
      </w:pPr>
    </w:p>
    <w:p w14:paraId="5D7FB0C9" w14:textId="77777777" w:rsidR="00F5154B" w:rsidRDefault="00000000" w:rsidP="00F5154B">
      <w:pPr>
        <w:pStyle w:val="10"/>
        <w:numPr>
          <w:ilvl w:val="0"/>
          <w:numId w:val="1"/>
        </w:numPr>
        <w:spacing w:line="306" w:lineRule="exact"/>
        <w:ind w:left="567" w:hanging="567"/>
        <w:jc w:val="both"/>
        <w:rPr>
          <w:rFonts w:ascii="David" w:hAnsi="David"/>
          <w:color w:val="000000"/>
          <w:rtl/>
        </w:rPr>
      </w:pPr>
      <w:r>
        <w:rPr>
          <w:rFonts w:ascii="David" w:hAnsi="David"/>
          <w:color w:val="000000"/>
          <w:rtl/>
        </w:rPr>
        <w:t>במקרה זה, נצמדו התובעים למרשם האוכלוסין ממנו נעדר קיומה של הנתבעת, לאחר שלא מצאו, לטענתם, "</w:t>
      </w:r>
      <w:r>
        <w:rPr>
          <w:rFonts w:ascii="Miriam" w:hAnsi="Miriam" w:cs="Miriam"/>
          <w:color w:val="000000"/>
          <w:rtl/>
        </w:rPr>
        <w:t>שום פרטים</w:t>
      </w:r>
      <w:r>
        <w:rPr>
          <w:rFonts w:ascii="David" w:hAnsi="David"/>
          <w:color w:val="000000"/>
          <w:rtl/>
        </w:rPr>
        <w:t xml:space="preserve">" על הנתבעת (עו"ד </w:t>
      </w:r>
      <w:r>
        <w:rPr>
          <w:rFonts w:ascii="David" w:hAnsi="David" w:hint="cs"/>
          <w:color w:val="000000"/>
        </w:rPr>
        <w:t>X</w:t>
      </w:r>
      <w:r>
        <w:rPr>
          <w:rFonts w:ascii="David" w:hAnsi="David"/>
          <w:color w:val="000000"/>
          <w:rtl/>
        </w:rPr>
        <w:t>- עמ' 32, ש' 25-24, עמ' 33, ש' 24-1; התובע 1- עמ' 13, ש' 19-16, 31-30, עמ' 14, ש' 26, עמ' 19, ש' 17, ת/7), ולא מילאו בטופס כל מידע עליה: "</w:t>
      </w:r>
      <w:r>
        <w:rPr>
          <w:rFonts w:ascii="David" w:hAnsi="David"/>
          <w:b/>
          <w:bCs/>
          <w:color w:val="000000"/>
          <w:rtl/>
        </w:rPr>
        <w:t>ש</w:t>
      </w:r>
      <w:r>
        <w:rPr>
          <w:rFonts w:ascii="Miriam" w:hAnsi="Miriam" w:cs="Miriam"/>
          <w:b/>
          <w:bCs/>
          <w:color w:val="000000"/>
          <w:rtl/>
        </w:rPr>
        <w:t>: אני מפנה אותך לעמוד 4 לבקשה לצו ירושה. יש שאלה בטופס שאומרת האם נולדו לזה שנפטר ילדים אי פעם ויש פה תעודת פטירה של ש</w:t>
      </w:r>
      <w:r>
        <w:rPr>
          <w:rFonts w:ascii="Miriam" w:hAnsi="Miriam" w:cs="Miriam" w:hint="cs"/>
          <w:b/>
          <w:bCs/>
          <w:color w:val="000000"/>
          <w:rtl/>
        </w:rPr>
        <w:t>'</w:t>
      </w:r>
      <w:r>
        <w:rPr>
          <w:rFonts w:ascii="Miriam" w:hAnsi="Miriam" w:cs="Miriam"/>
          <w:b/>
          <w:bCs/>
          <w:color w:val="000000"/>
          <w:rtl/>
        </w:rPr>
        <w:t>, ושאלו אותך אם נולדו לו ילדים אי פעם ואתה משיב לא?</w:t>
      </w:r>
      <w:r>
        <w:rPr>
          <w:rFonts w:ascii="Miriam" w:hAnsi="Miriam" w:cs="Miriam"/>
          <w:color w:val="000000"/>
          <w:rtl/>
        </w:rPr>
        <w:t xml:space="preserve"> ת: נכון. כתבתי לא. </w:t>
      </w:r>
      <w:r>
        <w:rPr>
          <w:rFonts w:ascii="Miriam" w:hAnsi="Miriam" w:cs="Miriam"/>
          <w:b/>
          <w:bCs/>
          <w:color w:val="000000"/>
          <w:rtl/>
        </w:rPr>
        <w:t>ש: אתה מגדיל לעשות ובמועד הבא שואלים אותך האם יש יורשים שהסתלקו מחלקם בעזבון ואתה מסמן לא?</w:t>
      </w:r>
      <w:r>
        <w:rPr>
          <w:rFonts w:ascii="Miriam" w:hAnsi="Miriam" w:cs="Miriam"/>
          <w:color w:val="000000"/>
          <w:rtl/>
        </w:rPr>
        <w:t xml:space="preserve"> ת: נכון, סימנתי לא. </w:t>
      </w:r>
      <w:r>
        <w:rPr>
          <w:rFonts w:ascii="Miriam" w:hAnsi="Miriam" w:cs="Miriam"/>
          <w:b/>
          <w:bCs/>
          <w:color w:val="000000"/>
          <w:rtl/>
        </w:rPr>
        <w:t>ש: בעמוד הבא אתה מסמן מהו החלק שלך ומה החלק של ד</w:t>
      </w:r>
      <w:r>
        <w:rPr>
          <w:rFonts w:ascii="Miriam" w:hAnsi="Miriam" w:cs="Miriam" w:hint="cs"/>
          <w:b/>
          <w:bCs/>
          <w:color w:val="000000"/>
          <w:rtl/>
        </w:rPr>
        <w:t>'</w:t>
      </w:r>
      <w:r>
        <w:rPr>
          <w:rFonts w:ascii="Miriam" w:hAnsi="Miriam" w:cs="Miriam"/>
          <w:b/>
          <w:bCs/>
          <w:color w:val="000000"/>
          <w:rtl/>
        </w:rPr>
        <w:t xml:space="preserve"> ואתה אומר חצי חצי?</w:t>
      </w:r>
      <w:r>
        <w:rPr>
          <w:rFonts w:ascii="Miriam" w:hAnsi="Miriam" w:cs="Miriam"/>
          <w:color w:val="000000"/>
          <w:rtl/>
        </w:rPr>
        <w:t xml:space="preserve"> ת: נכון מאוד</w:t>
      </w:r>
      <w:r>
        <w:rPr>
          <w:rFonts w:ascii="David" w:hAnsi="David"/>
          <w:color w:val="000000"/>
          <w:rtl/>
        </w:rPr>
        <w:t xml:space="preserve">" (התובע 1- עמ' 13, ש' 12-4; ת/6). </w:t>
      </w:r>
    </w:p>
    <w:p w14:paraId="06ADFA19" w14:textId="77777777" w:rsidR="00F5154B" w:rsidRDefault="00F5154B" w:rsidP="00F5154B">
      <w:pPr>
        <w:pStyle w:val="10"/>
        <w:spacing w:line="306" w:lineRule="exact"/>
        <w:ind w:left="567"/>
        <w:jc w:val="both"/>
        <w:rPr>
          <w:rFonts w:ascii="David" w:hAnsi="David"/>
          <w:color w:val="000000"/>
          <w:rtl/>
        </w:rPr>
      </w:pPr>
    </w:p>
    <w:p w14:paraId="5B6033D9" w14:textId="77777777" w:rsidR="00F5154B" w:rsidRDefault="00000000" w:rsidP="00F5154B">
      <w:pPr>
        <w:pStyle w:val="10"/>
        <w:numPr>
          <w:ilvl w:val="0"/>
          <w:numId w:val="1"/>
        </w:numPr>
        <w:spacing w:line="306" w:lineRule="exact"/>
        <w:ind w:left="567" w:hanging="567"/>
        <w:jc w:val="both"/>
        <w:rPr>
          <w:rFonts w:ascii="David" w:hAnsi="David"/>
          <w:color w:val="000000"/>
        </w:rPr>
      </w:pPr>
      <w:r>
        <w:rPr>
          <w:rFonts w:ascii="David" w:hAnsi="David"/>
          <w:color w:val="000000"/>
          <w:rtl/>
        </w:rPr>
        <w:t>לטעמי ההתנהלות לא ראויה ולו מהטעם שהתובע 1 בעצמו סבור שיש לנתבעת חלק בעזבון המנוחה פעל לכאורה להעביר אליה מסר בעניין זה: "</w:t>
      </w:r>
      <w:r>
        <w:rPr>
          <w:rFonts w:ascii="Miriam" w:hAnsi="Miriam" w:cs="Miriam"/>
          <w:color w:val="000000"/>
          <w:rtl/>
        </w:rPr>
        <w:t>אמרתי לה דודה תשאירי לה הודעה במענה הקולי ותודיעי לה שכאשר תגיע לארץ יש לה ירושה</w:t>
      </w:r>
      <w:r>
        <w:rPr>
          <w:rFonts w:ascii="David" w:hAnsi="David"/>
          <w:color w:val="000000"/>
          <w:rtl/>
        </w:rPr>
        <w:t>" (עמ' 13, ש' 25) כשביכולתו ליצור עמה קשר ברשתות החברתיות (נ/1; התובע 2- עמ' 7, ש' 33; התובע 1- עמ' 12, ש' 33-32, עמ' 19, ש' 24-20). עם זאת, ההתנהלות כמובא לעיל אינה מצדיקה כשלעצמה ביטול תצהיר ההסתלקות. לעומת זאת, יש בהתנהלות זו כדי ללמד על עמדתם הפרלימינארית של התובעים כלפי זכויותיה של הנתבעת</w:t>
      </w:r>
      <w:r>
        <w:rPr>
          <w:rFonts w:ascii="David" w:hAnsi="David" w:hint="cs"/>
          <w:color w:val="000000"/>
          <w:rtl/>
        </w:rPr>
        <w:t>.</w:t>
      </w:r>
      <w:r>
        <w:rPr>
          <w:rFonts w:ascii="David" w:hAnsi="David"/>
          <w:color w:val="000000"/>
          <w:rtl/>
        </w:rPr>
        <w:t xml:space="preserve"> </w:t>
      </w:r>
    </w:p>
    <w:p w14:paraId="14B1F077" w14:textId="77777777" w:rsidR="00F5154B" w:rsidRDefault="00F5154B" w:rsidP="00F5154B">
      <w:pPr>
        <w:pStyle w:val="10"/>
        <w:spacing w:line="306" w:lineRule="exact"/>
        <w:ind w:left="567"/>
        <w:jc w:val="both"/>
        <w:rPr>
          <w:rFonts w:ascii="David" w:hAnsi="David"/>
          <w:color w:val="000000"/>
        </w:rPr>
      </w:pPr>
    </w:p>
    <w:p w14:paraId="0962B689" w14:textId="0E54F1BC" w:rsidR="00F5154B" w:rsidRPr="008E3C15" w:rsidRDefault="00000000" w:rsidP="00F5154B">
      <w:pPr>
        <w:pStyle w:val="10"/>
        <w:numPr>
          <w:ilvl w:val="0"/>
          <w:numId w:val="1"/>
        </w:numPr>
        <w:spacing w:line="306" w:lineRule="exact"/>
        <w:ind w:left="567" w:hanging="567"/>
        <w:jc w:val="both"/>
        <w:rPr>
          <w:rFonts w:ascii="David" w:hAnsi="David"/>
        </w:rPr>
      </w:pPr>
      <w:r w:rsidRPr="008E3C15">
        <w:rPr>
          <w:rFonts w:ascii="David" w:hAnsi="David"/>
          <w:rtl/>
        </w:rPr>
        <w:t>טענת עושק –</w:t>
      </w:r>
      <w:r w:rsidRPr="008E3C15">
        <w:rPr>
          <w:rFonts w:ascii="David" w:hAnsi="David" w:hint="cs"/>
          <w:rtl/>
        </w:rPr>
        <w:t xml:space="preserve"> </w:t>
      </w:r>
      <w:r w:rsidR="007C3A54" w:rsidRPr="008E3C15">
        <w:rPr>
          <w:rFonts w:ascii="David" w:hAnsi="David"/>
          <w:rtl/>
        </w:rPr>
        <w:t>סעיף 18</w:t>
      </w:r>
      <w:r w:rsidRPr="008E3C15">
        <w:rPr>
          <w:rFonts w:ascii="David" w:hAnsi="David"/>
          <w:rtl/>
        </w:rPr>
        <w:t xml:space="preserve"> ל</w:t>
      </w:r>
      <w:r w:rsidR="008A77F2" w:rsidRPr="008E3C15">
        <w:rPr>
          <w:rFonts w:ascii="David" w:hAnsi="David"/>
          <w:rtl/>
        </w:rPr>
        <w:t>חוק החוזים</w:t>
      </w:r>
      <w:r w:rsidRPr="008E3C15">
        <w:rPr>
          <w:rFonts w:ascii="David" w:hAnsi="David"/>
          <w:rtl/>
        </w:rPr>
        <w:t xml:space="preserve"> קובע כי מי שהתקשר בחוזה עקב ניצול שניצל הצד השני או אחר מטעמו את מצוקת המתקשר, חולשתו השכלית או הגופנית או חוסר נסיונו, ותנאי החוזה גרועים במידה בלתי סבירה מן המקובל, רשאי לבטל את החוזה. כלל נוסף שהתגבש בפסיקה מתייחס לקשר הסיבתי והזיקה בין שלושת התנאים [</w:t>
      </w:r>
      <w:r w:rsidR="008A77F2" w:rsidRPr="008E3C15">
        <w:rPr>
          <w:rFonts w:ascii="Miriam" w:hAnsi="Miriam" w:cs="Miriam"/>
          <w:rtl/>
        </w:rPr>
        <w:t>בע"מ 2526/13</w:t>
      </w:r>
      <w:r w:rsidRPr="008E3C15">
        <w:rPr>
          <w:rFonts w:ascii="Miriam" w:hAnsi="Miriam" w:cs="Miriam"/>
          <w:rtl/>
        </w:rPr>
        <w:t xml:space="preserve"> פלוני נ' פלונית (26.5.2013)</w:t>
      </w:r>
      <w:r w:rsidRPr="008E3C15">
        <w:rPr>
          <w:rFonts w:ascii="David" w:hAnsi="David"/>
          <w:rtl/>
        </w:rPr>
        <w:t xml:space="preserve">; </w:t>
      </w:r>
      <w:r w:rsidR="008A77F2" w:rsidRPr="008E3C15">
        <w:rPr>
          <w:rFonts w:ascii="Miriam" w:hAnsi="Miriam" w:cs="Miriam"/>
          <w:rtl/>
        </w:rPr>
        <w:t>ע"א 403/80</w:t>
      </w:r>
      <w:r w:rsidRPr="008E3C15">
        <w:rPr>
          <w:rFonts w:ascii="Miriam" w:hAnsi="Miriam" w:cs="Miriam"/>
          <w:rtl/>
        </w:rPr>
        <w:t xml:space="preserve"> סאסי נ' קיקאון, פ"ד לו (1) 762 (1981)</w:t>
      </w:r>
      <w:r w:rsidRPr="008E3C15">
        <w:rPr>
          <w:rFonts w:ascii="David" w:hAnsi="David"/>
          <w:rtl/>
        </w:rPr>
        <w:t>]. מאחר שעילת העושק מביאה לתוצאה קיצונית "</w:t>
      </w:r>
      <w:r w:rsidRPr="008E3C15">
        <w:rPr>
          <w:rFonts w:ascii="Miriam" w:hAnsi="Miriam" w:cs="Miriam"/>
          <w:rtl/>
        </w:rPr>
        <w:t>באשר היא מאפשרת לצד לחוזה שאינו חסר דעה או פסול דין, שחתם על חוזה מרצון, לבטל את החוזה, בשל שדעתו לא הייתה מיושבת עליו לחלוטין</w:t>
      </w:r>
      <w:r w:rsidRPr="008E3C15">
        <w:rPr>
          <w:rFonts w:ascii="David" w:hAnsi="David"/>
          <w:rtl/>
        </w:rPr>
        <w:t>" [</w:t>
      </w:r>
      <w:r w:rsidR="008A77F2" w:rsidRPr="008E3C15">
        <w:rPr>
          <w:rFonts w:ascii="Miriam" w:hAnsi="Miriam" w:cs="Miriam"/>
          <w:rtl/>
        </w:rPr>
        <w:t>ע"א 11/84</w:t>
      </w:r>
      <w:r w:rsidRPr="008E3C15">
        <w:rPr>
          <w:rFonts w:ascii="Miriam" w:hAnsi="Miriam" w:cs="Miriam"/>
          <w:rtl/>
        </w:rPr>
        <w:t xml:space="preserve"> רבינוביץ נ' שלב- הקואופרטיב המאוחד להובלה בע"מ, פ"ד מ (4) 533, 541 (1986)</w:t>
      </w:r>
      <w:r w:rsidRPr="008E3C15">
        <w:rPr>
          <w:rFonts w:ascii="David" w:hAnsi="David"/>
          <w:rtl/>
        </w:rPr>
        <w:t>], חשובה וחיונית הצטברות יסודותיה, ואין לגרוע מן המשקל הנדרש לגבי כל אחד מהם [</w:t>
      </w:r>
      <w:r w:rsidR="008A77F2" w:rsidRPr="008E3C15">
        <w:rPr>
          <w:rFonts w:ascii="Miriam" w:hAnsi="Miriam" w:cs="Miriam"/>
          <w:rtl/>
        </w:rPr>
        <w:t>ע"א 3156/98</w:t>
      </w:r>
      <w:r w:rsidRPr="008E3C15">
        <w:rPr>
          <w:rFonts w:ascii="Miriam" w:hAnsi="Miriam" w:cs="Miriam"/>
          <w:rtl/>
        </w:rPr>
        <w:t xml:space="preserve"> יצחק בן ישי נ' אלכס ויינגרטן, פ"ד נה</w:t>
      </w:r>
      <w:r w:rsidR="008A77F2" w:rsidRPr="008E3C15">
        <w:rPr>
          <w:rFonts w:ascii="Miriam" w:hAnsi="Miriam" w:cs="Miriam"/>
          <w:rtl/>
        </w:rPr>
        <w:t xml:space="preserve"> </w:t>
      </w:r>
      <w:r w:rsidRPr="008E3C15">
        <w:rPr>
          <w:rFonts w:ascii="Miriam" w:hAnsi="Miriam" w:cs="Miriam"/>
          <w:rtl/>
        </w:rPr>
        <w:t xml:space="preserve">(1) 939 (1999); </w:t>
      </w:r>
      <w:r w:rsidR="008A77F2" w:rsidRPr="008E3C15">
        <w:rPr>
          <w:rFonts w:ascii="Miriam" w:hAnsi="Miriam" w:cs="Miriam"/>
          <w:rtl/>
        </w:rPr>
        <w:t>ע"א 9207/04</w:t>
      </w:r>
      <w:r w:rsidRPr="008E3C15">
        <w:rPr>
          <w:rFonts w:ascii="Miriam" w:hAnsi="Miriam" w:cs="Miriam"/>
          <w:rtl/>
        </w:rPr>
        <w:t xml:space="preserve"> כמיסה נ' גרטלר (14.8.2008)</w:t>
      </w:r>
      <w:r w:rsidRPr="008E3C15">
        <w:rPr>
          <w:rFonts w:ascii="David" w:hAnsi="David"/>
          <w:rtl/>
        </w:rPr>
        <w:t xml:space="preserve">]. </w:t>
      </w:r>
    </w:p>
    <w:p w14:paraId="2B016D2E" w14:textId="77777777" w:rsidR="00F5154B" w:rsidRDefault="00F5154B" w:rsidP="00F5154B">
      <w:pPr>
        <w:pStyle w:val="10"/>
        <w:spacing w:line="306" w:lineRule="exact"/>
        <w:ind w:left="567"/>
        <w:jc w:val="both"/>
        <w:rPr>
          <w:rFonts w:ascii="David" w:hAnsi="David"/>
          <w:color w:val="000000"/>
        </w:rPr>
      </w:pPr>
    </w:p>
    <w:p w14:paraId="70C63528" w14:textId="77777777" w:rsidR="00F5154B" w:rsidRDefault="00000000" w:rsidP="00F5154B">
      <w:pPr>
        <w:pStyle w:val="10"/>
        <w:numPr>
          <w:ilvl w:val="0"/>
          <w:numId w:val="1"/>
        </w:numPr>
        <w:spacing w:line="306" w:lineRule="exact"/>
        <w:ind w:left="567" w:hanging="567"/>
        <w:jc w:val="both"/>
        <w:rPr>
          <w:rFonts w:ascii="David" w:hAnsi="David"/>
          <w:color w:val="000000"/>
        </w:rPr>
      </w:pPr>
      <w:r>
        <w:rPr>
          <w:rFonts w:ascii="David" w:hAnsi="David"/>
          <w:color w:val="000000"/>
          <w:rtl/>
        </w:rPr>
        <w:t>במקרה זה, העידה הנתבעת כי חתמה על תצהיר ההסתלקות והדבר נעשה במודעותה ומתוך רצונה המלא: "</w:t>
      </w:r>
      <w:r>
        <w:rPr>
          <w:rFonts w:ascii="Miriam" w:hAnsi="Miriam" w:cs="Miriam"/>
          <w:color w:val="000000"/>
          <w:rtl/>
        </w:rPr>
        <w:t xml:space="preserve">ישבתי 3 שעות בקונסוליה... הוא רק שאל אם אני בטוחה שאני רוצה לחתום ואמרתי כן שאני לא רוצה עניינים... </w:t>
      </w:r>
      <w:r>
        <w:rPr>
          <w:rFonts w:ascii="Miriam" w:hAnsi="Miriam" w:cs="Miriam"/>
          <w:b/>
          <w:bCs/>
          <w:color w:val="000000"/>
          <w:rtl/>
        </w:rPr>
        <w:t>ש: אני מסתכל על ההתכתבות שלך עם י</w:t>
      </w:r>
      <w:r>
        <w:rPr>
          <w:rFonts w:ascii="Miriam" w:hAnsi="Miriam" w:cs="Miriam" w:hint="cs"/>
          <w:b/>
          <w:bCs/>
          <w:color w:val="000000"/>
          <w:rtl/>
        </w:rPr>
        <w:t>'</w:t>
      </w:r>
      <w:r>
        <w:rPr>
          <w:rFonts w:ascii="Miriam" w:hAnsi="Miriam" w:cs="Miriam"/>
          <w:b/>
          <w:bCs/>
          <w:color w:val="000000"/>
          <w:rtl/>
        </w:rPr>
        <w:t xml:space="preserve"> ועם עו"ד </w:t>
      </w:r>
      <w:r>
        <w:rPr>
          <w:rFonts w:ascii="Miriam" w:hAnsi="Miriam" w:cs="Miriam" w:hint="cs"/>
          <w:b/>
          <w:bCs/>
          <w:color w:val="000000"/>
        </w:rPr>
        <w:t>X</w:t>
      </w:r>
      <w:r>
        <w:rPr>
          <w:rFonts w:ascii="Miriam" w:hAnsi="Miriam" w:cs="Miriam"/>
          <w:b/>
          <w:bCs/>
          <w:color w:val="000000"/>
          <w:rtl/>
        </w:rPr>
        <w:t>, אנ</w:t>
      </w:r>
      <w:r>
        <w:rPr>
          <w:rFonts w:ascii="Miriam" w:hAnsi="Miriam" w:cs="Miriam" w:hint="cs"/>
          <w:b/>
          <w:bCs/>
          <w:color w:val="000000"/>
          <w:rtl/>
        </w:rPr>
        <w:t xml:space="preserve">י </w:t>
      </w:r>
      <w:r>
        <w:rPr>
          <w:rFonts w:ascii="Miriam" w:hAnsi="Miriam" w:cs="Miriam"/>
          <w:b/>
          <w:bCs/>
          <w:color w:val="000000"/>
          <w:rtl/>
        </w:rPr>
        <w:t>רואה שאת זאת מבקשת מתי תביא לי, מתי אני חותמת?</w:t>
      </w:r>
      <w:r>
        <w:rPr>
          <w:rFonts w:ascii="Miriam" w:hAnsi="Miriam" w:cs="Miriam"/>
          <w:color w:val="000000"/>
          <w:rtl/>
        </w:rPr>
        <w:t xml:space="preserve"> ת: אז מה?</w:t>
      </w:r>
      <w:r>
        <w:rPr>
          <w:rFonts w:ascii="David" w:hAnsi="David"/>
          <w:color w:val="000000"/>
          <w:rtl/>
        </w:rPr>
        <w:t>" (הנתבעת- עמ' 20, ש' 24-23, עמ' 22, ש' 32-31, עמ' 23, ש' 3-1; ר' גם התובע 2- עמ' 8, ש' 35- עמ' 9, ש' 2, 25; התובע 1- עמ' 16, ש' 2-1, 7), אלא שמהמארג הראייתי שהונח בפניי מתברר כי הנתבעת הייתה נתונה למצוקה כלכלית וכן מצוקה הנובעת מסיבות פרוצדוראליות הקשורות בהסדרת מעמדה בארה"ב: "</w:t>
      </w:r>
      <w:r>
        <w:rPr>
          <w:rFonts w:ascii="Miriam" w:hAnsi="Miriam" w:cs="Miriam"/>
          <w:color w:val="000000"/>
          <w:rtl/>
        </w:rPr>
        <w:t>כאשר מחכים לגרין קארד אי אפשר לצאת מארה"ב אלא מסיבות מיוחדות אם הבקשה מאושרת</w:t>
      </w:r>
      <w:r>
        <w:rPr>
          <w:rFonts w:ascii="David" w:hAnsi="David"/>
          <w:color w:val="000000"/>
          <w:rtl/>
        </w:rPr>
        <w:t>" (התובע 2- עמ' 8, ש' 21-20). עם זאת, מדובר בקושי ארעי או חולף, וממילא לא הובאה ראשית ראיה על ניסיון להתודד עם הקושי הפרוצדוראלי שלא צלח. לכן, אין לקבל טענת הנתבעת לעושק מאחר ולא מתקיימים כל התנאים לקיום העילה.</w:t>
      </w:r>
    </w:p>
    <w:p w14:paraId="7EF22940" w14:textId="77777777" w:rsidR="00F5154B" w:rsidRDefault="00F5154B" w:rsidP="00F5154B">
      <w:pPr>
        <w:pStyle w:val="10"/>
        <w:spacing w:line="306" w:lineRule="exact"/>
        <w:ind w:left="567"/>
        <w:jc w:val="both"/>
        <w:rPr>
          <w:rFonts w:ascii="David" w:hAnsi="David"/>
          <w:color w:val="000000"/>
        </w:rPr>
      </w:pPr>
    </w:p>
    <w:p w14:paraId="2B2587D8" w14:textId="77777777" w:rsidR="00F5154B" w:rsidRDefault="00000000" w:rsidP="00F5154B">
      <w:pPr>
        <w:pStyle w:val="10"/>
        <w:numPr>
          <w:ilvl w:val="0"/>
          <w:numId w:val="1"/>
        </w:numPr>
        <w:spacing w:line="306" w:lineRule="exact"/>
        <w:ind w:left="567" w:hanging="567"/>
        <w:jc w:val="both"/>
        <w:rPr>
          <w:rFonts w:ascii="David" w:hAnsi="David"/>
          <w:color w:val="000000"/>
          <w:rtl/>
        </w:rPr>
      </w:pPr>
      <w:r>
        <w:rPr>
          <w:rFonts w:ascii="David" w:hAnsi="David" w:hint="cs"/>
          <w:color w:val="000000"/>
          <w:rtl/>
        </w:rPr>
        <w:t xml:space="preserve">התנגדותה של הנתבעת 2 </w:t>
      </w:r>
      <w:r>
        <w:rPr>
          <w:rFonts w:ascii="David" w:hAnsi="David"/>
          <w:color w:val="000000"/>
          <w:rtl/>
        </w:rPr>
        <w:t>–</w:t>
      </w:r>
      <w:r>
        <w:rPr>
          <w:rFonts w:ascii="David" w:hAnsi="David" w:hint="cs"/>
          <w:color w:val="000000"/>
          <w:rtl/>
        </w:rPr>
        <w:t xml:space="preserve"> לא תיתכן מחלוקת כי לנתבעת 2 אין מעמד להתנגד. ה"התנגדות" נועדה, הלכה ולמעשה, להביא לידיעת בית המשפט את העובדה שהנתבעת קיימת. </w:t>
      </w:r>
    </w:p>
    <w:p w14:paraId="59D92C3B" w14:textId="77777777" w:rsidR="00F5154B" w:rsidRDefault="00F5154B" w:rsidP="00F5154B">
      <w:pPr>
        <w:spacing w:line="306" w:lineRule="exact"/>
        <w:jc w:val="both"/>
        <w:rPr>
          <w:rFonts w:ascii="David" w:hAnsi="David"/>
          <w:b/>
          <w:bCs/>
          <w:color w:val="000000"/>
          <w:u w:val="single"/>
        </w:rPr>
      </w:pPr>
    </w:p>
    <w:p w14:paraId="7B82A733" w14:textId="77777777" w:rsidR="00F5154B" w:rsidRDefault="00000000" w:rsidP="00F5154B">
      <w:pPr>
        <w:spacing w:line="360" w:lineRule="auto"/>
        <w:jc w:val="both"/>
        <w:rPr>
          <w:rFonts w:ascii="David" w:hAnsi="David"/>
          <w:b/>
          <w:bCs/>
          <w:color w:val="000000"/>
          <w:u w:val="single"/>
          <w:rtl/>
        </w:rPr>
      </w:pPr>
      <w:r>
        <w:rPr>
          <w:rFonts w:ascii="David" w:hAnsi="David"/>
          <w:b/>
          <w:bCs/>
          <w:color w:val="000000"/>
          <w:u w:val="single"/>
          <w:rtl/>
        </w:rPr>
        <w:t>סוף דבר</w:t>
      </w:r>
    </w:p>
    <w:p w14:paraId="5E555293" w14:textId="77777777" w:rsidR="00F5154B" w:rsidRDefault="00000000" w:rsidP="00F5154B">
      <w:pPr>
        <w:pStyle w:val="10"/>
        <w:numPr>
          <w:ilvl w:val="0"/>
          <w:numId w:val="1"/>
        </w:numPr>
        <w:spacing w:line="306" w:lineRule="exact"/>
        <w:ind w:left="567" w:hanging="567"/>
        <w:jc w:val="both"/>
        <w:rPr>
          <w:rFonts w:ascii="David" w:hAnsi="David"/>
          <w:color w:val="000000"/>
        </w:rPr>
      </w:pPr>
      <w:r>
        <w:rPr>
          <w:rFonts w:ascii="David" w:hAnsi="David"/>
          <w:color w:val="000000"/>
          <w:rtl/>
        </w:rPr>
        <w:t>לפיכך, אני קובעת כדלקמן</w:t>
      </w:r>
      <w:r>
        <w:rPr>
          <w:rFonts w:ascii="David" w:hAnsi="David" w:hint="cs"/>
          <w:color w:val="000000"/>
          <w:rtl/>
        </w:rPr>
        <w:t>:</w:t>
      </w:r>
    </w:p>
    <w:p w14:paraId="0A4DC5C5" w14:textId="77777777" w:rsidR="00F5154B" w:rsidRDefault="00F5154B" w:rsidP="00F5154B">
      <w:pPr>
        <w:pStyle w:val="10"/>
        <w:spacing w:line="306" w:lineRule="exact"/>
        <w:ind w:left="567"/>
        <w:jc w:val="both"/>
        <w:rPr>
          <w:rFonts w:ascii="David" w:hAnsi="David"/>
          <w:color w:val="000000"/>
        </w:rPr>
      </w:pPr>
    </w:p>
    <w:p w14:paraId="64A8CD69" w14:textId="77777777" w:rsidR="00F5154B" w:rsidRDefault="00000000" w:rsidP="00F5154B">
      <w:pPr>
        <w:pStyle w:val="10"/>
        <w:numPr>
          <w:ilvl w:val="0"/>
          <w:numId w:val="2"/>
        </w:numPr>
        <w:spacing w:line="306" w:lineRule="exact"/>
        <w:ind w:left="1134" w:hanging="426"/>
        <w:jc w:val="both"/>
        <w:rPr>
          <w:rFonts w:ascii="David" w:hAnsi="David"/>
          <w:color w:val="000000"/>
        </w:rPr>
      </w:pPr>
      <w:r>
        <w:rPr>
          <w:rFonts w:ascii="David" w:hAnsi="David"/>
          <w:color w:val="000000"/>
          <w:rtl/>
        </w:rPr>
        <w:t xml:space="preserve">אני מורה על ביטול תצהיר ההסתלקות עליו חתמה הנתבעת ביום 19.12.2018. </w:t>
      </w:r>
    </w:p>
    <w:p w14:paraId="3ADD33D9" w14:textId="77777777" w:rsidR="00F5154B" w:rsidRDefault="00F5154B" w:rsidP="00F5154B">
      <w:pPr>
        <w:pStyle w:val="10"/>
        <w:spacing w:line="306" w:lineRule="exact"/>
        <w:ind w:left="1134"/>
        <w:jc w:val="both"/>
        <w:rPr>
          <w:rFonts w:ascii="David" w:hAnsi="David"/>
          <w:color w:val="000000"/>
        </w:rPr>
      </w:pPr>
    </w:p>
    <w:p w14:paraId="531AEB97" w14:textId="77777777" w:rsidR="00F5154B" w:rsidRDefault="00000000" w:rsidP="00F5154B">
      <w:pPr>
        <w:pStyle w:val="10"/>
        <w:numPr>
          <w:ilvl w:val="0"/>
          <w:numId w:val="2"/>
        </w:numPr>
        <w:spacing w:line="306" w:lineRule="exact"/>
        <w:ind w:left="1134" w:hanging="426"/>
        <w:jc w:val="both"/>
        <w:rPr>
          <w:rFonts w:ascii="David" w:hAnsi="David"/>
          <w:color w:val="000000"/>
        </w:rPr>
      </w:pPr>
      <w:r>
        <w:rPr>
          <w:rFonts w:ascii="David" w:hAnsi="David"/>
          <w:color w:val="000000"/>
          <w:rtl/>
        </w:rPr>
        <w:t>ניתן צו ירושה לפיו יורשי של ל</w:t>
      </w:r>
      <w:r>
        <w:rPr>
          <w:rFonts w:ascii="David" w:hAnsi="David" w:hint="cs"/>
          <w:color w:val="000000"/>
          <w:rtl/>
        </w:rPr>
        <w:t>.ג</w:t>
      </w:r>
      <w:r>
        <w:rPr>
          <w:rFonts w:ascii="David" w:hAnsi="David"/>
          <w:color w:val="000000"/>
          <w:rtl/>
        </w:rPr>
        <w:t xml:space="preserve"> ז"ל הם התובעים והנתבעת, בחלקים שווים ביניהם.</w:t>
      </w:r>
    </w:p>
    <w:p w14:paraId="4ACCDEF0" w14:textId="77777777" w:rsidR="00F5154B" w:rsidRDefault="00F5154B" w:rsidP="00F5154B">
      <w:pPr>
        <w:pStyle w:val="10"/>
        <w:spacing w:line="306" w:lineRule="exact"/>
        <w:ind w:left="1134"/>
        <w:jc w:val="both"/>
        <w:rPr>
          <w:rFonts w:ascii="David" w:hAnsi="David"/>
          <w:color w:val="000000"/>
        </w:rPr>
      </w:pPr>
    </w:p>
    <w:p w14:paraId="30918A49" w14:textId="3968D42D" w:rsidR="00F5154B" w:rsidRPr="008E3C15" w:rsidRDefault="00000000" w:rsidP="00F5154B">
      <w:pPr>
        <w:pStyle w:val="10"/>
        <w:numPr>
          <w:ilvl w:val="0"/>
          <w:numId w:val="2"/>
        </w:numPr>
        <w:spacing w:line="306" w:lineRule="exact"/>
        <w:ind w:left="1134" w:hanging="426"/>
        <w:jc w:val="both"/>
        <w:rPr>
          <w:rFonts w:ascii="David" w:hAnsi="David"/>
        </w:rPr>
      </w:pPr>
      <w:r w:rsidRPr="008E3C15">
        <w:rPr>
          <w:rFonts w:ascii="David" w:hAnsi="David"/>
          <w:rtl/>
        </w:rPr>
        <w:t xml:space="preserve">צו ירושה ערוך בהתאם לטופס </w:t>
      </w:r>
      <w:r w:rsidRPr="008E3C15">
        <w:rPr>
          <w:rFonts w:ascii="David" w:hAnsi="David" w:hint="cs"/>
          <w:rtl/>
        </w:rPr>
        <w:t>4</w:t>
      </w:r>
      <w:r w:rsidRPr="008E3C15">
        <w:rPr>
          <w:rFonts w:ascii="David" w:hAnsi="David"/>
          <w:rtl/>
        </w:rPr>
        <w:t xml:space="preserve"> ל</w:t>
      </w:r>
      <w:r w:rsidR="008A77F2" w:rsidRPr="008E3C15">
        <w:rPr>
          <w:rFonts w:ascii="David" w:hAnsi="David"/>
          <w:rtl/>
        </w:rPr>
        <w:t>תקנות הירושה</w:t>
      </w:r>
      <w:r w:rsidRPr="008E3C15">
        <w:rPr>
          <w:rFonts w:ascii="David" w:hAnsi="David"/>
          <w:rtl/>
        </w:rPr>
        <w:t xml:space="preserve">, תש"ח-1998 יינתן בהחלטה נפרדת. </w:t>
      </w:r>
    </w:p>
    <w:p w14:paraId="5A72D7FA" w14:textId="77777777" w:rsidR="00F5154B" w:rsidRDefault="00F5154B" w:rsidP="00F5154B">
      <w:pPr>
        <w:pStyle w:val="10"/>
        <w:spacing w:line="306" w:lineRule="exact"/>
        <w:ind w:left="1134"/>
        <w:jc w:val="both"/>
        <w:rPr>
          <w:rFonts w:ascii="David" w:hAnsi="David"/>
          <w:color w:val="000000"/>
        </w:rPr>
      </w:pPr>
    </w:p>
    <w:p w14:paraId="02D47A46" w14:textId="77777777" w:rsidR="00F5154B" w:rsidRDefault="00000000" w:rsidP="00F5154B">
      <w:pPr>
        <w:pStyle w:val="10"/>
        <w:numPr>
          <w:ilvl w:val="0"/>
          <w:numId w:val="2"/>
        </w:numPr>
        <w:spacing w:line="306" w:lineRule="exact"/>
        <w:ind w:left="1134" w:hanging="426"/>
        <w:jc w:val="both"/>
        <w:rPr>
          <w:rFonts w:ascii="David" w:hAnsi="David"/>
          <w:color w:val="000000"/>
        </w:rPr>
      </w:pPr>
      <w:r>
        <w:rPr>
          <w:rFonts w:ascii="David" w:hAnsi="David"/>
          <w:color w:val="000000"/>
          <w:rtl/>
        </w:rPr>
        <w:t>התובעים ישלמו לנתבעת הוצאות משפט בסך 50,000 ₪. הסכום ישולם בתוך 30 יים אחרת ישא ריבית והפרשי הצמדה כחוק ממועד החיוב ועד למועד התשלום בפועל.</w:t>
      </w:r>
    </w:p>
    <w:p w14:paraId="2C638AD9" w14:textId="77777777" w:rsidR="00F5154B" w:rsidRDefault="00F5154B" w:rsidP="00F5154B">
      <w:pPr>
        <w:pStyle w:val="10"/>
        <w:spacing w:line="306" w:lineRule="exact"/>
        <w:ind w:left="1134"/>
        <w:jc w:val="both"/>
        <w:rPr>
          <w:rFonts w:ascii="David" w:hAnsi="David"/>
          <w:color w:val="000000"/>
        </w:rPr>
      </w:pPr>
    </w:p>
    <w:p w14:paraId="01D28240" w14:textId="77777777" w:rsidR="00F5154B" w:rsidRDefault="00000000" w:rsidP="00F5154B">
      <w:pPr>
        <w:pStyle w:val="10"/>
        <w:numPr>
          <w:ilvl w:val="0"/>
          <w:numId w:val="1"/>
        </w:numPr>
        <w:spacing w:line="306" w:lineRule="exact"/>
        <w:ind w:left="567" w:hanging="567"/>
        <w:jc w:val="both"/>
        <w:rPr>
          <w:rFonts w:ascii="David" w:hAnsi="David"/>
          <w:color w:val="000000"/>
        </w:rPr>
      </w:pPr>
      <w:r>
        <w:rPr>
          <w:rFonts w:ascii="David" w:hAnsi="David"/>
          <w:color w:val="000000"/>
          <w:rtl/>
        </w:rPr>
        <w:t>פסק הדין ניתן לפרסום בהשמטת שמות ופרטים מזהים.</w:t>
      </w:r>
    </w:p>
    <w:p w14:paraId="03DB8C73" w14:textId="77777777" w:rsidR="00F5154B" w:rsidRDefault="00F5154B" w:rsidP="00F5154B">
      <w:pPr>
        <w:pStyle w:val="10"/>
        <w:spacing w:line="306" w:lineRule="exact"/>
        <w:ind w:left="567"/>
        <w:jc w:val="both"/>
        <w:rPr>
          <w:rFonts w:ascii="David" w:hAnsi="David"/>
          <w:color w:val="000000"/>
        </w:rPr>
      </w:pPr>
    </w:p>
    <w:p w14:paraId="18A7B7ED" w14:textId="77777777" w:rsidR="00F5154B" w:rsidRDefault="00000000" w:rsidP="00F5154B">
      <w:pPr>
        <w:pStyle w:val="10"/>
        <w:numPr>
          <w:ilvl w:val="0"/>
          <w:numId w:val="1"/>
        </w:numPr>
        <w:spacing w:line="306" w:lineRule="exact"/>
        <w:ind w:left="567" w:hanging="567"/>
        <w:jc w:val="both"/>
        <w:rPr>
          <w:rFonts w:ascii="David" w:hAnsi="David"/>
          <w:color w:val="000000"/>
        </w:rPr>
      </w:pPr>
      <w:r>
        <w:rPr>
          <w:rFonts w:ascii="David" w:hAnsi="David"/>
          <w:color w:val="000000"/>
          <w:rtl/>
        </w:rPr>
        <w:t xml:space="preserve">המזכירות תשלח לצדדים את פסק הדין.  </w:t>
      </w:r>
    </w:p>
    <w:p w14:paraId="7547C6A4" w14:textId="77777777" w:rsidR="00F5154B" w:rsidRDefault="00F5154B" w:rsidP="00F5154B"/>
    <w:p w14:paraId="5D9C8470" w14:textId="77777777" w:rsidR="00F5154B" w:rsidRDefault="008A77F2" w:rsidP="00F5154B">
      <w:pPr>
        <w:spacing w:line="360" w:lineRule="auto"/>
        <w:jc w:val="both"/>
        <w:rPr>
          <w:rFonts w:ascii="Arial" w:hAnsi="Arial"/>
          <w:noProof w:val="0"/>
          <w:rtl/>
        </w:rPr>
      </w:pPr>
      <w:bookmarkStart w:id="9" w:name="Nitan"/>
      <w:r>
        <w:rPr>
          <w:rFonts w:ascii="Arial" w:hAnsi="Arial"/>
          <w:noProof w:val="0"/>
          <w:rtl/>
        </w:rPr>
        <w:t xml:space="preserve">ניתן היום,  כ"ה חשוון תשפ"ו, 16 נובמבר 2025, בהעדר הצדדים. </w:t>
      </w:r>
      <w:bookmarkEnd w:id="9"/>
    </w:p>
    <w:p w14:paraId="5891B2D9" w14:textId="77777777" w:rsidR="00F5154B" w:rsidRDefault="00F5154B" w:rsidP="00F5154B">
      <w:pPr>
        <w:spacing w:line="360" w:lineRule="auto"/>
        <w:ind w:left="3600" w:firstLine="720"/>
        <w:jc w:val="both"/>
      </w:pPr>
    </w:p>
    <w:p w14:paraId="688719D4" w14:textId="77777777" w:rsidR="00F5154B" w:rsidRDefault="00F5154B" w:rsidP="00F5154B">
      <w:pPr>
        <w:spacing w:line="360" w:lineRule="auto"/>
        <w:ind w:left="3600" w:firstLine="720"/>
        <w:jc w:val="both"/>
        <w:rPr>
          <w:rFonts w:ascii="Arial" w:hAnsi="Arial"/>
          <w:noProof w:val="0"/>
          <w:rtl/>
        </w:rPr>
      </w:pPr>
    </w:p>
    <w:p w14:paraId="44703E9F" w14:textId="106DA713" w:rsidR="008A77F2" w:rsidRPr="008A77F2" w:rsidRDefault="008A77F2" w:rsidP="007C3A54">
      <w:pPr>
        <w:rPr>
          <w:color w:val="0000FF"/>
          <w:u w:val="single"/>
        </w:rPr>
      </w:pPr>
    </w:p>
    <w:sectPr w:rsidR="008A77F2" w:rsidRPr="008A77F2" w:rsidSect="007C3A54">
      <w:headerReference w:type="even" r:id="rId11"/>
      <w:headerReference w:type="default" r:id="rId12"/>
      <w:footerReference w:type="even" r:id="rId13"/>
      <w:footerReference w:type="default" r:id="rId14"/>
      <w:pgSz w:w="11907" w:h="16840" w:code="9"/>
      <w:pgMar w:top="1701" w:right="1701" w:bottom="431" w:left="1701" w:header="720" w:footer="1055"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2A2F" w14:textId="77777777" w:rsidR="00C8451B" w:rsidRDefault="00C8451B">
      <w:r>
        <w:separator/>
      </w:r>
    </w:p>
  </w:endnote>
  <w:endnote w:type="continuationSeparator" w:id="0">
    <w:p w14:paraId="34DB321F" w14:textId="77777777" w:rsidR="00C8451B" w:rsidRDefault="00C8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B90E" w14:textId="77777777" w:rsidR="007C3A54" w:rsidRDefault="00000000" w:rsidP="007C3A54">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4</w:t>
    </w:r>
    <w:r>
      <w:rPr>
        <w:rFonts w:ascii="FrankRuehl" w:hAnsi="FrankRuehl" w:cs="FrankRuehl"/>
        <w:rtl/>
      </w:rPr>
      <w:fldChar w:fldCharType="end"/>
    </w:r>
  </w:p>
  <w:p w14:paraId="7CA333AF" w14:textId="74577BDE" w:rsidR="008A77F2" w:rsidRPr="007C3A54" w:rsidRDefault="008E3C15" w:rsidP="007C3A54">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14:anchorId="04AE2E03" wp14:editId="3211EA55">
          <wp:extent cx="552450" cy="228600"/>
          <wp:effectExtent l="0" t="0" r="0" b="0"/>
          <wp:docPr id="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CFDE" w14:textId="77777777" w:rsidR="007C3A54" w:rsidRDefault="00000000" w:rsidP="007C3A54">
    <w:pPr>
      <w:pStyle w:val="a5"/>
      <w:jc w:val="center"/>
      <w:rPr>
        <w:rStyle w:val="a8"/>
        <w:rFonts w:ascii="FrankRuehl" w:hAnsi="FrankRuehl" w:cs="FrankRuehl"/>
        <w:rtl/>
      </w:rPr>
    </w:pPr>
    <w:r>
      <w:rPr>
        <w:rStyle w:val="a8"/>
        <w:rFonts w:ascii="FrankRuehl" w:hAnsi="FrankRuehl" w:cs="FrankRuehl"/>
        <w:rtl/>
      </w:rPr>
      <w:fldChar w:fldCharType="begin"/>
    </w:r>
    <w:r>
      <w:rPr>
        <w:rStyle w:val="a8"/>
        <w:rFonts w:ascii="FrankRuehl" w:hAnsi="FrankRuehl" w:cs="FrankRuehl"/>
        <w:rtl/>
      </w:rPr>
      <w:instrText xml:space="preserve"> </w:instrText>
    </w:r>
    <w:r>
      <w:rPr>
        <w:rStyle w:val="a8"/>
        <w:rFonts w:ascii="FrankRuehl" w:hAnsi="FrankRuehl" w:cs="FrankRuehl" w:hint="cs"/>
      </w:rPr>
      <w:instrText>PAGE</w:instrText>
    </w:r>
    <w:r>
      <w:rPr>
        <w:rStyle w:val="a8"/>
        <w:rFonts w:ascii="FrankRuehl" w:hAnsi="FrankRuehl" w:cs="FrankRuehl" w:hint="cs"/>
        <w:rtl/>
      </w:rPr>
      <w:instrText xml:space="preserve">  \* </w:instrText>
    </w:r>
    <w:r>
      <w:rPr>
        <w:rStyle w:val="a8"/>
        <w:rFonts w:ascii="FrankRuehl" w:hAnsi="FrankRuehl" w:cs="FrankRuehl" w:hint="cs"/>
      </w:rPr>
      <w:instrText>MERGEFORMAT</w:instrText>
    </w:r>
    <w:r>
      <w:rPr>
        <w:rStyle w:val="a8"/>
        <w:rFonts w:ascii="FrankRuehl" w:hAnsi="FrankRuehl" w:cs="FrankRuehl"/>
        <w:rtl/>
      </w:rPr>
      <w:instrText xml:space="preserve"> </w:instrText>
    </w:r>
    <w:r>
      <w:rPr>
        <w:rStyle w:val="a8"/>
        <w:rFonts w:ascii="FrankRuehl" w:hAnsi="FrankRuehl" w:cs="FrankRuehl"/>
        <w:rtl/>
      </w:rPr>
      <w:fldChar w:fldCharType="separate"/>
    </w:r>
    <w:r w:rsidR="000D02B3">
      <w:rPr>
        <w:rStyle w:val="a8"/>
        <w:rFonts w:ascii="FrankRuehl" w:hAnsi="FrankRuehl" w:cs="FrankRuehl"/>
        <w:rtl/>
      </w:rPr>
      <w:t>3</w:t>
    </w:r>
    <w:r>
      <w:rPr>
        <w:rStyle w:val="a8"/>
        <w:rFonts w:ascii="FrankRuehl" w:hAnsi="FrankRuehl" w:cs="FrankRuehl"/>
        <w:rtl/>
      </w:rPr>
      <w:fldChar w:fldCharType="end"/>
    </w:r>
  </w:p>
  <w:p w14:paraId="46B53AEF" w14:textId="0E59D53C" w:rsidR="006131D7" w:rsidRPr="007C3A54" w:rsidRDefault="006131D7" w:rsidP="007C3A54">
    <w:pPr>
      <w:pStyle w:val="a5"/>
      <w:pBdr>
        <w:top w:val="single" w:sz="4" w:space="1" w:color="auto"/>
        <w:between w:val="single" w:sz="4" w:space="0" w:color="auto"/>
      </w:pBdr>
      <w:spacing w:after="60"/>
      <w:jc w:val="center"/>
      <w:rPr>
        <w:rStyle w:val="a8"/>
        <w:rFonts w:ascii="FrankRuehl" w:hAnsi="FrankRuehl" w:cs="FrankRuehl"/>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07C9" w14:textId="77777777" w:rsidR="00C8451B" w:rsidRDefault="00C8451B">
      <w:r>
        <w:separator/>
      </w:r>
    </w:p>
  </w:footnote>
  <w:footnote w:type="continuationSeparator" w:id="0">
    <w:p w14:paraId="76B0BAD4" w14:textId="77777777" w:rsidR="00C8451B" w:rsidRDefault="00C8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5DA6" w14:textId="77777777" w:rsidR="008A77F2" w:rsidRPr="007C3A54" w:rsidRDefault="007C3A54" w:rsidP="007C3A54">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תע (ת"א) 70814-11-19</w:t>
    </w:r>
    <w:r>
      <w:rPr>
        <w:rFonts w:ascii="David" w:hAnsi="David"/>
        <w:color w:val="000000"/>
        <w:sz w:val="22"/>
        <w:szCs w:val="22"/>
        <w:rtl/>
      </w:rPr>
      <w:tab/>
      <w:t xml:space="preserve"> י.ג נ' ש.ס.מ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B1D8" w14:textId="77777777" w:rsidR="008A77F2" w:rsidRPr="007C3A54" w:rsidRDefault="007C3A54" w:rsidP="007C3A54">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10" w:name="_Hlk215066086"/>
    <w:bookmarkStart w:id="11" w:name="_Hlk215066087"/>
    <w:bookmarkStart w:id="12" w:name="_Hlk215066088"/>
    <w:bookmarkStart w:id="13" w:name="_Hlk215066089"/>
    <w:r>
      <w:rPr>
        <w:rFonts w:ascii="David" w:hAnsi="David"/>
        <w:color w:val="000000"/>
        <w:sz w:val="22"/>
        <w:szCs w:val="22"/>
        <w:rtl/>
      </w:rPr>
      <w:t>תע (ת"א) 70814-11-19</w:t>
    </w:r>
    <w:r>
      <w:rPr>
        <w:rFonts w:ascii="David" w:hAnsi="David"/>
        <w:color w:val="000000"/>
        <w:sz w:val="22"/>
        <w:szCs w:val="22"/>
        <w:rtl/>
      </w:rPr>
      <w:tab/>
      <w:t xml:space="preserve"> י.ג נ' ש.ס.מ</w:t>
    </w:r>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7520A"/>
    <w:multiLevelType w:val="hybridMultilevel"/>
    <w:tmpl w:val="30FCB8AC"/>
    <w:lvl w:ilvl="0" w:tplc="87F2AFCA">
      <w:start w:val="1"/>
      <w:numFmt w:val="hebrew1"/>
      <w:lvlText w:val="%1."/>
      <w:lvlJc w:val="center"/>
      <w:pPr>
        <w:ind w:left="1287" w:hanging="360"/>
      </w:pPr>
    </w:lvl>
    <w:lvl w:ilvl="1" w:tplc="71C65322">
      <w:start w:val="1"/>
      <w:numFmt w:val="lowerLetter"/>
      <w:lvlText w:val="%2."/>
      <w:lvlJc w:val="left"/>
      <w:pPr>
        <w:ind w:left="2007" w:hanging="360"/>
      </w:pPr>
    </w:lvl>
    <w:lvl w:ilvl="2" w:tplc="C6E256D2">
      <w:start w:val="1"/>
      <w:numFmt w:val="lowerRoman"/>
      <w:lvlText w:val="%3."/>
      <w:lvlJc w:val="right"/>
      <w:pPr>
        <w:ind w:left="2727" w:hanging="180"/>
      </w:pPr>
    </w:lvl>
    <w:lvl w:ilvl="3" w:tplc="28A0CB98">
      <w:start w:val="1"/>
      <w:numFmt w:val="decimal"/>
      <w:lvlText w:val="%4."/>
      <w:lvlJc w:val="left"/>
      <w:pPr>
        <w:ind w:left="3447" w:hanging="360"/>
      </w:pPr>
    </w:lvl>
    <w:lvl w:ilvl="4" w:tplc="393AED88">
      <w:start w:val="1"/>
      <w:numFmt w:val="lowerLetter"/>
      <w:lvlText w:val="%5."/>
      <w:lvlJc w:val="left"/>
      <w:pPr>
        <w:ind w:left="4167" w:hanging="360"/>
      </w:pPr>
    </w:lvl>
    <w:lvl w:ilvl="5" w:tplc="0C243380">
      <w:start w:val="1"/>
      <w:numFmt w:val="lowerRoman"/>
      <w:lvlText w:val="%6."/>
      <w:lvlJc w:val="right"/>
      <w:pPr>
        <w:ind w:left="4887" w:hanging="180"/>
      </w:pPr>
    </w:lvl>
    <w:lvl w:ilvl="6" w:tplc="0CBABB26">
      <w:start w:val="1"/>
      <w:numFmt w:val="decimal"/>
      <w:lvlText w:val="%7."/>
      <w:lvlJc w:val="left"/>
      <w:pPr>
        <w:ind w:left="5607" w:hanging="360"/>
      </w:pPr>
    </w:lvl>
    <w:lvl w:ilvl="7" w:tplc="1940FFD6">
      <w:start w:val="1"/>
      <w:numFmt w:val="lowerLetter"/>
      <w:lvlText w:val="%8."/>
      <w:lvlJc w:val="left"/>
      <w:pPr>
        <w:ind w:left="6327" w:hanging="360"/>
      </w:pPr>
    </w:lvl>
    <w:lvl w:ilvl="8" w:tplc="6B226C66">
      <w:start w:val="1"/>
      <w:numFmt w:val="lowerRoman"/>
      <w:lvlText w:val="%9."/>
      <w:lvlJc w:val="right"/>
      <w:pPr>
        <w:ind w:left="7047" w:hanging="180"/>
      </w:pPr>
    </w:lvl>
  </w:abstractNum>
  <w:abstractNum w:abstractNumId="1" w15:restartNumberingAfterBreak="0">
    <w:nsid w:val="7C982242"/>
    <w:multiLevelType w:val="hybridMultilevel"/>
    <w:tmpl w:val="8ACC4ECC"/>
    <w:lvl w:ilvl="0" w:tplc="66A2D788">
      <w:start w:val="1"/>
      <w:numFmt w:val="decimal"/>
      <w:lvlText w:val="%1."/>
      <w:lvlJc w:val="left"/>
      <w:pPr>
        <w:ind w:left="780" w:hanging="420"/>
      </w:pPr>
      <w:rPr>
        <w:rFonts w:ascii="David" w:hAnsi="David" w:cs="David" w:hint="default"/>
        <w:sz w:val="24"/>
        <w:szCs w:val="24"/>
      </w:rPr>
    </w:lvl>
    <w:lvl w:ilvl="1" w:tplc="2B6AD91E">
      <w:start w:val="1"/>
      <w:numFmt w:val="lowerLetter"/>
      <w:lvlText w:val="%2."/>
      <w:lvlJc w:val="left"/>
      <w:pPr>
        <w:ind w:left="1440" w:hanging="360"/>
      </w:pPr>
    </w:lvl>
    <w:lvl w:ilvl="2" w:tplc="0EC27814">
      <w:start w:val="1"/>
      <w:numFmt w:val="lowerRoman"/>
      <w:lvlText w:val="%3."/>
      <w:lvlJc w:val="right"/>
      <w:pPr>
        <w:ind w:left="2160" w:hanging="180"/>
      </w:pPr>
    </w:lvl>
    <w:lvl w:ilvl="3" w:tplc="331E6FCC">
      <w:start w:val="1"/>
      <w:numFmt w:val="decimal"/>
      <w:lvlText w:val="%4."/>
      <w:lvlJc w:val="left"/>
      <w:pPr>
        <w:ind w:left="2880" w:hanging="360"/>
      </w:pPr>
    </w:lvl>
    <w:lvl w:ilvl="4" w:tplc="51A6BFF4">
      <w:start w:val="1"/>
      <w:numFmt w:val="lowerLetter"/>
      <w:lvlText w:val="%5."/>
      <w:lvlJc w:val="left"/>
      <w:pPr>
        <w:ind w:left="3600" w:hanging="360"/>
      </w:pPr>
    </w:lvl>
    <w:lvl w:ilvl="5" w:tplc="6E0C4DD0">
      <w:start w:val="1"/>
      <w:numFmt w:val="lowerRoman"/>
      <w:lvlText w:val="%6."/>
      <w:lvlJc w:val="right"/>
      <w:pPr>
        <w:ind w:left="4320" w:hanging="180"/>
      </w:pPr>
    </w:lvl>
    <w:lvl w:ilvl="6" w:tplc="7C7AB8B4">
      <w:start w:val="1"/>
      <w:numFmt w:val="decimal"/>
      <w:lvlText w:val="%7."/>
      <w:lvlJc w:val="left"/>
      <w:pPr>
        <w:ind w:left="5040" w:hanging="360"/>
      </w:pPr>
    </w:lvl>
    <w:lvl w:ilvl="7" w:tplc="6E366A86">
      <w:start w:val="1"/>
      <w:numFmt w:val="lowerLetter"/>
      <w:lvlText w:val="%8."/>
      <w:lvlJc w:val="left"/>
      <w:pPr>
        <w:ind w:left="5760" w:hanging="360"/>
      </w:pPr>
    </w:lvl>
    <w:lvl w:ilvl="8" w:tplc="17D821DC">
      <w:start w:val="1"/>
      <w:numFmt w:val="lowerRoman"/>
      <w:lvlText w:val="%9."/>
      <w:lvlJc w:val="right"/>
      <w:pPr>
        <w:ind w:left="6480" w:hanging="180"/>
      </w:pPr>
    </w:lvl>
  </w:abstractNum>
  <w:num w:numId="1" w16cid:durableId="1114249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043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F5154B"/>
    <w:rsid w:val="000108E0"/>
    <w:rsid w:val="00056099"/>
    <w:rsid w:val="000B0D8C"/>
    <w:rsid w:val="000D02B3"/>
    <w:rsid w:val="000E3EE1"/>
    <w:rsid w:val="001575D5"/>
    <w:rsid w:val="001917BE"/>
    <w:rsid w:val="00242335"/>
    <w:rsid w:val="00270FC9"/>
    <w:rsid w:val="002F3B80"/>
    <w:rsid w:val="003670CD"/>
    <w:rsid w:val="003B30B2"/>
    <w:rsid w:val="004E0C37"/>
    <w:rsid w:val="00551D7B"/>
    <w:rsid w:val="00582E93"/>
    <w:rsid w:val="00590523"/>
    <w:rsid w:val="005D09BB"/>
    <w:rsid w:val="005D26DC"/>
    <w:rsid w:val="00605834"/>
    <w:rsid w:val="006131D7"/>
    <w:rsid w:val="006E4BAE"/>
    <w:rsid w:val="007C3A54"/>
    <w:rsid w:val="007E4341"/>
    <w:rsid w:val="008A77F2"/>
    <w:rsid w:val="008E3C15"/>
    <w:rsid w:val="00913721"/>
    <w:rsid w:val="00943B25"/>
    <w:rsid w:val="00996223"/>
    <w:rsid w:val="009A4E4C"/>
    <w:rsid w:val="00A369D8"/>
    <w:rsid w:val="00BB53FB"/>
    <w:rsid w:val="00BD4A91"/>
    <w:rsid w:val="00BE41F8"/>
    <w:rsid w:val="00C566C1"/>
    <w:rsid w:val="00C8451B"/>
    <w:rsid w:val="00CD5D11"/>
    <w:rsid w:val="00CD64B5"/>
    <w:rsid w:val="00DE63C3"/>
    <w:rsid w:val="00EB33F1"/>
    <w:rsid w:val="00F00692"/>
    <w:rsid w:val="00F41C07"/>
    <w:rsid w:val="00F5003F"/>
    <w:rsid w:val="00F5154B"/>
    <w:rsid w:val="00FA6C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EB9D"/>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154B"/>
    <w:pPr>
      <w:bidi/>
    </w:pPr>
    <w:rPr>
      <w:rFonts w:ascii="Times New Roman" w:eastAsia="Times New Roman" w:hAnsi="Times New Roman" w:cs="David"/>
      <w:noProof/>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154B"/>
    <w:pPr>
      <w:tabs>
        <w:tab w:val="center" w:pos="4153"/>
        <w:tab w:val="right" w:pos="8306"/>
      </w:tabs>
    </w:pPr>
  </w:style>
  <w:style w:type="character" w:customStyle="1" w:styleId="a4">
    <w:name w:val="כותרת עליונה תו"/>
    <w:link w:val="a3"/>
    <w:rsid w:val="00F5154B"/>
    <w:rPr>
      <w:rFonts w:ascii="Times New Roman" w:eastAsia="Times New Roman" w:hAnsi="Times New Roman" w:cs="David"/>
      <w:noProof/>
      <w:sz w:val="24"/>
      <w:szCs w:val="24"/>
    </w:rPr>
  </w:style>
  <w:style w:type="paragraph" w:styleId="a5">
    <w:name w:val="footer"/>
    <w:basedOn w:val="a"/>
    <w:link w:val="a6"/>
    <w:rsid w:val="00F5154B"/>
    <w:pPr>
      <w:tabs>
        <w:tab w:val="center" w:pos="4153"/>
        <w:tab w:val="right" w:pos="8306"/>
      </w:tabs>
    </w:pPr>
  </w:style>
  <w:style w:type="character" w:customStyle="1" w:styleId="a6">
    <w:name w:val="כותרת תחתונה תו"/>
    <w:link w:val="a5"/>
    <w:rsid w:val="00F5154B"/>
    <w:rPr>
      <w:rFonts w:ascii="Times New Roman" w:eastAsia="Times New Roman" w:hAnsi="Times New Roman" w:cs="David"/>
      <w:noProof/>
      <w:sz w:val="24"/>
      <w:szCs w:val="24"/>
    </w:rPr>
  </w:style>
  <w:style w:type="table" w:styleId="a7">
    <w:name w:val="Table Grid"/>
    <w:basedOn w:val="a1"/>
    <w:rsid w:val="00F5154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F5154B"/>
  </w:style>
  <w:style w:type="character" w:customStyle="1" w:styleId="1">
    <w:name w:val="טקסט מציין מיקום1"/>
    <w:rsid w:val="00F5154B"/>
    <w:rPr>
      <w:color w:val="808080"/>
    </w:rPr>
  </w:style>
  <w:style w:type="paragraph" w:customStyle="1" w:styleId="10">
    <w:name w:val="פיסקת רשימה1"/>
    <w:basedOn w:val="a"/>
    <w:qFormat/>
    <w:rsid w:val="00F5154B"/>
    <w:pPr>
      <w:ind w:left="720"/>
      <w:contextualSpacing/>
    </w:pPr>
  </w:style>
  <w:style w:type="paragraph" w:styleId="NormalWeb">
    <w:name w:val="Normal (Web)"/>
    <w:basedOn w:val="a"/>
    <w:rsid w:val="00F5154B"/>
    <w:pPr>
      <w:bidi w:val="0"/>
      <w:spacing w:before="100" w:beforeAutospacing="1" w:after="100" w:afterAutospacing="1"/>
    </w:pPr>
    <w:rPr>
      <w:rFonts w:cs="Times New Roman"/>
      <w:noProof w:val="0"/>
    </w:rPr>
  </w:style>
  <w:style w:type="character" w:styleId="a9">
    <w:name w:val="line number"/>
    <w:rsid w:val="00F5154B"/>
  </w:style>
  <w:style w:type="character" w:styleId="Hyperlink">
    <w:name w:val="Hyperlink"/>
    <w:rsid w:val="008A77F2"/>
    <w:rPr>
      <w:color w:val="0000FF"/>
      <w:u w:val="single"/>
    </w:rPr>
  </w:style>
  <w:style w:type="paragraph" w:customStyle="1" w:styleId="11">
    <w:name w:val="ללא מרווח1"/>
    <w:qFormat/>
    <w:rsid w:val="000E3EE1"/>
    <w:pPr>
      <w:bidi/>
    </w:pPr>
    <w:rPr>
      <w:rFonts w:ascii="Times New Roman" w:eastAsia="Times New Roman" w:hAnsi="Times New Roman" w:cs="David"/>
      <w:noProof/>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vo.co.il/safrut/bookgroup/2382"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5745</Words>
  <Characters>28726</Characters>
  <Application>Microsoft Office Word</Application>
  <DocSecurity>0</DocSecurity>
  <Lines>239</Lines>
  <Paragraphs>68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2025-11-26T14:31:00Z</dcterms:created>
  <dcterms:modified xsi:type="dcterms:W3CDTF">2025-11-26T14:31:00Z</dcterms:modified>
</cp:coreProperties>
</file>