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8356" w:type="dxa"/>
        <w:tblInd w:w="29" w:type="dxa"/>
        <w:tblLook w:val="04A0" w:firstRow="1" w:lastRow="0" w:firstColumn="1" w:lastColumn="0" w:noHBand="0" w:noVBand="1"/>
      </w:tblPr>
      <w:tblGrid>
        <w:gridCol w:w="8356"/>
      </w:tblGrid>
      <w:tr w:rsidR="00593946" w14:paraId="26C90D88" w14:textId="77777777" w:rsidTr="00C34B33">
        <w:trPr>
          <w:trHeight w:val="624"/>
        </w:trPr>
        <w:tc>
          <w:tcPr>
            <w:tcW w:w="8356" w:type="dxa"/>
          </w:tcPr>
          <w:p w14:paraId="773426FF" w14:textId="77777777" w:rsidR="00C34B33" w:rsidRPr="00C34B33" w:rsidRDefault="00000000" w:rsidP="00A41946">
            <w:pPr>
              <w:pStyle w:val="a5"/>
              <w:jc w:val="center"/>
              <w:rPr>
                <w:rFonts w:ascii="Tahoma" w:hAnsi="Tahoma"/>
                <w:sz w:val="28"/>
                <w:szCs w:val="28"/>
                <w:rtl/>
              </w:rPr>
            </w:pPr>
            <w:r w:rsidRPr="00C34B33">
              <w:rPr>
                <w:rFonts w:ascii="Tahoma" w:hAnsi="Tahoma" w:hint="cs"/>
                <w:b/>
                <w:bCs/>
                <w:sz w:val="28"/>
                <w:szCs w:val="28"/>
                <w:rtl/>
              </w:rPr>
              <w:t>בבית המשפט העליון בשבתו כבית משפט גבוה לצדק</w:t>
            </w:r>
          </w:p>
        </w:tc>
      </w:tr>
    </w:tbl>
    <w:p w14:paraId="0A18EEDB" w14:textId="77777777" w:rsidR="00860920" w:rsidRPr="00C34B33" w:rsidRDefault="007511C5" w:rsidP="003F781C">
      <w:pPr>
        <w:jc w:val="right"/>
        <w:rPr>
          <w:rFonts w:ascii="David" w:hAnsi="David"/>
          <w:b/>
          <w:bCs/>
          <w:sz w:val="28"/>
          <w:szCs w:val="28"/>
          <w:rtl/>
        </w:rPr>
      </w:pPr>
      <w:r w:rsidRPr="00C34B33">
        <w:rPr>
          <w:rFonts w:ascii="David" w:hAnsi="David"/>
          <w:b/>
          <w:bCs/>
          <w:sz w:val="28"/>
          <w:szCs w:val="28"/>
          <w:rtl/>
        </w:rPr>
        <w:t>בג"ץ</w:t>
      </w:r>
      <w:r w:rsidR="00000000" w:rsidRPr="00C34B33">
        <w:rPr>
          <w:rFonts w:ascii="David" w:hAnsi="David"/>
          <w:b/>
          <w:bCs/>
          <w:sz w:val="28"/>
          <w:szCs w:val="28"/>
          <w:rtl/>
        </w:rPr>
        <w:t xml:space="preserve"> </w:t>
      </w:r>
      <w:r w:rsidRPr="00C34B33">
        <w:rPr>
          <w:rFonts w:ascii="David" w:hAnsi="David"/>
          <w:b/>
          <w:bCs/>
          <w:sz w:val="28"/>
          <w:szCs w:val="28"/>
          <w:rtl/>
        </w:rPr>
        <w:t>70206-12-24</w:t>
      </w:r>
    </w:p>
    <w:p w14:paraId="798FEFDE" w14:textId="77777777" w:rsidR="0094424E" w:rsidRPr="00C34B33" w:rsidRDefault="0094424E" w:rsidP="00D44968">
      <w:pPr>
        <w:suppressLineNumbers/>
        <w:rPr>
          <w:rtl/>
        </w:rPr>
      </w:pPr>
    </w:p>
    <w:tbl>
      <w:tblPr>
        <w:bidiVisual/>
        <w:tblW w:w="8398" w:type="dxa"/>
        <w:jc w:val="center"/>
        <w:tblLook w:val="01E0" w:firstRow="1" w:lastRow="1" w:firstColumn="1" w:lastColumn="1" w:noHBand="0" w:noVBand="0"/>
      </w:tblPr>
      <w:tblGrid>
        <w:gridCol w:w="2870"/>
        <w:gridCol w:w="5521"/>
        <w:gridCol w:w="7"/>
      </w:tblGrid>
      <w:tr w:rsidR="00593946" w14:paraId="1D29EFF5" w14:textId="77777777" w:rsidTr="00C34B33">
        <w:trPr>
          <w:jc w:val="center"/>
        </w:trPr>
        <w:tc>
          <w:tcPr>
            <w:tcW w:w="2870" w:type="dxa"/>
          </w:tcPr>
          <w:p w14:paraId="21F20D37" w14:textId="77777777" w:rsidR="0094424E" w:rsidRPr="00C34B33" w:rsidRDefault="00105E0F" w:rsidP="00C34B33">
            <w:pPr>
              <w:suppressLineNumbers/>
              <w:ind w:right="-295"/>
              <w:jc w:val="both"/>
              <w:rPr>
                <w:rFonts w:ascii="David" w:hAnsi="David"/>
                <w:sz w:val="28"/>
                <w:szCs w:val="28"/>
                <w:rtl/>
              </w:rPr>
            </w:pPr>
            <w:r w:rsidRPr="00C34B33">
              <w:rPr>
                <w:rFonts w:ascii="David" w:hAnsi="David"/>
                <w:sz w:val="28"/>
                <w:szCs w:val="28"/>
                <w:rtl/>
              </w:rPr>
              <w:t>ל</w:t>
            </w:r>
            <w:r w:rsidR="00000000" w:rsidRPr="00C34B33">
              <w:rPr>
                <w:rFonts w:ascii="David" w:hAnsi="David"/>
                <w:sz w:val="28"/>
                <w:szCs w:val="28"/>
                <w:rtl/>
              </w:rPr>
              <w:t>פני</w:t>
            </w:r>
            <w:r w:rsidRPr="00C34B33">
              <w:rPr>
                <w:rFonts w:ascii="David" w:hAnsi="David"/>
                <w:sz w:val="28"/>
                <w:szCs w:val="28"/>
                <w:rtl/>
              </w:rPr>
              <w:t>:</w:t>
            </w:r>
          </w:p>
        </w:tc>
        <w:tc>
          <w:tcPr>
            <w:tcW w:w="5528" w:type="dxa"/>
            <w:gridSpan w:val="2"/>
          </w:tcPr>
          <w:p w14:paraId="5DF1AA4E" w14:textId="77777777" w:rsidR="00007DE0" w:rsidRPr="00C34B33" w:rsidRDefault="000529D2" w:rsidP="00C34B33">
            <w:pPr>
              <w:suppressLineNumbers/>
              <w:rPr>
                <w:rFonts w:ascii="David" w:hAnsi="David"/>
                <w:sz w:val="28"/>
                <w:szCs w:val="28"/>
                <w:rtl/>
              </w:rPr>
            </w:pPr>
            <w:bookmarkStart w:id="0" w:name="_Hlk212117325"/>
            <w:r w:rsidRPr="00C34B33">
              <w:rPr>
                <w:rFonts w:ascii="David" w:hAnsi="David"/>
                <w:sz w:val="28"/>
                <w:szCs w:val="28"/>
                <w:rtl/>
              </w:rPr>
              <w:t>כבוד</w:t>
            </w:r>
            <w:r w:rsidR="0094424E" w:rsidRPr="00C34B33">
              <w:rPr>
                <w:rFonts w:ascii="David" w:hAnsi="David"/>
                <w:sz w:val="28"/>
                <w:szCs w:val="28"/>
                <w:rtl/>
              </w:rPr>
              <w:t xml:space="preserve"> ה</w:t>
            </w:r>
            <w:r w:rsidRPr="00C34B33">
              <w:rPr>
                <w:rFonts w:ascii="David" w:hAnsi="David"/>
                <w:sz w:val="28"/>
                <w:szCs w:val="28"/>
                <w:rtl/>
              </w:rPr>
              <w:t>נשיא</w:t>
            </w:r>
            <w:r w:rsidR="0094424E" w:rsidRPr="00C34B33">
              <w:rPr>
                <w:rFonts w:ascii="David" w:hAnsi="David"/>
                <w:sz w:val="28"/>
                <w:szCs w:val="28"/>
                <w:rtl/>
              </w:rPr>
              <w:t xml:space="preserve"> </w:t>
            </w:r>
            <w:r w:rsidRPr="00C34B33">
              <w:rPr>
                <w:rFonts w:ascii="David" w:hAnsi="David"/>
                <w:sz w:val="28"/>
                <w:szCs w:val="28"/>
                <w:rtl/>
              </w:rPr>
              <w:t>יצחק עמית</w:t>
            </w:r>
            <w:r w:rsidR="00320745" w:rsidRPr="00C34B33">
              <w:rPr>
                <w:rFonts w:ascii="David" w:hAnsi="David"/>
                <w:sz w:val="28"/>
                <w:szCs w:val="28"/>
                <w:rtl/>
              </w:rPr>
              <w:br/>
            </w:r>
            <w:r w:rsidR="00320745" w:rsidRPr="00C34B33">
              <w:rPr>
                <w:rFonts w:ascii="David" w:hAnsi="David" w:hint="cs"/>
                <w:sz w:val="28"/>
                <w:szCs w:val="28"/>
                <w:rtl/>
              </w:rPr>
              <w:t xml:space="preserve">כבוד השופטת יעל וילנר </w:t>
            </w:r>
            <w:r w:rsidR="00320745" w:rsidRPr="00C34B33">
              <w:rPr>
                <w:rFonts w:ascii="David" w:hAnsi="David"/>
                <w:sz w:val="28"/>
                <w:szCs w:val="28"/>
                <w:rtl/>
              </w:rPr>
              <w:br/>
            </w:r>
            <w:r w:rsidR="00320745" w:rsidRPr="00C34B33">
              <w:rPr>
                <w:rFonts w:ascii="David" w:hAnsi="David" w:hint="cs"/>
                <w:sz w:val="28"/>
                <w:szCs w:val="28"/>
                <w:rtl/>
              </w:rPr>
              <w:t xml:space="preserve">כבוד השופטת גילה כנפי-שטייניץ </w:t>
            </w:r>
          </w:p>
          <w:bookmarkEnd w:id="0"/>
          <w:p w14:paraId="1B1F5C70" w14:textId="77777777" w:rsidR="00991FC5" w:rsidRPr="00C34B33" w:rsidRDefault="00991FC5" w:rsidP="00C34B33">
            <w:pPr>
              <w:suppressLineNumbers/>
              <w:rPr>
                <w:rFonts w:ascii="David" w:hAnsi="David"/>
                <w:sz w:val="28"/>
                <w:szCs w:val="28"/>
              </w:rPr>
            </w:pPr>
          </w:p>
        </w:tc>
      </w:tr>
      <w:tr w:rsidR="00593946" w14:paraId="4EFE2995" w14:textId="77777777" w:rsidTr="00C34B33">
        <w:trPr>
          <w:gridAfter w:val="1"/>
          <w:wAfter w:w="7" w:type="dxa"/>
          <w:jc w:val="center"/>
        </w:trPr>
        <w:tc>
          <w:tcPr>
            <w:tcW w:w="2870" w:type="dxa"/>
          </w:tcPr>
          <w:p w14:paraId="6CE7577A" w14:textId="77777777" w:rsidR="0094424E" w:rsidRPr="00C34B33" w:rsidRDefault="00860920" w:rsidP="00C34B33">
            <w:pPr>
              <w:suppressLineNumbers/>
              <w:rPr>
                <w:rFonts w:ascii="David" w:hAnsi="David"/>
                <w:sz w:val="28"/>
                <w:szCs w:val="28"/>
                <w:rtl/>
              </w:rPr>
            </w:pPr>
            <w:bookmarkStart w:id="1" w:name="LastJudge"/>
            <w:bookmarkStart w:id="2" w:name="FirstAppellant"/>
            <w:bookmarkEnd w:id="1"/>
            <w:r w:rsidRPr="00C34B33">
              <w:rPr>
                <w:rFonts w:ascii="David" w:hAnsi="David" w:hint="cs"/>
                <w:sz w:val="28"/>
                <w:szCs w:val="28"/>
                <w:rtl/>
              </w:rPr>
              <w:t>ה</w:t>
            </w:r>
            <w:r w:rsidRPr="00C34B33">
              <w:rPr>
                <w:rFonts w:ascii="David" w:hAnsi="David"/>
                <w:sz w:val="28"/>
                <w:szCs w:val="28"/>
                <w:rtl/>
              </w:rPr>
              <w:t>עותר</w:t>
            </w:r>
            <w:r w:rsidR="00320745" w:rsidRPr="00C34B33">
              <w:rPr>
                <w:rFonts w:ascii="David" w:hAnsi="David" w:hint="cs"/>
                <w:sz w:val="28"/>
                <w:szCs w:val="28"/>
                <w:rtl/>
              </w:rPr>
              <w:t>ת</w:t>
            </w:r>
            <w:r w:rsidRPr="00C34B33">
              <w:rPr>
                <w:rFonts w:ascii="David" w:hAnsi="David" w:hint="cs"/>
                <w:sz w:val="28"/>
                <w:szCs w:val="28"/>
                <w:rtl/>
              </w:rPr>
              <w:t>:</w:t>
            </w:r>
          </w:p>
        </w:tc>
        <w:tc>
          <w:tcPr>
            <w:tcW w:w="5521" w:type="dxa"/>
          </w:tcPr>
          <w:p w14:paraId="0213DC7C" w14:textId="77777777" w:rsidR="0094424E" w:rsidRPr="00C34B33" w:rsidRDefault="007511C5" w:rsidP="00C34B33">
            <w:pPr>
              <w:suppressLineNumbers/>
              <w:rPr>
                <w:rFonts w:ascii="David" w:hAnsi="David"/>
                <w:sz w:val="28"/>
                <w:szCs w:val="28"/>
              </w:rPr>
            </w:pPr>
            <w:r w:rsidRPr="00C34B33">
              <w:rPr>
                <w:rFonts w:ascii="David" w:hAnsi="David"/>
                <w:sz w:val="28"/>
                <w:szCs w:val="28"/>
                <w:rtl/>
              </w:rPr>
              <w:t>האח הקטן בע"מ</w:t>
            </w:r>
          </w:p>
        </w:tc>
      </w:tr>
      <w:bookmarkEnd w:id="2"/>
      <w:tr w:rsidR="00593946" w14:paraId="3F7542BB" w14:textId="77777777" w:rsidTr="00C34B33">
        <w:trPr>
          <w:gridAfter w:val="1"/>
          <w:wAfter w:w="7" w:type="dxa"/>
          <w:jc w:val="center"/>
        </w:trPr>
        <w:tc>
          <w:tcPr>
            <w:tcW w:w="8391" w:type="dxa"/>
            <w:gridSpan w:val="2"/>
          </w:tcPr>
          <w:p w14:paraId="078E1D3D" w14:textId="77777777" w:rsidR="0094424E" w:rsidRPr="00C34B33" w:rsidRDefault="0094424E" w:rsidP="00C34B33">
            <w:pPr>
              <w:suppressLineNumbers/>
              <w:rPr>
                <w:rFonts w:ascii="David" w:hAnsi="David"/>
                <w:sz w:val="28"/>
                <w:szCs w:val="28"/>
                <w:rtl/>
              </w:rPr>
            </w:pPr>
          </w:p>
          <w:p w14:paraId="72046B0C" w14:textId="77777777" w:rsidR="0094424E" w:rsidRPr="00C34B33" w:rsidRDefault="00000000" w:rsidP="00C34B33">
            <w:pPr>
              <w:suppressLineNumbers/>
              <w:ind w:left="2880"/>
              <w:rPr>
                <w:rFonts w:ascii="David" w:hAnsi="David"/>
                <w:spacing w:val="40"/>
                <w:sz w:val="28"/>
                <w:szCs w:val="28"/>
                <w:rtl/>
              </w:rPr>
            </w:pPr>
            <w:r w:rsidRPr="00C34B33">
              <w:rPr>
                <w:rFonts w:ascii="David" w:hAnsi="David"/>
                <w:spacing w:val="40"/>
                <w:sz w:val="28"/>
                <w:szCs w:val="28"/>
                <w:rtl/>
              </w:rPr>
              <w:t>נגד</w:t>
            </w:r>
          </w:p>
          <w:p w14:paraId="2E8BACE9" w14:textId="77777777" w:rsidR="0094424E" w:rsidRPr="00C34B33" w:rsidRDefault="0094424E" w:rsidP="00C34B33">
            <w:pPr>
              <w:suppressLineNumbers/>
              <w:rPr>
                <w:rFonts w:ascii="David" w:hAnsi="David"/>
                <w:sz w:val="28"/>
                <w:szCs w:val="28"/>
              </w:rPr>
            </w:pPr>
          </w:p>
        </w:tc>
      </w:tr>
      <w:tr w:rsidR="00593946" w14:paraId="50591500" w14:textId="77777777" w:rsidTr="00C34B33">
        <w:trPr>
          <w:gridAfter w:val="1"/>
          <w:wAfter w:w="7" w:type="dxa"/>
          <w:jc w:val="center"/>
        </w:trPr>
        <w:tc>
          <w:tcPr>
            <w:tcW w:w="2870" w:type="dxa"/>
          </w:tcPr>
          <w:p w14:paraId="108DE2D8" w14:textId="77777777" w:rsidR="0094424E" w:rsidRPr="00C34B33" w:rsidRDefault="00860920" w:rsidP="00C34B33">
            <w:pPr>
              <w:suppressLineNumbers/>
              <w:rPr>
                <w:rFonts w:ascii="David" w:hAnsi="David"/>
                <w:sz w:val="28"/>
                <w:szCs w:val="28"/>
              </w:rPr>
            </w:pPr>
            <w:r w:rsidRPr="00C34B33">
              <w:rPr>
                <w:rFonts w:ascii="David" w:hAnsi="David" w:hint="cs"/>
                <w:sz w:val="28"/>
                <w:szCs w:val="28"/>
                <w:rtl/>
              </w:rPr>
              <w:t>ה</w:t>
            </w:r>
            <w:r w:rsidRPr="00C34B33">
              <w:rPr>
                <w:rFonts w:ascii="David" w:hAnsi="David"/>
                <w:sz w:val="28"/>
                <w:szCs w:val="28"/>
                <w:rtl/>
              </w:rPr>
              <w:t>משיבים</w:t>
            </w:r>
            <w:r w:rsidRPr="00C34B33">
              <w:rPr>
                <w:rFonts w:ascii="David" w:hAnsi="David" w:hint="cs"/>
                <w:sz w:val="28"/>
                <w:szCs w:val="28"/>
                <w:rtl/>
              </w:rPr>
              <w:t>:</w:t>
            </w:r>
          </w:p>
        </w:tc>
        <w:tc>
          <w:tcPr>
            <w:tcW w:w="5521" w:type="dxa"/>
          </w:tcPr>
          <w:p w14:paraId="2E4422F4" w14:textId="77777777" w:rsidR="00EE6389" w:rsidRPr="00C34B33" w:rsidRDefault="007511C5" w:rsidP="00C34B33">
            <w:pPr>
              <w:suppressLineNumbers/>
              <w:rPr>
                <w:rFonts w:ascii="David" w:hAnsi="David"/>
                <w:sz w:val="28"/>
                <w:szCs w:val="28"/>
                <w:rtl/>
              </w:rPr>
            </w:pPr>
            <w:r w:rsidRPr="00C34B33">
              <w:rPr>
                <w:rFonts w:ascii="David" w:hAnsi="David"/>
                <w:sz w:val="28"/>
                <w:szCs w:val="28"/>
                <w:rtl/>
              </w:rPr>
              <w:t>1</w:t>
            </w:r>
            <w:r w:rsidR="0094424E" w:rsidRPr="00C34B33">
              <w:rPr>
                <w:rFonts w:ascii="David" w:hAnsi="David"/>
                <w:sz w:val="28"/>
                <w:szCs w:val="28"/>
                <w:rtl/>
              </w:rPr>
              <w:t xml:space="preserve">. </w:t>
            </w:r>
            <w:r w:rsidRPr="00C34B33">
              <w:rPr>
                <w:rFonts w:ascii="David" w:hAnsi="David"/>
                <w:sz w:val="28"/>
                <w:szCs w:val="28"/>
                <w:rtl/>
              </w:rPr>
              <w:t>הכנסת</w:t>
            </w:r>
          </w:p>
          <w:p w14:paraId="06FDC41C" w14:textId="77777777" w:rsidR="00EE6389" w:rsidRPr="00C34B33" w:rsidRDefault="007511C5" w:rsidP="00C34B33">
            <w:pPr>
              <w:suppressLineNumbers/>
              <w:rPr>
                <w:rFonts w:ascii="David" w:hAnsi="David"/>
                <w:sz w:val="28"/>
                <w:szCs w:val="28"/>
                <w:rtl/>
              </w:rPr>
            </w:pPr>
            <w:r w:rsidRPr="00C34B33">
              <w:rPr>
                <w:rFonts w:ascii="David" w:hAnsi="David"/>
                <w:sz w:val="28"/>
                <w:szCs w:val="28"/>
                <w:rtl/>
              </w:rPr>
              <w:t>2</w:t>
            </w:r>
            <w:r w:rsidR="0094424E" w:rsidRPr="00C34B33">
              <w:rPr>
                <w:rFonts w:ascii="David" w:hAnsi="David"/>
                <w:sz w:val="28"/>
                <w:szCs w:val="28"/>
                <w:rtl/>
              </w:rPr>
              <w:t xml:space="preserve">. </w:t>
            </w:r>
            <w:r w:rsidRPr="00C34B33">
              <w:rPr>
                <w:rFonts w:ascii="David" w:hAnsi="David"/>
                <w:sz w:val="28"/>
                <w:szCs w:val="28"/>
                <w:rtl/>
              </w:rPr>
              <w:t>משרד החינוך התרבות והספורט</w:t>
            </w:r>
          </w:p>
        </w:tc>
      </w:tr>
      <w:tr w:rsidR="00593946" w14:paraId="234AFF46" w14:textId="77777777" w:rsidTr="00C34B33">
        <w:trPr>
          <w:gridAfter w:val="1"/>
          <w:wAfter w:w="7" w:type="dxa"/>
          <w:jc w:val="center"/>
        </w:trPr>
        <w:tc>
          <w:tcPr>
            <w:tcW w:w="2870" w:type="dxa"/>
          </w:tcPr>
          <w:p w14:paraId="04878F00" w14:textId="77777777" w:rsidR="00860920" w:rsidRPr="00C34B33" w:rsidRDefault="00860920" w:rsidP="00C34B33">
            <w:pPr>
              <w:suppressLineNumbers/>
              <w:rPr>
                <w:rFonts w:ascii="David" w:hAnsi="David"/>
                <w:sz w:val="28"/>
                <w:szCs w:val="28"/>
                <w:rtl/>
              </w:rPr>
            </w:pPr>
          </w:p>
        </w:tc>
        <w:tc>
          <w:tcPr>
            <w:tcW w:w="5521" w:type="dxa"/>
            <w:vAlign w:val="center"/>
          </w:tcPr>
          <w:p w14:paraId="5F8598FD" w14:textId="77777777" w:rsidR="00B01789" w:rsidRPr="00C34B33" w:rsidRDefault="00320745" w:rsidP="00C34B33">
            <w:pPr>
              <w:suppressLineNumbers/>
              <w:spacing w:before="240" w:after="240"/>
              <w:rPr>
                <w:rFonts w:ascii="David" w:hAnsi="David"/>
                <w:rtl/>
              </w:rPr>
            </w:pPr>
            <w:r w:rsidRPr="00C34B33">
              <w:rPr>
                <w:rFonts w:ascii="David" w:hAnsi="David" w:hint="cs"/>
                <w:rtl/>
              </w:rPr>
              <w:t xml:space="preserve">עתירה למתן צו על תנאי </w:t>
            </w:r>
          </w:p>
        </w:tc>
      </w:tr>
      <w:tr w:rsidR="00593946" w14:paraId="2B5DA0CB" w14:textId="77777777" w:rsidTr="00C34B33">
        <w:trPr>
          <w:gridAfter w:val="1"/>
          <w:wAfter w:w="7" w:type="dxa"/>
          <w:jc w:val="center"/>
        </w:trPr>
        <w:tc>
          <w:tcPr>
            <w:tcW w:w="2870" w:type="dxa"/>
          </w:tcPr>
          <w:p w14:paraId="0F2FE059" w14:textId="77777777" w:rsidR="00320745" w:rsidRPr="00C34B33" w:rsidRDefault="00320745" w:rsidP="00C34B33">
            <w:pPr>
              <w:suppressLineNumbers/>
              <w:rPr>
                <w:rFonts w:ascii="David" w:hAnsi="David"/>
                <w:rtl/>
              </w:rPr>
            </w:pPr>
          </w:p>
          <w:p w14:paraId="3ABE677C" w14:textId="77777777" w:rsidR="00F1337C" w:rsidRPr="00C34B33" w:rsidRDefault="00000000" w:rsidP="00C34B33">
            <w:pPr>
              <w:suppressLineNumbers/>
              <w:rPr>
                <w:rFonts w:ascii="David" w:hAnsi="David"/>
                <w:sz w:val="28"/>
                <w:szCs w:val="28"/>
                <w:rtl/>
              </w:rPr>
            </w:pPr>
            <w:r w:rsidRPr="00C34B33">
              <w:rPr>
                <w:rFonts w:ascii="David" w:hAnsi="David" w:hint="cs"/>
                <w:rtl/>
              </w:rPr>
              <w:t>תאריך</w:t>
            </w:r>
            <w:r w:rsidRPr="00C34B33">
              <w:rPr>
                <w:rFonts w:ascii="David" w:hAnsi="David" w:hint="cs"/>
                <w:sz w:val="28"/>
                <w:szCs w:val="28"/>
                <w:rtl/>
              </w:rPr>
              <w:t xml:space="preserve"> </w:t>
            </w:r>
            <w:r w:rsidR="00125B8E" w:rsidRPr="00C34B33">
              <w:rPr>
                <w:rFonts w:ascii="David" w:hAnsi="David" w:hint="cs"/>
                <w:rtl/>
              </w:rPr>
              <w:t>ה</w:t>
            </w:r>
            <w:r w:rsidRPr="00C34B33">
              <w:rPr>
                <w:rFonts w:ascii="David" w:hAnsi="David" w:hint="cs"/>
                <w:rtl/>
              </w:rPr>
              <w:t>ישיבה</w:t>
            </w:r>
            <w:r w:rsidRPr="00C34B33">
              <w:rPr>
                <w:rFonts w:ascii="David" w:hAnsi="David" w:hint="cs"/>
                <w:sz w:val="28"/>
                <w:szCs w:val="28"/>
                <w:rtl/>
              </w:rPr>
              <w:t xml:space="preserve">: </w:t>
            </w:r>
          </w:p>
        </w:tc>
        <w:tc>
          <w:tcPr>
            <w:tcW w:w="5521" w:type="dxa"/>
            <w:vAlign w:val="center"/>
          </w:tcPr>
          <w:p w14:paraId="3594DFE2" w14:textId="77777777" w:rsidR="00F1337C" w:rsidRPr="00C34B33" w:rsidRDefault="00320745" w:rsidP="00C34B33">
            <w:pPr>
              <w:suppressLineNumbers/>
              <w:spacing w:before="240" w:after="240"/>
              <w:rPr>
                <w:rFonts w:ascii="David" w:hAnsi="David"/>
                <w:rtl/>
              </w:rPr>
            </w:pPr>
            <w:r w:rsidRPr="00C34B33">
              <w:rPr>
                <w:rFonts w:ascii="David" w:hAnsi="David" w:hint="cs"/>
                <w:rtl/>
              </w:rPr>
              <w:t>ז' תשרי תשפ"ו (29.9.2025)</w:t>
            </w:r>
          </w:p>
        </w:tc>
      </w:tr>
      <w:tr w:rsidR="00593946" w14:paraId="65D2ABA4" w14:textId="77777777" w:rsidTr="00C34B33">
        <w:trPr>
          <w:gridAfter w:val="1"/>
          <w:wAfter w:w="7" w:type="dxa"/>
          <w:jc w:val="center"/>
        </w:trPr>
        <w:tc>
          <w:tcPr>
            <w:tcW w:w="2870" w:type="dxa"/>
          </w:tcPr>
          <w:p w14:paraId="41EE4E5C" w14:textId="77777777" w:rsidR="00105E0F" w:rsidRPr="00C34B33" w:rsidRDefault="00860920" w:rsidP="00C34B33">
            <w:pPr>
              <w:suppressLineNumbers/>
              <w:rPr>
                <w:rFonts w:ascii="David" w:hAnsi="David"/>
                <w:sz w:val="28"/>
                <w:szCs w:val="28"/>
                <w:rtl/>
              </w:rPr>
            </w:pPr>
            <w:bookmarkStart w:id="3" w:name="FirstLawyer"/>
            <w:r w:rsidRPr="00C34B33">
              <w:rPr>
                <w:rFonts w:ascii="David" w:hAnsi="David" w:hint="cs"/>
                <w:sz w:val="28"/>
                <w:szCs w:val="28"/>
                <w:rtl/>
              </w:rPr>
              <w:t>בשם ה</w:t>
            </w:r>
            <w:r w:rsidRPr="00C34B33">
              <w:rPr>
                <w:rFonts w:ascii="David" w:hAnsi="David"/>
                <w:sz w:val="28"/>
                <w:szCs w:val="28"/>
                <w:rtl/>
              </w:rPr>
              <w:t>עותר</w:t>
            </w:r>
            <w:r w:rsidR="00320745" w:rsidRPr="00C34B33">
              <w:rPr>
                <w:rFonts w:ascii="David" w:hAnsi="David" w:hint="cs"/>
                <w:sz w:val="28"/>
                <w:szCs w:val="28"/>
                <w:rtl/>
              </w:rPr>
              <w:t>ת</w:t>
            </w:r>
            <w:r w:rsidRPr="00C34B33">
              <w:rPr>
                <w:rFonts w:ascii="David" w:hAnsi="David" w:hint="cs"/>
                <w:sz w:val="28"/>
                <w:szCs w:val="28"/>
                <w:rtl/>
              </w:rPr>
              <w:t>:</w:t>
            </w:r>
          </w:p>
          <w:p w14:paraId="6E40E541" w14:textId="77777777" w:rsidR="00FE3FE3" w:rsidRPr="00C34B33" w:rsidRDefault="00320745" w:rsidP="00C34B33">
            <w:pPr>
              <w:suppressLineNumbers/>
              <w:rPr>
                <w:rFonts w:ascii="David" w:hAnsi="David"/>
                <w:sz w:val="28"/>
                <w:szCs w:val="28"/>
                <w:rtl/>
              </w:rPr>
            </w:pPr>
            <w:r w:rsidRPr="00C34B33">
              <w:rPr>
                <w:rFonts w:ascii="David" w:hAnsi="David" w:hint="cs"/>
                <w:sz w:val="28"/>
                <w:szCs w:val="28"/>
                <w:rtl/>
              </w:rPr>
              <w:t>בשם המשיבה 1</w:t>
            </w:r>
            <w:r w:rsidRPr="00C34B33">
              <w:rPr>
                <w:rFonts w:ascii="David" w:hAnsi="David"/>
                <w:sz w:val="28"/>
                <w:szCs w:val="28"/>
              </w:rPr>
              <w:t>:</w:t>
            </w:r>
          </w:p>
        </w:tc>
        <w:tc>
          <w:tcPr>
            <w:tcW w:w="5521" w:type="dxa"/>
          </w:tcPr>
          <w:p w14:paraId="4AA7D38B" w14:textId="77777777" w:rsidR="00105E0F" w:rsidRPr="00C34B33" w:rsidRDefault="00B01789" w:rsidP="00C34B33">
            <w:pPr>
              <w:suppressLineNumbers/>
              <w:rPr>
                <w:rFonts w:ascii="David" w:hAnsi="David"/>
                <w:sz w:val="28"/>
                <w:szCs w:val="28"/>
                <w:rtl/>
              </w:rPr>
            </w:pPr>
            <w:r w:rsidRPr="00C34B33">
              <w:rPr>
                <w:rFonts w:ascii="David" w:hAnsi="David" w:hint="cs"/>
                <w:sz w:val="28"/>
                <w:szCs w:val="28"/>
                <w:rtl/>
              </w:rPr>
              <w:t xml:space="preserve">עו"ד </w:t>
            </w:r>
            <w:r w:rsidRPr="00C34B33">
              <w:rPr>
                <w:rFonts w:ascii="David" w:hAnsi="David"/>
                <w:sz w:val="28"/>
                <w:szCs w:val="28"/>
                <w:rtl/>
              </w:rPr>
              <w:t>דוד</w:t>
            </w:r>
            <w:r w:rsidR="00000000" w:rsidRPr="00C34B33">
              <w:rPr>
                <w:rFonts w:ascii="David" w:hAnsi="David"/>
                <w:sz w:val="28"/>
                <w:szCs w:val="28"/>
                <w:rtl/>
              </w:rPr>
              <w:t xml:space="preserve"> </w:t>
            </w:r>
            <w:r w:rsidRPr="00C34B33">
              <w:rPr>
                <w:rFonts w:ascii="David" w:hAnsi="David"/>
                <w:sz w:val="28"/>
                <w:szCs w:val="28"/>
                <w:rtl/>
              </w:rPr>
              <w:t>נהיר</w:t>
            </w:r>
            <w:r w:rsidRPr="00C34B33">
              <w:rPr>
                <w:rFonts w:ascii="David" w:hAnsi="David" w:hint="cs"/>
                <w:sz w:val="28"/>
                <w:szCs w:val="28"/>
                <w:rtl/>
              </w:rPr>
              <w:t xml:space="preserve"> </w:t>
            </w:r>
          </w:p>
          <w:p w14:paraId="236B48C0" w14:textId="77777777" w:rsidR="00320745" w:rsidRPr="00C34B33" w:rsidRDefault="00000000" w:rsidP="00C34B33">
            <w:pPr>
              <w:suppressLineNumbers/>
              <w:rPr>
                <w:rFonts w:ascii="David" w:hAnsi="David"/>
                <w:sz w:val="28"/>
                <w:szCs w:val="28"/>
                <w:rtl/>
              </w:rPr>
            </w:pPr>
            <w:r w:rsidRPr="00C34B33">
              <w:rPr>
                <w:rFonts w:ascii="David" w:hAnsi="David" w:hint="cs"/>
                <w:sz w:val="28"/>
                <w:szCs w:val="28"/>
                <w:rtl/>
              </w:rPr>
              <w:t>עו"ד יצחק ברט</w:t>
            </w:r>
          </w:p>
        </w:tc>
      </w:tr>
      <w:bookmarkEnd w:id="3"/>
      <w:tr w:rsidR="00593946" w14:paraId="467D3DEB" w14:textId="77777777" w:rsidTr="00C34B33">
        <w:trPr>
          <w:gridAfter w:val="1"/>
          <w:wAfter w:w="7" w:type="dxa"/>
          <w:jc w:val="center"/>
        </w:trPr>
        <w:tc>
          <w:tcPr>
            <w:tcW w:w="2870" w:type="dxa"/>
          </w:tcPr>
          <w:p w14:paraId="5E0F8DC4" w14:textId="77777777" w:rsidR="00105E0F" w:rsidRPr="00C34B33" w:rsidRDefault="00860920" w:rsidP="00C34B33">
            <w:pPr>
              <w:suppressLineNumbers/>
              <w:rPr>
                <w:rFonts w:ascii="David" w:hAnsi="David"/>
                <w:sz w:val="28"/>
                <w:szCs w:val="28"/>
              </w:rPr>
            </w:pPr>
            <w:r w:rsidRPr="00C34B33">
              <w:rPr>
                <w:rFonts w:ascii="David" w:hAnsi="David" w:hint="cs"/>
                <w:sz w:val="28"/>
                <w:szCs w:val="28"/>
                <w:rtl/>
              </w:rPr>
              <w:t>בשם ה</w:t>
            </w:r>
            <w:r w:rsidRPr="00C34B33">
              <w:rPr>
                <w:rFonts w:ascii="David" w:hAnsi="David"/>
                <w:sz w:val="28"/>
                <w:szCs w:val="28"/>
                <w:rtl/>
              </w:rPr>
              <w:t>משיב</w:t>
            </w:r>
            <w:r w:rsidR="00320745" w:rsidRPr="00C34B33">
              <w:rPr>
                <w:rFonts w:ascii="David" w:hAnsi="David" w:hint="cs"/>
                <w:sz w:val="28"/>
                <w:szCs w:val="28"/>
                <w:rtl/>
              </w:rPr>
              <w:t xml:space="preserve"> 2</w:t>
            </w:r>
            <w:r w:rsidRPr="00C34B33">
              <w:rPr>
                <w:rFonts w:ascii="David" w:hAnsi="David" w:hint="cs"/>
                <w:sz w:val="28"/>
                <w:szCs w:val="28"/>
                <w:rtl/>
              </w:rPr>
              <w:t>:</w:t>
            </w:r>
          </w:p>
        </w:tc>
        <w:tc>
          <w:tcPr>
            <w:tcW w:w="5521" w:type="dxa"/>
          </w:tcPr>
          <w:p w14:paraId="15BE7438" w14:textId="77777777" w:rsidR="00105E0F" w:rsidRPr="00C34B33" w:rsidRDefault="00B01789" w:rsidP="00C34B33">
            <w:pPr>
              <w:suppressLineNumbers/>
              <w:rPr>
                <w:rFonts w:ascii="David" w:hAnsi="David"/>
                <w:sz w:val="28"/>
                <w:szCs w:val="28"/>
              </w:rPr>
            </w:pPr>
            <w:r w:rsidRPr="00C34B33">
              <w:rPr>
                <w:rFonts w:ascii="David" w:hAnsi="David" w:hint="cs"/>
                <w:sz w:val="28"/>
                <w:szCs w:val="28"/>
                <w:rtl/>
              </w:rPr>
              <w:t xml:space="preserve">עו"ד </w:t>
            </w:r>
            <w:r w:rsidR="00320745" w:rsidRPr="00C34B33">
              <w:rPr>
                <w:rFonts w:ascii="David" w:hAnsi="David" w:hint="cs"/>
                <w:sz w:val="28"/>
                <w:szCs w:val="28"/>
                <w:rtl/>
              </w:rPr>
              <w:t>גיא ורדי; עו"ד מוריה פרימן</w:t>
            </w:r>
          </w:p>
        </w:tc>
      </w:tr>
    </w:tbl>
    <w:p w14:paraId="4DBD3557" w14:textId="77777777" w:rsidR="0094424E" w:rsidRPr="00C34B33" w:rsidRDefault="0094424E" w:rsidP="00D44968">
      <w:pPr>
        <w:suppressLineNumbers/>
        <w:rPr>
          <w:rFonts w:ascii="David" w:hAnsi="David"/>
          <w:rtl/>
        </w:rPr>
      </w:pPr>
    </w:p>
    <w:p w14:paraId="1B900E82" w14:textId="77777777" w:rsidR="00873814" w:rsidRPr="00873814" w:rsidRDefault="00873814" w:rsidP="00873814">
      <w:pPr>
        <w:suppressLineNumbers/>
        <w:rPr>
          <w:rFonts w:ascii="David" w:hAnsi="David"/>
          <w:rtl/>
        </w:rPr>
      </w:pPr>
      <w:bookmarkStart w:id="4" w:name="LawTable"/>
      <w:bookmarkStart w:id="5" w:name="ABSTRACT_END"/>
      <w:bookmarkEnd w:id="4"/>
      <w:bookmarkEnd w:id="5"/>
    </w:p>
    <w:tbl>
      <w:tblPr>
        <w:bidiVisual/>
        <w:tblW w:w="8369" w:type="dxa"/>
        <w:jc w:val="center"/>
        <w:tblLook w:val="01E0" w:firstRow="1" w:lastRow="1" w:firstColumn="1" w:lastColumn="1" w:noHBand="0" w:noVBand="0"/>
      </w:tblPr>
      <w:tblGrid>
        <w:gridCol w:w="8369"/>
      </w:tblGrid>
      <w:tr w:rsidR="00593946" w14:paraId="009118D4" w14:textId="77777777" w:rsidTr="00C34B33">
        <w:trPr>
          <w:jc w:val="center"/>
        </w:trPr>
        <w:tc>
          <w:tcPr>
            <w:tcW w:w="8369" w:type="dxa"/>
          </w:tcPr>
          <w:p w14:paraId="00895A36" w14:textId="77777777" w:rsidR="00C34B33" w:rsidRPr="00C34B33" w:rsidRDefault="00000000" w:rsidP="00C34B33">
            <w:pPr>
              <w:bidi w:val="0"/>
              <w:jc w:val="center"/>
              <w:rPr>
                <w:rFonts w:ascii="David" w:hAnsi="David"/>
                <w:b/>
                <w:bCs/>
                <w:spacing w:val="30"/>
                <w:sz w:val="28"/>
                <w:szCs w:val="28"/>
                <w:u w:val="single"/>
                <w:rtl/>
              </w:rPr>
            </w:pPr>
            <w:bookmarkStart w:id="6" w:name="PsakDin" w:colFirst="0" w:colLast="0"/>
            <w:r w:rsidRPr="00C34B33">
              <w:rPr>
                <w:rFonts w:ascii="David" w:hAnsi="David"/>
                <w:b/>
                <w:bCs/>
                <w:spacing w:val="30"/>
                <w:sz w:val="28"/>
                <w:szCs w:val="28"/>
                <w:u w:val="single"/>
                <w:rtl/>
              </w:rPr>
              <w:t>פסק-דין</w:t>
            </w:r>
          </w:p>
          <w:p w14:paraId="305679F2" w14:textId="77777777" w:rsidR="00D44968" w:rsidRPr="00C34B33" w:rsidRDefault="00D44968" w:rsidP="00C34B33">
            <w:pPr>
              <w:bidi w:val="0"/>
              <w:jc w:val="center"/>
              <w:rPr>
                <w:rFonts w:ascii="David" w:hAnsi="David"/>
                <w:b/>
                <w:bCs/>
                <w:spacing w:val="30"/>
                <w:sz w:val="28"/>
                <w:szCs w:val="28"/>
                <w:u w:val="single"/>
              </w:rPr>
            </w:pPr>
          </w:p>
        </w:tc>
      </w:tr>
    </w:tbl>
    <w:p w14:paraId="597228CF" w14:textId="77777777" w:rsidR="00694556" w:rsidRDefault="00694556">
      <w:pPr>
        <w:spacing w:line="360" w:lineRule="auto"/>
        <w:jc w:val="both"/>
        <w:rPr>
          <w:rFonts w:ascii="FrankRuehl" w:hAnsi="FrankRuehl" w:cs="FrankRuehl"/>
          <w:spacing w:val="10"/>
          <w:sz w:val="28"/>
          <w:szCs w:val="28"/>
          <w:rtl/>
        </w:rPr>
      </w:pPr>
      <w:bookmarkStart w:id="7" w:name="NGCSBookmark"/>
      <w:bookmarkEnd w:id="6"/>
      <w:bookmarkEnd w:id="7"/>
    </w:p>
    <w:p w14:paraId="0B9480B5" w14:textId="77777777" w:rsidR="008C6BF4" w:rsidRPr="008C6BF4" w:rsidRDefault="00125B8E" w:rsidP="00455AFE">
      <w:pPr>
        <w:pStyle w:val="Ruller40"/>
        <w:rPr>
          <w:u w:val="single"/>
        </w:rPr>
      </w:pPr>
      <w:r w:rsidRPr="00455AFE">
        <w:rPr>
          <w:rFonts w:ascii="Century" w:hAnsi="Century" w:cs="Miriam"/>
          <w:b/>
          <w:spacing w:val="0"/>
          <w:szCs w:val="24"/>
          <w:u w:val="single"/>
          <w:rtl/>
        </w:rPr>
        <w:t>ה</w:t>
      </w:r>
      <w:r w:rsidR="00455AFE" w:rsidRPr="00455AFE">
        <w:rPr>
          <w:rFonts w:ascii="Century" w:hAnsi="Century" w:cs="Miriam" w:hint="cs"/>
          <w:b/>
          <w:spacing w:val="0"/>
          <w:szCs w:val="24"/>
          <w:u w:val="single"/>
          <w:rtl/>
        </w:rPr>
        <w:t>נשיא</w:t>
      </w:r>
      <w:r w:rsidRPr="00455AFE">
        <w:rPr>
          <w:rFonts w:ascii="Century" w:hAnsi="Century" w:cs="Miriam"/>
          <w:b/>
          <w:spacing w:val="0"/>
          <w:szCs w:val="24"/>
          <w:u w:val="single"/>
          <w:rtl/>
        </w:rPr>
        <w:t xml:space="preserve"> </w:t>
      </w:r>
      <w:r w:rsidR="00455AFE" w:rsidRPr="00455AFE">
        <w:rPr>
          <w:rFonts w:ascii="Century" w:hAnsi="Century" w:cs="Miriam" w:hint="cs"/>
          <w:b/>
          <w:spacing w:val="0"/>
          <w:szCs w:val="24"/>
          <w:u w:val="single"/>
          <w:rtl/>
        </w:rPr>
        <w:t xml:space="preserve">י' </w:t>
      </w:r>
      <w:r w:rsidRPr="00455AFE">
        <w:rPr>
          <w:rFonts w:ascii="Century" w:hAnsi="Century" w:cs="Miriam"/>
          <w:b/>
          <w:spacing w:val="0"/>
          <w:szCs w:val="24"/>
          <w:u w:val="single"/>
          <w:rtl/>
        </w:rPr>
        <w:t>עמית</w:t>
      </w:r>
      <w:r w:rsidRPr="00455AFE">
        <w:rPr>
          <w:u w:val="single"/>
          <w:rtl/>
        </w:rPr>
        <w:t>:</w:t>
      </w:r>
    </w:p>
    <w:p w14:paraId="5B1A4B83" w14:textId="77777777" w:rsidR="008C6BF4" w:rsidRPr="008C6BF4" w:rsidRDefault="008C6BF4" w:rsidP="008C6BF4">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p>
    <w:p w14:paraId="1ACFBD6E" w14:textId="2A4E981E" w:rsidR="008C6BF4" w:rsidRPr="008C6BF4" w:rsidRDefault="00000000"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r w:rsidRPr="008C6BF4">
        <w:rPr>
          <w:rFonts w:ascii="Century" w:hAnsi="Century" w:cs="FrankRuehl"/>
          <w:spacing w:val="10"/>
          <w:sz w:val="22"/>
          <w:szCs w:val="28"/>
          <w:rtl/>
        </w:rPr>
        <w:t>1.</w:t>
      </w:r>
      <w:r w:rsidRPr="008C6BF4">
        <w:rPr>
          <w:rFonts w:ascii="Century" w:hAnsi="Century" w:cs="FrankRuehl"/>
          <w:spacing w:val="10"/>
          <w:sz w:val="22"/>
          <w:szCs w:val="28"/>
          <w:rtl/>
        </w:rPr>
        <w:tab/>
      </w:r>
      <w:r w:rsidRPr="00745CC2">
        <w:rPr>
          <w:rFonts w:ascii="Century" w:hAnsi="Century" w:cs="FrankRuehl"/>
          <w:spacing w:val="10"/>
          <w:sz w:val="22"/>
          <w:szCs w:val="28"/>
          <w:rtl/>
        </w:rPr>
        <w:t xml:space="preserve">במוקד העתירה שלפנינו עומד </w:t>
      </w:r>
      <w:r w:rsidR="00C34B33" w:rsidRPr="00745CC2">
        <w:rPr>
          <w:rFonts w:ascii="Century" w:hAnsi="Century" w:cs="FrankRuehl" w:hint="eastAsia"/>
          <w:spacing w:val="10"/>
          <w:sz w:val="22"/>
          <w:szCs w:val="28"/>
          <w:rtl/>
        </w:rPr>
        <w:t>חוק</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התקנת</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מצלמות</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לשם</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הגנה</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על</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פעוטות</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במעונות</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יום</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לפעוטות</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התשע</w:t>
      </w:r>
      <w:r w:rsidR="00C34B33" w:rsidRPr="00745CC2">
        <w:rPr>
          <w:rFonts w:ascii="Century" w:hAnsi="Century" w:cs="FrankRuehl"/>
          <w:spacing w:val="10"/>
          <w:sz w:val="22"/>
          <w:szCs w:val="28"/>
          <w:rtl/>
        </w:rPr>
        <w:t>"</w:t>
      </w:r>
      <w:r w:rsidR="00C34B33" w:rsidRPr="00745CC2">
        <w:rPr>
          <w:rFonts w:ascii="Century" w:hAnsi="Century" w:cs="FrankRuehl" w:hint="eastAsia"/>
          <w:spacing w:val="10"/>
          <w:sz w:val="22"/>
          <w:szCs w:val="28"/>
          <w:rtl/>
        </w:rPr>
        <w:t>ט</w:t>
      </w:r>
      <w:r w:rsidR="00C34B33" w:rsidRPr="00745CC2">
        <w:rPr>
          <w:rFonts w:ascii="Century" w:hAnsi="Century" w:cs="FrankRuehl"/>
          <w:spacing w:val="10"/>
          <w:sz w:val="22"/>
          <w:szCs w:val="28"/>
          <w:rtl/>
        </w:rPr>
        <w:t>-2018</w:t>
      </w:r>
      <w:r w:rsidRPr="008C6BF4">
        <w:rPr>
          <w:rFonts w:ascii="Century" w:hAnsi="Century" w:cs="FrankRuehl"/>
          <w:spacing w:val="10"/>
          <w:sz w:val="22"/>
          <w:szCs w:val="28"/>
          <w:rtl/>
        </w:rPr>
        <w:t xml:space="preserve"> (להלן: </w:t>
      </w:r>
      <w:r w:rsidRPr="008C6BF4">
        <w:rPr>
          <w:rFonts w:ascii="Century" w:hAnsi="Century" w:cs="Miriam"/>
          <w:b/>
          <w:sz w:val="22"/>
          <w:rtl/>
        </w:rPr>
        <w:t>החוק</w:t>
      </w:r>
      <w:r w:rsidRPr="008C6BF4">
        <w:rPr>
          <w:rFonts w:ascii="Century" w:hAnsi="Century" w:cs="FrankRuehl"/>
          <w:spacing w:val="10"/>
          <w:sz w:val="22"/>
          <w:szCs w:val="28"/>
          <w:rtl/>
        </w:rPr>
        <w:t xml:space="preserve">), כפי שתוקן בחוק התקנת מצלמות לשם הגנה על פעוטות במעונות יום לפעוטות (תיקון), התשפ"ה-2024 (להלן: </w:t>
      </w:r>
      <w:r w:rsidRPr="008C6BF4">
        <w:rPr>
          <w:rFonts w:ascii="Century" w:hAnsi="Century" w:cs="Miriam"/>
          <w:b/>
          <w:sz w:val="22"/>
          <w:rtl/>
        </w:rPr>
        <w:t>התיקון לחוק</w:t>
      </w:r>
      <w:r w:rsidRPr="008C6BF4">
        <w:rPr>
          <w:rFonts w:ascii="Century" w:hAnsi="Century" w:cs="FrankRuehl"/>
          <w:spacing w:val="10"/>
          <w:sz w:val="22"/>
          <w:szCs w:val="28"/>
          <w:rtl/>
        </w:rPr>
        <w:t xml:space="preserve">). </w:t>
      </w:r>
    </w:p>
    <w:p w14:paraId="2EA2DA76" w14:textId="77777777" w:rsidR="008C6BF4" w:rsidRPr="008C6BF4" w:rsidRDefault="008C6BF4"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p>
    <w:p w14:paraId="38A3AEDE" w14:textId="63019162" w:rsidR="008C6BF4" w:rsidRPr="00745CC2" w:rsidRDefault="00000000"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r w:rsidRPr="00745CC2">
        <w:rPr>
          <w:rFonts w:ascii="Century" w:hAnsi="Century" w:cs="FrankRuehl"/>
          <w:spacing w:val="10"/>
          <w:sz w:val="22"/>
          <w:szCs w:val="28"/>
          <w:rtl/>
        </w:rPr>
        <w:tab/>
        <w:t>התיקון לחוק בא בהמשך לעתירה קודמת (</w:t>
      </w:r>
      <w:r w:rsidR="00C34B33" w:rsidRPr="00745CC2">
        <w:rPr>
          <w:rFonts w:ascii="Century" w:hAnsi="Century" w:cs="FrankRuehl" w:hint="eastAsia"/>
          <w:spacing w:val="10"/>
          <w:sz w:val="22"/>
          <w:szCs w:val="28"/>
          <w:rtl/>
        </w:rPr>
        <w:t>בג</w:t>
      </w:r>
      <w:r w:rsidR="00C34B33" w:rsidRPr="00745CC2">
        <w:rPr>
          <w:rFonts w:ascii="Century" w:hAnsi="Century" w:cs="FrankRuehl"/>
          <w:spacing w:val="10"/>
          <w:sz w:val="22"/>
          <w:szCs w:val="28"/>
          <w:rtl/>
        </w:rPr>
        <w:t>"</w:t>
      </w:r>
      <w:r w:rsidR="00C34B33" w:rsidRPr="00745CC2">
        <w:rPr>
          <w:rFonts w:ascii="Century" w:hAnsi="Century" w:cs="FrankRuehl" w:hint="eastAsia"/>
          <w:spacing w:val="10"/>
          <w:sz w:val="22"/>
          <w:szCs w:val="28"/>
          <w:rtl/>
        </w:rPr>
        <w:t>ץ</w:t>
      </w:r>
      <w:r w:rsidR="00C34B33" w:rsidRPr="00745CC2">
        <w:rPr>
          <w:rFonts w:ascii="Century" w:hAnsi="Century" w:cs="FrankRuehl"/>
          <w:spacing w:val="10"/>
          <w:sz w:val="22"/>
          <w:szCs w:val="28"/>
          <w:rtl/>
        </w:rPr>
        <w:t xml:space="preserve"> 1455/23</w:t>
      </w:r>
      <w:r w:rsidRPr="00745CC2">
        <w:rPr>
          <w:rFonts w:ascii="Century" w:hAnsi="Century" w:cs="FrankRuehl"/>
          <w:spacing w:val="10"/>
          <w:sz w:val="22"/>
          <w:szCs w:val="28"/>
          <w:rtl/>
        </w:rPr>
        <w:t xml:space="preserve">, להלן: </w:t>
      </w:r>
      <w:r w:rsidRPr="00745CC2">
        <w:rPr>
          <w:rFonts w:ascii="Century" w:hAnsi="Century" w:cs="Miriam"/>
          <w:b/>
          <w:sz w:val="22"/>
          <w:rtl/>
        </w:rPr>
        <w:t>העתירה הראשונה)</w:t>
      </w:r>
      <w:r w:rsidRPr="00745CC2">
        <w:rPr>
          <w:rFonts w:ascii="Century" w:hAnsi="Century" w:cs="FrankRuehl"/>
          <w:spacing w:val="10"/>
          <w:sz w:val="22"/>
          <w:szCs w:val="28"/>
          <w:rtl/>
        </w:rPr>
        <w:t xml:space="preserve"> והוא נועד להבהיר כי החוק קובע הסדר שלילי, כאמור </w:t>
      </w:r>
      <w:r w:rsidR="00A41946" w:rsidRPr="00745CC2">
        <w:rPr>
          <w:rFonts w:ascii="Century" w:hAnsi="Century" w:cs="FrankRuehl" w:hint="eastAsia"/>
          <w:spacing w:val="10"/>
          <w:sz w:val="22"/>
          <w:szCs w:val="28"/>
          <w:rtl/>
        </w:rPr>
        <w:t>בסעיף</w:t>
      </w:r>
      <w:r w:rsidR="00A41946" w:rsidRPr="00745CC2">
        <w:rPr>
          <w:rFonts w:ascii="Century" w:hAnsi="Century" w:cs="FrankRuehl"/>
          <w:spacing w:val="10"/>
          <w:sz w:val="22"/>
          <w:szCs w:val="28"/>
          <w:rtl/>
        </w:rPr>
        <w:t xml:space="preserve"> 1(</w:t>
      </w:r>
      <w:r w:rsidR="00A41946" w:rsidRPr="00745CC2">
        <w:rPr>
          <w:rFonts w:ascii="Century" w:hAnsi="Century" w:cs="FrankRuehl" w:hint="eastAsia"/>
          <w:spacing w:val="10"/>
          <w:sz w:val="22"/>
          <w:szCs w:val="28"/>
          <w:rtl/>
        </w:rPr>
        <w:t>ב</w:t>
      </w:r>
      <w:r w:rsidR="00A41946" w:rsidRPr="00745CC2">
        <w:rPr>
          <w:rFonts w:ascii="Century" w:hAnsi="Century" w:cs="FrankRuehl"/>
          <w:spacing w:val="10"/>
          <w:sz w:val="22"/>
          <w:szCs w:val="28"/>
          <w:rtl/>
        </w:rPr>
        <w:t>)</w:t>
      </w:r>
      <w:r w:rsidRPr="00745CC2">
        <w:rPr>
          <w:rFonts w:ascii="Century" w:hAnsi="Century" w:cs="FrankRuehl"/>
          <w:spacing w:val="10"/>
          <w:sz w:val="22"/>
          <w:szCs w:val="28"/>
          <w:rtl/>
        </w:rPr>
        <w:t xml:space="preserve"> לחוק:</w:t>
      </w:r>
    </w:p>
    <w:p w14:paraId="7A7857DB" w14:textId="77777777" w:rsidR="008C6BF4" w:rsidRPr="008C6BF4" w:rsidRDefault="008C6BF4"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p>
    <w:p w14:paraId="75CF6B42" w14:textId="77777777" w:rsidR="008C6BF4" w:rsidRPr="008C6BF4" w:rsidRDefault="00000000" w:rsidP="008C6BF4">
      <w:pPr>
        <w:overflowPunct w:val="0"/>
        <w:autoSpaceDE w:val="0"/>
        <w:autoSpaceDN w:val="0"/>
        <w:adjustRightInd w:val="0"/>
        <w:ind w:left="1644" w:right="1276"/>
        <w:jc w:val="both"/>
        <w:rPr>
          <w:rFonts w:ascii="Century" w:hAnsi="Century" w:cs="Miriam"/>
          <w:b/>
          <w:sz w:val="22"/>
          <w:rtl/>
        </w:rPr>
      </w:pPr>
      <w:r w:rsidRPr="008C6BF4">
        <w:rPr>
          <w:rFonts w:ascii="Century" w:hAnsi="Century" w:cs="Miriam"/>
          <w:b/>
          <w:sz w:val="22"/>
          <w:rtl/>
        </w:rPr>
        <w:t>מטרה</w:t>
      </w:r>
    </w:p>
    <w:p w14:paraId="3152C92D" w14:textId="77777777" w:rsidR="008C6BF4" w:rsidRPr="008C6BF4" w:rsidRDefault="00000000" w:rsidP="008C6BF4">
      <w:pPr>
        <w:overflowPunct w:val="0"/>
        <w:autoSpaceDE w:val="0"/>
        <w:autoSpaceDN w:val="0"/>
        <w:adjustRightInd w:val="0"/>
        <w:ind w:left="1644" w:right="1276"/>
        <w:jc w:val="both"/>
        <w:rPr>
          <w:rFonts w:ascii="Arial TUR" w:hAnsi="Arial TUR" w:cs="FrankRuehl"/>
          <w:spacing w:val="10"/>
          <w:sz w:val="22"/>
          <w:szCs w:val="28"/>
          <w:rtl/>
        </w:rPr>
      </w:pPr>
      <w:r w:rsidRPr="008C6BF4">
        <w:rPr>
          <w:rFonts w:ascii="Arial TUR" w:hAnsi="Arial TUR" w:cs="FrankRuehl"/>
          <w:spacing w:val="10"/>
          <w:sz w:val="22"/>
          <w:szCs w:val="28"/>
          <w:rtl/>
        </w:rPr>
        <w:t>1.(א) מטרתו של חוק זה להגן על שלומם של פעוטות השוהים במעון יום לפעוטות מפני פגיעה בהם באמצעות התקנת מצלמות, תוך שמירה, ככל האפשר, על כבודם ופרטיותם של הפעוטות, של העובדים במעון ושל כל אדם אחר הנמצא במעון.</w:t>
      </w:r>
    </w:p>
    <w:p w14:paraId="4FFC831C" w14:textId="77777777" w:rsidR="008C6BF4" w:rsidRPr="008C6BF4" w:rsidRDefault="00000000" w:rsidP="008C6BF4">
      <w:pPr>
        <w:overflowPunct w:val="0"/>
        <w:autoSpaceDE w:val="0"/>
        <w:autoSpaceDN w:val="0"/>
        <w:adjustRightInd w:val="0"/>
        <w:ind w:left="1644" w:right="1276"/>
        <w:jc w:val="both"/>
        <w:rPr>
          <w:rFonts w:ascii="Arial TUR" w:hAnsi="Arial TUR" w:cs="FrankRuehl"/>
          <w:spacing w:val="10"/>
          <w:sz w:val="22"/>
          <w:szCs w:val="28"/>
          <w:rtl/>
        </w:rPr>
      </w:pPr>
      <w:r w:rsidRPr="008C6BF4">
        <w:rPr>
          <w:rFonts w:ascii="Arial TUR" w:hAnsi="Arial TUR" w:cs="FrankRuehl"/>
          <w:spacing w:val="10"/>
          <w:sz w:val="22"/>
          <w:szCs w:val="28"/>
          <w:rtl/>
        </w:rPr>
        <w:lastRenderedPageBreak/>
        <w:t>(ב)</w:t>
      </w:r>
      <w:r w:rsidRPr="008C6BF4">
        <w:rPr>
          <w:rFonts w:cs="Times New Roman" w:hint="cs"/>
          <w:spacing w:val="10"/>
          <w:sz w:val="20"/>
          <w:szCs w:val="26"/>
          <w:rtl/>
        </w:rPr>
        <w:tab/>
      </w:r>
      <w:r w:rsidRPr="008C6BF4">
        <w:rPr>
          <w:rFonts w:ascii="Arial TUR" w:hAnsi="Arial TUR" w:cs="FrankRuehl"/>
          <w:spacing w:val="10"/>
          <w:sz w:val="22"/>
          <w:szCs w:val="28"/>
          <w:rtl/>
        </w:rPr>
        <w:t>התקנה והפעלה של כל מצלמה או מערכת מצלמות במעון יום לפעוטות וכן צפייה ושימוש בצילומים לפי חוק זה ייעשו בהתאם להוראות חוק זה בלבד ולשם הגשמת מטרתו כאמור בסעיף קטן (א).</w:t>
      </w:r>
    </w:p>
    <w:p w14:paraId="253EB91E" w14:textId="77777777" w:rsidR="008C6BF4" w:rsidRPr="008C6BF4" w:rsidRDefault="008C6BF4"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p>
    <w:p w14:paraId="7250759C" w14:textId="77777777" w:rsidR="008C6BF4" w:rsidRPr="008C6BF4" w:rsidRDefault="00000000"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r w:rsidRPr="008C6BF4">
        <w:rPr>
          <w:rFonts w:ascii="Century" w:hAnsi="Century" w:cs="FrankRuehl"/>
          <w:spacing w:val="10"/>
          <w:sz w:val="22"/>
          <w:szCs w:val="28"/>
          <w:rtl/>
        </w:rPr>
        <w:t>2.</w:t>
      </w:r>
      <w:r w:rsidRPr="008C6BF4">
        <w:rPr>
          <w:rFonts w:ascii="Century" w:hAnsi="Century" w:cs="FrankRuehl"/>
          <w:spacing w:val="10"/>
          <w:sz w:val="22"/>
          <w:szCs w:val="28"/>
          <w:rtl/>
        </w:rPr>
        <w:tab/>
        <w:t xml:space="preserve">עיסוקה של העותרת, שנוסדה כשנתיים לאחר חקיקת החוק, הוא במתן שירות תצפית אונליין על מעונות יום. העותרת מספקת מערכת ייעודית המותקנת במעונות יום ומפעילה, בהסכמת ההורים ובהסכמת מנהל/ת המעון, מוקד של תצפיתנים שצופים בצילומים בזמן אמת ומדווחים למנהל/ת המעון על מקרים חריגים, לרבות אירועי אלימות. כיום, בעקבות התיקון לחוק, פעילות זו מנוגדת לחוק ומכאן העתירה שלפנינו. </w:t>
      </w:r>
    </w:p>
    <w:p w14:paraId="13BCC6FA" w14:textId="77777777" w:rsidR="008C6BF4" w:rsidRPr="008C6BF4" w:rsidRDefault="008C6BF4"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p>
    <w:p w14:paraId="4C2A2E79" w14:textId="1DBF3E99" w:rsidR="008C6BF4" w:rsidRPr="008C6BF4" w:rsidRDefault="00000000"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r w:rsidRPr="008C6BF4">
        <w:rPr>
          <w:rFonts w:ascii="Century" w:hAnsi="Century" w:cs="FrankRuehl"/>
          <w:spacing w:val="10"/>
          <w:sz w:val="22"/>
          <w:szCs w:val="28"/>
          <w:rtl/>
        </w:rPr>
        <w:tab/>
        <w:t xml:space="preserve">בתמצית שבתמצית, העותרת טוענת שהתיקון לחוק אוסר על פעילותה באופן בלתי חוקתי מאחר שהוא פוגע בחופש העיסוק שלה, בזכות לקניין, בחופש החוזים והאוטונומיה של הפרט. עוד נטען כי נפלו פגמים בהליכי חקיקת החוק. מכאן הסעד העיקרי שהתבקש על ידי העותרת – להורות על ביטולו של </w:t>
      </w:r>
      <w:r w:rsidR="00A41946" w:rsidRPr="00745CC2">
        <w:rPr>
          <w:rFonts w:ascii="Century" w:hAnsi="Century" w:cs="FrankRuehl" w:hint="eastAsia"/>
          <w:spacing w:val="10"/>
          <w:sz w:val="22"/>
          <w:szCs w:val="28"/>
          <w:rtl/>
        </w:rPr>
        <w:t>סעיף</w:t>
      </w:r>
      <w:r w:rsidR="00A41946" w:rsidRPr="00745CC2">
        <w:rPr>
          <w:rFonts w:ascii="Century" w:hAnsi="Century" w:cs="FrankRuehl"/>
          <w:spacing w:val="10"/>
          <w:sz w:val="22"/>
          <w:szCs w:val="28"/>
          <w:rtl/>
        </w:rPr>
        <w:t xml:space="preserve"> 1(</w:t>
      </w:r>
      <w:r w:rsidR="00A41946" w:rsidRPr="00745CC2">
        <w:rPr>
          <w:rFonts w:ascii="Century" w:hAnsi="Century" w:cs="FrankRuehl" w:hint="eastAsia"/>
          <w:spacing w:val="10"/>
          <w:sz w:val="22"/>
          <w:szCs w:val="28"/>
          <w:rtl/>
        </w:rPr>
        <w:t>ב</w:t>
      </w:r>
      <w:r w:rsidR="00A41946" w:rsidRPr="00745CC2">
        <w:rPr>
          <w:rFonts w:ascii="Century" w:hAnsi="Century" w:cs="FrankRuehl"/>
          <w:spacing w:val="10"/>
          <w:sz w:val="22"/>
          <w:szCs w:val="28"/>
          <w:rtl/>
        </w:rPr>
        <w:t>)</w:t>
      </w:r>
      <w:r w:rsidRPr="008C6BF4">
        <w:rPr>
          <w:rFonts w:ascii="Century" w:hAnsi="Century" w:cs="FrankRuehl"/>
          <w:spacing w:val="10"/>
          <w:sz w:val="22"/>
          <w:szCs w:val="28"/>
          <w:rtl/>
        </w:rPr>
        <w:t xml:space="preserve"> לחוק.</w:t>
      </w:r>
    </w:p>
    <w:p w14:paraId="0945C701" w14:textId="77777777" w:rsidR="008C6BF4" w:rsidRPr="008C6BF4" w:rsidRDefault="008C6BF4"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p>
    <w:p w14:paraId="54F02C2E" w14:textId="77777777" w:rsidR="008C6BF4" w:rsidRPr="008C6BF4" w:rsidRDefault="00000000"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r w:rsidRPr="008C6BF4">
        <w:rPr>
          <w:rFonts w:ascii="Century" w:hAnsi="Century" w:cs="FrankRuehl"/>
          <w:spacing w:val="10"/>
          <w:sz w:val="22"/>
          <w:szCs w:val="28"/>
          <w:rtl/>
        </w:rPr>
        <w:t>3.</w:t>
      </w:r>
      <w:r w:rsidRPr="008C6BF4">
        <w:rPr>
          <w:rFonts w:ascii="Century" w:hAnsi="Century" w:cs="FrankRuehl"/>
          <w:spacing w:val="10"/>
          <w:sz w:val="22"/>
          <w:szCs w:val="28"/>
          <w:rtl/>
        </w:rPr>
        <w:tab/>
        <w:t xml:space="preserve">לאחר שעיינו בעתירה ובתגובות המשיבים, ושמענו באריכות את העותרת (לא נתבקשה תשובה), מצאנו כי דין העתירה להידחות. </w:t>
      </w:r>
    </w:p>
    <w:p w14:paraId="1CDBD11B" w14:textId="77777777" w:rsidR="008C6BF4" w:rsidRPr="008C6BF4" w:rsidRDefault="008C6BF4"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p>
    <w:p w14:paraId="37F1BDF8" w14:textId="77777777" w:rsidR="008C6BF4" w:rsidRPr="008C6BF4" w:rsidRDefault="00000000"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r w:rsidRPr="008C6BF4">
        <w:rPr>
          <w:rFonts w:ascii="Century" w:hAnsi="Century" w:cs="FrankRuehl"/>
          <w:spacing w:val="10"/>
          <w:sz w:val="22"/>
          <w:szCs w:val="28"/>
          <w:rtl/>
        </w:rPr>
        <w:t>4.</w:t>
      </w:r>
      <w:r w:rsidRPr="008C6BF4">
        <w:rPr>
          <w:rFonts w:ascii="Century" w:hAnsi="Century" w:cs="FrankRuehl"/>
          <w:spacing w:val="10"/>
          <w:sz w:val="22"/>
          <w:szCs w:val="28"/>
          <w:rtl/>
        </w:rPr>
        <w:tab/>
        <w:t xml:space="preserve">הליכי החקיקה התנהלו באופן סדור ולא נפל בהם פגם. כך, התקיימו עשרה דיונים מעמיקים בוועדת החינוך, התרבות והספורט של הכנסת (להלן: </w:t>
      </w:r>
      <w:r w:rsidRPr="008C6BF4">
        <w:rPr>
          <w:rFonts w:ascii="Century" w:hAnsi="Century" w:cs="Miriam"/>
          <w:b/>
          <w:sz w:val="22"/>
          <w:rtl/>
        </w:rPr>
        <w:t>הוועדה</w:t>
      </w:r>
      <w:r w:rsidRPr="008C6BF4">
        <w:rPr>
          <w:rFonts w:ascii="Century" w:hAnsi="Century" w:cs="FrankRuehl"/>
          <w:spacing w:val="10"/>
          <w:sz w:val="22"/>
          <w:szCs w:val="28"/>
          <w:rtl/>
        </w:rPr>
        <w:t xml:space="preserve">), שבמהלכם נשמעו עמדות של הגורמים הרלוונטיים, לרבות של העותרת ובא-כוחה, שלא חסכו במכתבים וחזרו והעלו את עמדתם שוב ושוב, כך שעמדתה של העותרת וטענתה לפגיעה בחופש העיסוק שלה הייתה ידועה היטב לחברי הוועדה. </w:t>
      </w:r>
    </w:p>
    <w:p w14:paraId="50119FAB" w14:textId="77777777" w:rsidR="008C6BF4" w:rsidRPr="008C6BF4" w:rsidRDefault="008C6BF4"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p>
    <w:p w14:paraId="4F275563" w14:textId="58F49A86" w:rsidR="008C6BF4" w:rsidRPr="008C6BF4" w:rsidRDefault="00000000"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r w:rsidRPr="008C6BF4">
        <w:rPr>
          <w:rFonts w:ascii="Century" w:hAnsi="Century" w:cs="FrankRuehl"/>
          <w:spacing w:val="10"/>
          <w:sz w:val="22"/>
          <w:szCs w:val="28"/>
          <w:rtl/>
        </w:rPr>
        <w:tab/>
        <w:t xml:space="preserve">האיזון הנדרש בין האינטרסים והערכים הסותרים עמד נגד עיני חברי הוועדה, והוראת </w:t>
      </w:r>
      <w:r w:rsidR="00A41946" w:rsidRPr="00745CC2">
        <w:rPr>
          <w:rFonts w:ascii="Century" w:hAnsi="Century" w:cs="FrankRuehl" w:hint="eastAsia"/>
          <w:spacing w:val="10"/>
          <w:sz w:val="22"/>
          <w:szCs w:val="28"/>
          <w:rtl/>
        </w:rPr>
        <w:t>סעיף</w:t>
      </w:r>
      <w:r w:rsidR="00A41946" w:rsidRPr="00745CC2">
        <w:rPr>
          <w:rFonts w:ascii="Century" w:hAnsi="Century" w:cs="FrankRuehl"/>
          <w:spacing w:val="10"/>
          <w:sz w:val="22"/>
          <w:szCs w:val="28"/>
          <w:rtl/>
        </w:rPr>
        <w:t xml:space="preserve"> 1(</w:t>
      </w:r>
      <w:r w:rsidR="00A41946" w:rsidRPr="00745CC2">
        <w:rPr>
          <w:rFonts w:ascii="Century" w:hAnsi="Century" w:cs="FrankRuehl" w:hint="eastAsia"/>
          <w:spacing w:val="10"/>
          <w:sz w:val="22"/>
          <w:szCs w:val="28"/>
          <w:rtl/>
        </w:rPr>
        <w:t>ב</w:t>
      </w:r>
      <w:r w:rsidR="00A41946" w:rsidRPr="00745CC2">
        <w:rPr>
          <w:rFonts w:ascii="Century" w:hAnsi="Century" w:cs="FrankRuehl"/>
          <w:spacing w:val="10"/>
          <w:sz w:val="22"/>
          <w:szCs w:val="28"/>
          <w:rtl/>
        </w:rPr>
        <w:t>)</w:t>
      </w:r>
      <w:r w:rsidRPr="008C6BF4">
        <w:rPr>
          <w:rFonts w:ascii="Century" w:hAnsi="Century" w:cs="FrankRuehl"/>
          <w:spacing w:val="10"/>
          <w:sz w:val="22"/>
          <w:szCs w:val="28"/>
          <w:rtl/>
        </w:rPr>
        <w:t xml:space="preserve"> לחוק נוסחה בכוונת מכוון כהסדר שלילי שנועד למנוע צילום וצפייה שלא על פי הוראות החוק. נציין כי אין לראות את האמור </w:t>
      </w:r>
      <w:r w:rsidR="00A41946" w:rsidRPr="00745CC2">
        <w:rPr>
          <w:rFonts w:ascii="Century" w:hAnsi="Century" w:cs="FrankRuehl" w:hint="eastAsia"/>
          <w:spacing w:val="10"/>
          <w:sz w:val="22"/>
          <w:szCs w:val="28"/>
          <w:rtl/>
        </w:rPr>
        <w:t>בסעיף</w:t>
      </w:r>
      <w:r w:rsidR="00A41946" w:rsidRPr="00745CC2">
        <w:rPr>
          <w:rFonts w:ascii="Century" w:hAnsi="Century" w:cs="FrankRuehl"/>
          <w:spacing w:val="10"/>
          <w:sz w:val="22"/>
          <w:szCs w:val="28"/>
          <w:rtl/>
        </w:rPr>
        <w:t xml:space="preserve"> 1(</w:t>
      </w:r>
      <w:r w:rsidR="00A41946" w:rsidRPr="00745CC2">
        <w:rPr>
          <w:rFonts w:ascii="Century" w:hAnsi="Century" w:cs="FrankRuehl" w:hint="eastAsia"/>
          <w:spacing w:val="10"/>
          <w:sz w:val="22"/>
          <w:szCs w:val="28"/>
          <w:rtl/>
        </w:rPr>
        <w:t>ב</w:t>
      </w:r>
      <w:r w:rsidR="00A41946" w:rsidRPr="00745CC2">
        <w:rPr>
          <w:rFonts w:ascii="Century" w:hAnsi="Century" w:cs="FrankRuehl"/>
          <w:spacing w:val="10"/>
          <w:sz w:val="22"/>
          <w:szCs w:val="28"/>
          <w:rtl/>
        </w:rPr>
        <w:t>)</w:t>
      </w:r>
      <w:r w:rsidRPr="008C6BF4">
        <w:rPr>
          <w:rFonts w:ascii="Century" w:hAnsi="Century" w:cs="FrankRuehl"/>
          <w:spacing w:val="10"/>
          <w:sz w:val="22"/>
          <w:szCs w:val="28"/>
          <w:rtl/>
        </w:rPr>
        <w:t xml:space="preserve"> כהוראה חדשה שנוספה בתיקון לחוק, אלא כהוראה מבהירה גרידא, לנוכח המחלוקת שהתגלעה במסגרת העתירה הראשונה לגבי פרשנותו של החוק. </w:t>
      </w:r>
    </w:p>
    <w:p w14:paraId="330390E1" w14:textId="77777777" w:rsidR="008C6BF4" w:rsidRPr="00C34B33" w:rsidRDefault="00C34B33" w:rsidP="008C6BF4">
      <w:pPr>
        <w:tabs>
          <w:tab w:val="left" w:pos="800"/>
        </w:tabs>
        <w:overflowPunct w:val="0"/>
        <w:autoSpaceDE w:val="0"/>
        <w:autoSpaceDN w:val="0"/>
        <w:adjustRightInd w:val="0"/>
        <w:spacing w:line="360" w:lineRule="auto"/>
        <w:jc w:val="both"/>
        <w:rPr>
          <w:rFonts w:ascii="Century" w:hAnsi="Century" w:cs="FrankRuehl"/>
          <w:color w:val="FFFFFF"/>
          <w:spacing w:val="10"/>
          <w:sz w:val="2"/>
          <w:szCs w:val="2"/>
          <w:rtl/>
        </w:rPr>
      </w:pPr>
      <w:r w:rsidRPr="00C34B33">
        <w:rPr>
          <w:rFonts w:ascii="Century" w:hAnsi="Century" w:cs="FrankRuehl" w:hint="eastAsia"/>
          <w:color w:val="FFFFFF"/>
          <w:spacing w:val="10"/>
          <w:sz w:val="2"/>
          <w:szCs w:val="2"/>
          <w:rtl/>
        </w:rPr>
        <w:t>ההתיישבות</w:t>
      </w:r>
      <w:r w:rsidRPr="00C34B33">
        <w:rPr>
          <w:rFonts w:ascii="Century" w:hAnsi="Century" w:cs="FrankRuehl"/>
          <w:color w:val="FFFFFF"/>
          <w:spacing w:val="10"/>
          <w:sz w:val="2"/>
          <w:szCs w:val="2"/>
          <w:rtl/>
        </w:rPr>
        <w:t xml:space="preserve"> </w:t>
      </w:r>
      <w:r w:rsidRPr="00C34B33">
        <w:rPr>
          <w:rFonts w:ascii="Century" w:hAnsi="Century" w:cs="FrankRuehl" w:hint="eastAsia"/>
          <w:color w:val="FFFFFF"/>
          <w:spacing w:val="10"/>
          <w:sz w:val="2"/>
          <w:szCs w:val="2"/>
          <w:rtl/>
        </w:rPr>
        <w:t>העותומנית</w:t>
      </w:r>
      <w:r w:rsidRPr="00C34B33">
        <w:rPr>
          <w:rFonts w:ascii="Century" w:hAnsi="Century" w:cs="FrankRuehl"/>
          <w:color w:val="FFFFFF"/>
          <w:spacing w:val="10"/>
          <w:sz w:val="2"/>
          <w:szCs w:val="2"/>
          <w:rtl/>
        </w:rPr>
        <w:t xml:space="preserve"> [</w:t>
      </w:r>
      <w:r w:rsidRPr="00C34B33">
        <w:rPr>
          <w:rFonts w:ascii="Century" w:hAnsi="Century" w:cs="FrankRuehl" w:hint="eastAsia"/>
          <w:color w:val="FFFFFF"/>
          <w:spacing w:val="10"/>
          <w:sz w:val="2"/>
          <w:szCs w:val="2"/>
          <w:rtl/>
        </w:rPr>
        <w:t>נוסח</w:t>
      </w:r>
      <w:r w:rsidRPr="00C34B33">
        <w:rPr>
          <w:rFonts w:ascii="Century" w:hAnsi="Century" w:cs="FrankRuehl"/>
          <w:color w:val="FFFFFF"/>
          <w:spacing w:val="10"/>
          <w:sz w:val="2"/>
          <w:szCs w:val="2"/>
          <w:rtl/>
        </w:rPr>
        <w:t xml:space="preserve"> </w:t>
      </w:r>
      <w:r w:rsidRPr="00C34B33">
        <w:rPr>
          <w:rFonts w:ascii="Century" w:hAnsi="Century" w:cs="FrankRuehl" w:hint="eastAsia"/>
          <w:color w:val="FFFFFF"/>
          <w:spacing w:val="10"/>
          <w:sz w:val="2"/>
          <w:szCs w:val="2"/>
          <w:rtl/>
        </w:rPr>
        <w:t>ישן</w:t>
      </w:r>
      <w:r w:rsidRPr="00C34B33">
        <w:rPr>
          <w:rFonts w:ascii="Century" w:hAnsi="Century" w:cs="FrankRuehl"/>
          <w:color w:val="FFFFFF"/>
          <w:spacing w:val="10"/>
          <w:sz w:val="2"/>
          <w:szCs w:val="2"/>
          <w:rtl/>
        </w:rPr>
        <w:t>] 1916</w:t>
      </w:r>
    </w:p>
    <w:p w14:paraId="2AD9E061" w14:textId="4D9D3B31" w:rsidR="008C6BF4" w:rsidRPr="00745CC2" w:rsidRDefault="00C34B33"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r w:rsidRPr="00C34B33">
        <w:rPr>
          <w:rFonts w:ascii="Century" w:hAnsi="Century" w:cs="FrankRuehl"/>
          <w:color w:val="FFFFFF"/>
          <w:spacing w:val="10"/>
          <w:sz w:val="2"/>
          <w:szCs w:val="2"/>
          <w:rtl/>
        </w:rPr>
        <w:t xml:space="preserve">12-34-56-78 </w:t>
      </w:r>
      <w:r w:rsidRPr="00C34B33">
        <w:rPr>
          <w:rFonts w:ascii="Century" w:hAnsi="Century" w:cs="FrankRuehl" w:hint="eastAsia"/>
          <w:color w:val="FFFFFF"/>
          <w:spacing w:val="10"/>
          <w:sz w:val="2"/>
          <w:szCs w:val="2"/>
          <w:rtl/>
        </w:rPr>
        <w:t>צ</w:t>
      </w:r>
      <w:r w:rsidRPr="00C34B33">
        <w:rPr>
          <w:rFonts w:ascii="Century" w:hAnsi="Century" w:cs="FrankRuehl"/>
          <w:color w:val="FFFFFF"/>
          <w:spacing w:val="10"/>
          <w:sz w:val="2"/>
          <w:szCs w:val="2"/>
          <w:rtl/>
        </w:rPr>
        <w:t>'</w:t>
      </w:r>
      <w:r w:rsidRPr="00C34B33">
        <w:rPr>
          <w:rFonts w:ascii="Century" w:hAnsi="Century" w:cs="FrankRuehl" w:hint="eastAsia"/>
          <w:color w:val="FFFFFF"/>
          <w:spacing w:val="10"/>
          <w:sz w:val="2"/>
          <w:szCs w:val="2"/>
          <w:rtl/>
        </w:rPr>
        <w:t>כוב</w:t>
      </w:r>
      <w:r w:rsidRPr="00C34B33">
        <w:rPr>
          <w:rFonts w:ascii="Century" w:hAnsi="Century" w:cs="FrankRuehl"/>
          <w:color w:val="FFFFFF"/>
          <w:spacing w:val="10"/>
          <w:sz w:val="2"/>
          <w:szCs w:val="2"/>
          <w:rtl/>
        </w:rPr>
        <w:t xml:space="preserve"> </w:t>
      </w:r>
      <w:r w:rsidRPr="00C34B33">
        <w:rPr>
          <w:rFonts w:ascii="Century" w:hAnsi="Century" w:cs="FrankRuehl" w:hint="eastAsia"/>
          <w:color w:val="FFFFFF"/>
          <w:spacing w:val="10"/>
          <w:sz w:val="2"/>
          <w:szCs w:val="2"/>
          <w:rtl/>
        </w:rPr>
        <w:t>נ</w:t>
      </w:r>
      <w:r w:rsidRPr="00C34B33">
        <w:rPr>
          <w:rFonts w:ascii="Century" w:hAnsi="Century" w:cs="FrankRuehl"/>
          <w:color w:val="FFFFFF"/>
          <w:spacing w:val="10"/>
          <w:sz w:val="2"/>
          <w:szCs w:val="2"/>
          <w:rtl/>
        </w:rPr>
        <w:t xml:space="preserve">' </w:t>
      </w:r>
      <w:r w:rsidRPr="00C34B33">
        <w:rPr>
          <w:rFonts w:ascii="Century" w:hAnsi="Century" w:cs="FrankRuehl" w:hint="eastAsia"/>
          <w:color w:val="FFFFFF"/>
          <w:spacing w:val="10"/>
          <w:sz w:val="2"/>
          <w:szCs w:val="2"/>
          <w:rtl/>
        </w:rPr>
        <w:t>מדינת</w:t>
      </w:r>
      <w:r w:rsidRPr="00C34B33">
        <w:rPr>
          <w:rFonts w:ascii="Century" w:hAnsi="Century" w:cs="FrankRuehl"/>
          <w:color w:val="FFFFFF"/>
          <w:spacing w:val="10"/>
          <w:sz w:val="2"/>
          <w:szCs w:val="2"/>
          <w:rtl/>
        </w:rPr>
        <w:t xml:space="preserve"> </w:t>
      </w:r>
      <w:r w:rsidRPr="00C34B33">
        <w:rPr>
          <w:rFonts w:ascii="Century" w:hAnsi="Century" w:cs="FrankRuehl" w:hint="eastAsia"/>
          <w:color w:val="FFFFFF"/>
          <w:spacing w:val="10"/>
          <w:sz w:val="2"/>
          <w:szCs w:val="2"/>
          <w:rtl/>
        </w:rPr>
        <w:t>ישראל</w:t>
      </w:r>
      <w:r w:rsidRPr="00C34B33">
        <w:rPr>
          <w:rFonts w:ascii="Century" w:hAnsi="Century" w:cs="FrankRuehl"/>
          <w:color w:val="FFFFFF"/>
          <w:spacing w:val="10"/>
          <w:sz w:val="2"/>
          <w:szCs w:val="2"/>
          <w:rtl/>
        </w:rPr>
        <w:t xml:space="preserve">, </w:t>
      </w:r>
      <w:r w:rsidRPr="00C34B33">
        <w:rPr>
          <w:rFonts w:ascii="Century" w:hAnsi="Century" w:cs="FrankRuehl" w:hint="eastAsia"/>
          <w:color w:val="FFFFFF"/>
          <w:spacing w:val="10"/>
          <w:sz w:val="2"/>
          <w:szCs w:val="2"/>
          <w:rtl/>
        </w:rPr>
        <w:t>פ</w:t>
      </w:r>
      <w:r w:rsidRPr="00C34B33">
        <w:rPr>
          <w:rFonts w:ascii="Century" w:hAnsi="Century" w:cs="FrankRuehl"/>
          <w:color w:val="FFFFFF"/>
          <w:spacing w:val="10"/>
          <w:sz w:val="2"/>
          <w:szCs w:val="2"/>
          <w:rtl/>
        </w:rPr>
        <w:t>'</w:t>
      </w:r>
      <w:r w:rsidRPr="00C34B33">
        <w:rPr>
          <w:rFonts w:ascii="Century" w:hAnsi="Century" w:cs="FrankRuehl" w:hint="eastAsia"/>
          <w:color w:val="FFFFFF"/>
          <w:spacing w:val="10"/>
          <w:sz w:val="2"/>
          <w:szCs w:val="2"/>
          <w:rtl/>
        </w:rPr>
        <w:t>ד</w:t>
      </w:r>
      <w:r w:rsidRPr="00C34B33">
        <w:rPr>
          <w:rFonts w:ascii="Century" w:hAnsi="Century" w:cs="FrankRuehl"/>
          <w:color w:val="FFFFFF"/>
          <w:spacing w:val="10"/>
          <w:sz w:val="2"/>
          <w:szCs w:val="2"/>
          <w:rtl/>
        </w:rPr>
        <w:t xml:space="preserve"> </w:t>
      </w:r>
      <w:r w:rsidRPr="00C34B33">
        <w:rPr>
          <w:rFonts w:ascii="Century" w:hAnsi="Century" w:cs="FrankRuehl" w:hint="eastAsia"/>
          <w:color w:val="FFFFFF"/>
          <w:spacing w:val="10"/>
          <w:sz w:val="2"/>
          <w:szCs w:val="2"/>
          <w:rtl/>
        </w:rPr>
        <w:t>נא</w:t>
      </w:r>
      <w:r w:rsidRPr="00C34B33">
        <w:rPr>
          <w:rFonts w:ascii="Century" w:hAnsi="Century" w:cs="FrankRuehl"/>
          <w:color w:val="FFFFFF"/>
          <w:spacing w:val="10"/>
          <w:sz w:val="2"/>
          <w:szCs w:val="2"/>
          <w:rtl/>
        </w:rPr>
        <w:t xml:space="preserve"> (2)</w:t>
      </w:r>
      <w:r w:rsidR="00000000" w:rsidRPr="008C6BF4">
        <w:rPr>
          <w:rFonts w:ascii="Century" w:hAnsi="Century" w:cs="FrankRuehl"/>
          <w:spacing w:val="10"/>
          <w:sz w:val="22"/>
          <w:szCs w:val="28"/>
          <w:rtl/>
        </w:rPr>
        <w:tab/>
        <w:t xml:space="preserve">בשורה התחתונה, לא ראינו כי נפל פגם כלשהו בהליכי החקיקה, בוודאי שלא פגם חמור היורד לשורש הליכי </w:t>
      </w:r>
      <w:r w:rsidR="00000000" w:rsidRPr="00745CC2">
        <w:rPr>
          <w:rFonts w:ascii="Century" w:hAnsi="Century" w:cs="FrankRuehl"/>
          <w:spacing w:val="10"/>
          <w:sz w:val="22"/>
          <w:szCs w:val="28"/>
          <w:rtl/>
        </w:rPr>
        <w:t>החקיקה (</w:t>
      </w:r>
      <w:r w:rsidRPr="00745CC2">
        <w:rPr>
          <w:rFonts w:ascii="Century" w:hAnsi="Century" w:cs="FrankRuehl" w:hint="eastAsia"/>
          <w:spacing w:val="10"/>
          <w:sz w:val="22"/>
          <w:szCs w:val="28"/>
          <w:rtl/>
        </w:rPr>
        <w:t>בג</w:t>
      </w:r>
      <w:r w:rsidRPr="00745CC2">
        <w:rPr>
          <w:rFonts w:ascii="Century" w:hAnsi="Century" w:cs="FrankRuehl"/>
          <w:spacing w:val="10"/>
          <w:sz w:val="22"/>
          <w:szCs w:val="28"/>
          <w:rtl/>
        </w:rPr>
        <w:t>"</w:t>
      </w:r>
      <w:r w:rsidRPr="00745CC2">
        <w:rPr>
          <w:rFonts w:ascii="Century" w:hAnsi="Century" w:cs="FrankRuehl" w:hint="eastAsia"/>
          <w:spacing w:val="10"/>
          <w:sz w:val="22"/>
          <w:szCs w:val="28"/>
          <w:rtl/>
        </w:rPr>
        <w:t>ץ</w:t>
      </w:r>
      <w:r w:rsidRPr="00745CC2">
        <w:rPr>
          <w:rFonts w:ascii="Century" w:hAnsi="Century" w:cs="FrankRuehl"/>
          <w:spacing w:val="10"/>
          <w:sz w:val="22"/>
          <w:szCs w:val="28"/>
          <w:rtl/>
        </w:rPr>
        <w:t xml:space="preserve"> 4885/03</w:t>
      </w:r>
      <w:r w:rsidR="00000000" w:rsidRPr="008C6BF4">
        <w:rPr>
          <w:rFonts w:ascii="Century" w:hAnsi="Century" w:cs="FrankRuehl"/>
          <w:spacing w:val="10"/>
          <w:sz w:val="22"/>
          <w:szCs w:val="28"/>
          <w:rtl/>
        </w:rPr>
        <w:t xml:space="preserve"> </w:t>
      </w:r>
      <w:r w:rsidR="00000000" w:rsidRPr="008C6BF4">
        <w:rPr>
          <w:rFonts w:ascii="Century" w:hAnsi="Century" w:cs="Miriam"/>
          <w:b/>
          <w:sz w:val="22"/>
          <w:rtl/>
        </w:rPr>
        <w:t>ארגון מגדלי העופות בישראל אגודה חקלאית שיתופית בע"מ נ' ממשלת ישראל</w:t>
      </w:r>
      <w:r w:rsidR="00000000" w:rsidRPr="008C6BF4">
        <w:rPr>
          <w:rFonts w:ascii="Century" w:hAnsi="Century" w:cs="FrankRuehl"/>
          <w:spacing w:val="10"/>
          <w:sz w:val="22"/>
          <w:szCs w:val="28"/>
          <w:rtl/>
        </w:rPr>
        <w:t xml:space="preserve">, פ"ד נט(2) 14 (2004); </w:t>
      </w:r>
      <w:r w:rsidRPr="00745CC2">
        <w:rPr>
          <w:rFonts w:ascii="Century" w:hAnsi="Century" w:cs="FrankRuehl" w:hint="eastAsia"/>
          <w:spacing w:val="10"/>
          <w:sz w:val="22"/>
          <w:szCs w:val="28"/>
          <w:rtl/>
        </w:rPr>
        <w:t>בג</w:t>
      </w:r>
      <w:r w:rsidRPr="00745CC2">
        <w:rPr>
          <w:rFonts w:ascii="Century" w:hAnsi="Century" w:cs="FrankRuehl"/>
          <w:spacing w:val="10"/>
          <w:sz w:val="22"/>
          <w:szCs w:val="28"/>
          <w:rtl/>
        </w:rPr>
        <w:t>"</w:t>
      </w:r>
      <w:r w:rsidRPr="00745CC2">
        <w:rPr>
          <w:rFonts w:ascii="Century" w:hAnsi="Century" w:cs="FrankRuehl" w:hint="eastAsia"/>
          <w:spacing w:val="10"/>
          <w:sz w:val="22"/>
          <w:szCs w:val="28"/>
          <w:rtl/>
        </w:rPr>
        <w:t>ץ</w:t>
      </w:r>
      <w:r w:rsidRPr="00745CC2">
        <w:rPr>
          <w:rFonts w:ascii="Century" w:hAnsi="Century" w:cs="FrankRuehl"/>
          <w:spacing w:val="10"/>
          <w:sz w:val="22"/>
          <w:szCs w:val="28"/>
          <w:rtl/>
        </w:rPr>
        <w:t xml:space="preserve"> 10042/16</w:t>
      </w:r>
      <w:r w:rsidR="00000000" w:rsidRPr="00745CC2">
        <w:rPr>
          <w:rFonts w:ascii="Arial TUR" w:hAnsi="Arial TUR" w:cs="FrankRuehl"/>
          <w:spacing w:val="10"/>
          <w:sz w:val="22"/>
          <w:szCs w:val="28"/>
          <w:rtl/>
        </w:rPr>
        <w:t xml:space="preserve"> </w:t>
      </w:r>
      <w:r w:rsidR="00000000" w:rsidRPr="00745CC2">
        <w:rPr>
          <w:rFonts w:ascii="Century" w:hAnsi="Century" w:cs="Miriam"/>
          <w:b/>
          <w:sz w:val="22"/>
          <w:rtl/>
        </w:rPr>
        <w:t>קוונטינסקי נ' כנסת ישראל</w:t>
      </w:r>
      <w:r w:rsidR="00000000" w:rsidRPr="00745CC2">
        <w:rPr>
          <w:rFonts w:ascii="Arial TUR" w:hAnsi="Arial TUR" w:cs="FrankRuehl"/>
          <w:spacing w:val="10"/>
          <w:sz w:val="22"/>
          <w:szCs w:val="28"/>
          <w:rtl/>
        </w:rPr>
        <w:t xml:space="preserve"> (6.8.2017)</w:t>
      </w:r>
      <w:r w:rsidR="00000000" w:rsidRPr="00745CC2">
        <w:rPr>
          <w:rFonts w:ascii="Century" w:hAnsi="Century" w:cs="FrankRuehl"/>
          <w:spacing w:val="10"/>
          <w:sz w:val="22"/>
          <w:szCs w:val="28"/>
          <w:rtl/>
        </w:rPr>
        <w:t>).</w:t>
      </w:r>
    </w:p>
    <w:p w14:paraId="0381BE83" w14:textId="77777777" w:rsidR="008C6BF4" w:rsidRPr="008C6BF4" w:rsidRDefault="008C6BF4"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p>
    <w:p w14:paraId="23764FD4" w14:textId="792B579C" w:rsidR="008C6BF4" w:rsidRPr="008C6BF4" w:rsidRDefault="00000000"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r w:rsidRPr="008C6BF4">
        <w:rPr>
          <w:rFonts w:ascii="Century" w:hAnsi="Century" w:cs="FrankRuehl"/>
          <w:spacing w:val="10"/>
          <w:sz w:val="22"/>
          <w:szCs w:val="28"/>
          <w:rtl/>
        </w:rPr>
        <w:t>5.</w:t>
      </w:r>
      <w:r w:rsidRPr="008C6BF4">
        <w:rPr>
          <w:rFonts w:ascii="Century" w:hAnsi="Century" w:cs="FrankRuehl"/>
          <w:spacing w:val="10"/>
          <w:sz w:val="22"/>
          <w:szCs w:val="28"/>
          <w:rtl/>
        </w:rPr>
        <w:tab/>
        <w:t xml:space="preserve">ענייננו בחקיקה ראשית ובאיזון שמצא המחוקק לעשות בין הצורך למנוע ולאתר פגיעה בפעוטות חסרי ישע, לבין "השמירה על כבודם ופרטיותם של הפעוטות, של אנשי הצוות במעון ושל כל אדם אחר הנמצא במעון" (דברי ההסבר להצעת </w:t>
      </w:r>
      <w:r w:rsidR="00C34B33" w:rsidRPr="00745CC2">
        <w:rPr>
          <w:rFonts w:ascii="Century" w:hAnsi="Century" w:cs="FrankRuehl" w:hint="eastAsia"/>
          <w:spacing w:val="10"/>
          <w:sz w:val="22"/>
          <w:szCs w:val="28"/>
          <w:rtl/>
        </w:rPr>
        <w:t>חוק</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התקנת</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מצלמות</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לשם</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הגנה</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על</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פעוטות</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במעונות</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יום</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לפעוטות</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התשע</w:t>
      </w:r>
      <w:r w:rsidR="00C34B33" w:rsidRPr="00745CC2">
        <w:rPr>
          <w:rFonts w:ascii="Century" w:hAnsi="Century" w:cs="FrankRuehl"/>
          <w:spacing w:val="10"/>
          <w:sz w:val="22"/>
          <w:szCs w:val="28"/>
          <w:rtl/>
        </w:rPr>
        <w:t>"</w:t>
      </w:r>
      <w:r w:rsidR="00C34B33" w:rsidRPr="00745CC2">
        <w:rPr>
          <w:rFonts w:ascii="Century" w:hAnsi="Century" w:cs="FrankRuehl" w:hint="eastAsia"/>
          <w:spacing w:val="10"/>
          <w:sz w:val="22"/>
          <w:szCs w:val="28"/>
          <w:rtl/>
        </w:rPr>
        <w:t>ט</w:t>
      </w:r>
      <w:r w:rsidR="00C34B33" w:rsidRPr="00745CC2">
        <w:rPr>
          <w:rFonts w:ascii="Century" w:hAnsi="Century" w:cs="FrankRuehl"/>
          <w:spacing w:val="10"/>
          <w:sz w:val="22"/>
          <w:szCs w:val="28"/>
          <w:rtl/>
        </w:rPr>
        <w:t>-2018</w:t>
      </w:r>
      <w:r w:rsidRPr="00745CC2">
        <w:rPr>
          <w:rFonts w:ascii="Century" w:hAnsi="Century" w:cs="FrankRuehl"/>
          <w:spacing w:val="10"/>
          <w:sz w:val="22"/>
          <w:szCs w:val="28"/>
          <w:rtl/>
        </w:rPr>
        <w:t>, ה</w:t>
      </w:r>
      <w:r w:rsidRPr="008C6BF4">
        <w:rPr>
          <w:rFonts w:ascii="Century" w:hAnsi="Century" w:cs="FrankRuehl"/>
          <w:spacing w:val="10"/>
          <w:sz w:val="22"/>
          <w:szCs w:val="28"/>
          <w:rtl/>
        </w:rPr>
        <w:t xml:space="preserve">"ח הכנסת 815, עמ' 26). במסמך עמדה של הרשות להגנת הפרטיות, שהוגש לוועדה במהלך הליכי חקיקת התיקון לחוק, נכתב כי אפשרות לצפייה בצילומים במעון אונליין, מעוררת חשש שהמידע המצולם יגיע לידי גורמים שאינם מנויים בחוק, יפורסם ברשת ויצוף בעתיד באופן שעלול להשפיע על חייהם של הילדים בטווח הארוך: "תמונות וסרטונים של הילדים, אשר יקלטו בעדשת מצלמות המעון ויועברו להורים, עלולים לשוב ולצוף בעתיד, ולמצוא את מקומם בפלטפורמות שונות ורבות, באופן העלול להביך את הילדים, לביישם ולהשפיע על חייהם לאורך שנים קדימה בצורות ובאופנים שקשה להעריך". היועץ המשפטי של הרשות להגנת הפרטיות אף ציין, במהלך הליכי החקיקה, כי אין אף מדינה מערבית שמאפשרת צפייה אונליין במצלמות. </w:t>
      </w:r>
    </w:p>
    <w:p w14:paraId="0CE14040" w14:textId="77777777" w:rsidR="008C6BF4" w:rsidRPr="008C6BF4" w:rsidRDefault="008C6BF4"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p>
    <w:p w14:paraId="386A8E9F" w14:textId="613CC2AB" w:rsidR="008C6BF4" w:rsidRPr="008C6BF4" w:rsidRDefault="00000000"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r w:rsidRPr="008C6BF4">
        <w:rPr>
          <w:rFonts w:ascii="Century" w:hAnsi="Century" w:cs="FrankRuehl"/>
          <w:spacing w:val="10"/>
          <w:sz w:val="22"/>
          <w:szCs w:val="28"/>
          <w:rtl/>
        </w:rPr>
        <w:tab/>
        <w:t xml:space="preserve">האיזון שמצא המחוקק בא לידי ביטוי בהוראות השונות שנקבעו בחוק ובתיקון לחוק. </w:t>
      </w:r>
      <w:r w:rsidR="00A41946" w:rsidRPr="00745CC2">
        <w:rPr>
          <w:rFonts w:ascii="Century" w:hAnsi="Century" w:cs="FrankRuehl" w:hint="eastAsia"/>
          <w:spacing w:val="10"/>
          <w:sz w:val="22"/>
          <w:szCs w:val="28"/>
          <w:rtl/>
        </w:rPr>
        <w:t>סעיף</w:t>
      </w:r>
      <w:r w:rsidR="00A41946" w:rsidRPr="00745CC2">
        <w:rPr>
          <w:rFonts w:ascii="Century" w:hAnsi="Century" w:cs="FrankRuehl"/>
          <w:spacing w:val="10"/>
          <w:sz w:val="22"/>
          <w:szCs w:val="28"/>
          <w:rtl/>
        </w:rPr>
        <w:t xml:space="preserve"> 7(</w:t>
      </w:r>
      <w:r w:rsidR="00A41946" w:rsidRPr="00745CC2">
        <w:rPr>
          <w:rFonts w:ascii="Century" w:hAnsi="Century" w:cs="FrankRuehl" w:hint="eastAsia"/>
          <w:spacing w:val="10"/>
          <w:sz w:val="22"/>
          <w:szCs w:val="28"/>
          <w:rtl/>
        </w:rPr>
        <w:t>א</w:t>
      </w:r>
      <w:r w:rsidR="00A41946" w:rsidRPr="00745CC2">
        <w:rPr>
          <w:rFonts w:ascii="Century" w:hAnsi="Century" w:cs="FrankRuehl"/>
          <w:spacing w:val="10"/>
          <w:sz w:val="22"/>
          <w:szCs w:val="28"/>
          <w:rtl/>
        </w:rPr>
        <w:t>)</w:t>
      </w:r>
      <w:r w:rsidRPr="008C6BF4">
        <w:rPr>
          <w:rFonts w:ascii="Century" w:hAnsi="Century" w:cs="FrankRuehl"/>
          <w:spacing w:val="10"/>
          <w:sz w:val="22"/>
          <w:szCs w:val="28"/>
          <w:rtl/>
        </w:rPr>
        <w:t xml:space="preserve"> לחוק קובע כי "</w:t>
      </w:r>
      <w:r w:rsidRPr="008C6BF4">
        <w:rPr>
          <w:rFonts w:ascii="Century" w:hAnsi="Century" w:cs="FrankRuehl" w:hint="cs"/>
          <w:spacing w:val="10"/>
          <w:sz w:val="22"/>
          <w:szCs w:val="28"/>
          <w:rtl/>
        </w:rPr>
        <w:t>לא יצפה אדם בצילומים לפי חוק זה, לא יעתיקם, לא יעביר לאחר את הצילומים או מידע אחר המאפשר צפייה בהם, לא יאפשר לאחר לצפות בהם ולא יעשה בהם או במידע שהתגלה לו מהם כל שימוש, אלא לפי צו של בית משפט",</w:t>
      </w:r>
      <w:r w:rsidRPr="008C6BF4">
        <w:rPr>
          <w:rFonts w:ascii="Century" w:hAnsi="Century" w:cs="Times New Roman" w:hint="cs"/>
          <w:spacing w:val="10"/>
          <w:sz w:val="20"/>
          <w:szCs w:val="26"/>
          <w:rtl/>
        </w:rPr>
        <w:t xml:space="preserve"> </w:t>
      </w:r>
      <w:r w:rsidRPr="008C6BF4">
        <w:rPr>
          <w:rFonts w:ascii="Century" w:hAnsi="Century" w:cs="FrankRuehl" w:hint="cs"/>
          <w:spacing w:val="10"/>
          <w:sz w:val="22"/>
          <w:szCs w:val="28"/>
          <w:rtl/>
        </w:rPr>
        <w:t xml:space="preserve">ובהמשך, נקבע כי </w:t>
      </w:r>
      <w:r w:rsidRPr="008C6BF4">
        <w:rPr>
          <w:rFonts w:ascii="Century" w:hAnsi="Century" w:cs="FrankRuehl"/>
          <w:spacing w:val="10"/>
          <w:sz w:val="22"/>
          <w:szCs w:val="28"/>
          <w:rtl/>
        </w:rPr>
        <w:t xml:space="preserve">רק הורי הפעוטות והגורמים המנויים </w:t>
      </w:r>
      <w:r w:rsidR="00A41946" w:rsidRPr="00745CC2">
        <w:rPr>
          <w:rFonts w:ascii="Century" w:hAnsi="Century" w:cs="FrankRuehl" w:hint="eastAsia"/>
          <w:spacing w:val="10"/>
          <w:sz w:val="22"/>
          <w:szCs w:val="28"/>
          <w:rtl/>
        </w:rPr>
        <w:t>בסעיפים</w:t>
      </w:r>
      <w:r w:rsidR="00A41946" w:rsidRPr="00745CC2">
        <w:rPr>
          <w:rFonts w:ascii="Century" w:hAnsi="Century" w:cs="FrankRuehl"/>
          <w:spacing w:val="10"/>
          <w:sz w:val="22"/>
          <w:szCs w:val="28"/>
          <w:rtl/>
        </w:rPr>
        <w:t xml:space="preserve"> 7(</w:t>
      </w:r>
      <w:r w:rsidR="00A41946" w:rsidRPr="00745CC2">
        <w:rPr>
          <w:rFonts w:ascii="Century" w:hAnsi="Century" w:cs="FrankRuehl" w:hint="eastAsia"/>
          <w:spacing w:val="10"/>
          <w:sz w:val="22"/>
          <w:szCs w:val="28"/>
          <w:rtl/>
        </w:rPr>
        <w:t>א</w:t>
      </w:r>
      <w:r w:rsidR="00A41946" w:rsidRPr="00745CC2">
        <w:rPr>
          <w:rFonts w:ascii="Century" w:hAnsi="Century" w:cs="FrankRuehl"/>
          <w:spacing w:val="10"/>
          <w:sz w:val="22"/>
          <w:szCs w:val="28"/>
          <w:rtl/>
        </w:rPr>
        <w:t>)</w:t>
      </w:r>
      <w:r w:rsidRPr="008C6BF4">
        <w:rPr>
          <w:rFonts w:ascii="Century" w:hAnsi="Century" w:cs="FrankRuehl"/>
          <w:spacing w:val="10"/>
          <w:sz w:val="22"/>
          <w:szCs w:val="28"/>
          <w:rtl/>
        </w:rPr>
        <w:t xml:space="preserve">, </w:t>
      </w:r>
      <w:r w:rsidR="00A41946" w:rsidRPr="00745CC2">
        <w:rPr>
          <w:rFonts w:ascii="Century" w:hAnsi="Century" w:cs="FrankRuehl"/>
          <w:spacing w:val="10"/>
          <w:sz w:val="22"/>
          <w:szCs w:val="28"/>
          <w:rtl/>
        </w:rPr>
        <w:t>7</w:t>
      </w:r>
      <w:r w:rsidR="00A41946" w:rsidRPr="00745CC2">
        <w:rPr>
          <w:rFonts w:ascii="Century" w:hAnsi="Century" w:cs="FrankRuehl" w:hint="eastAsia"/>
          <w:spacing w:val="10"/>
          <w:sz w:val="22"/>
          <w:szCs w:val="28"/>
          <w:rtl/>
        </w:rPr>
        <w:t>א</w:t>
      </w:r>
      <w:r w:rsidRPr="008C6BF4">
        <w:rPr>
          <w:rFonts w:ascii="Century" w:hAnsi="Century" w:cs="FrankRuehl"/>
          <w:spacing w:val="10"/>
          <w:sz w:val="22"/>
          <w:szCs w:val="28"/>
          <w:rtl/>
        </w:rPr>
        <w:t xml:space="preserve"> ו-</w:t>
      </w:r>
      <w:r w:rsidR="00A41946" w:rsidRPr="00745CC2">
        <w:rPr>
          <w:rFonts w:ascii="Century" w:hAnsi="Century" w:cs="FrankRuehl"/>
          <w:spacing w:val="10"/>
          <w:sz w:val="22"/>
          <w:szCs w:val="28"/>
          <w:rtl/>
        </w:rPr>
        <w:t>7</w:t>
      </w:r>
      <w:r w:rsidR="00A41946" w:rsidRPr="00745CC2">
        <w:rPr>
          <w:rFonts w:ascii="Century" w:hAnsi="Century" w:cs="FrankRuehl" w:hint="eastAsia"/>
          <w:spacing w:val="10"/>
          <w:sz w:val="22"/>
          <w:szCs w:val="28"/>
          <w:rtl/>
        </w:rPr>
        <w:t>ב</w:t>
      </w:r>
      <w:r w:rsidRPr="008C6BF4">
        <w:rPr>
          <w:rFonts w:ascii="Century" w:hAnsi="Century" w:cs="FrankRuehl"/>
          <w:spacing w:val="10"/>
          <w:sz w:val="22"/>
          <w:szCs w:val="28"/>
          <w:rtl/>
        </w:rPr>
        <w:t xml:space="preserve"> מורשים לצפות בצילומי המצלמות, לרבות צפייה אונליין. כל זאת, בתנאים המפורטים בחוק ולמטרות המנויות בחוק: לשם מניעת ביצוע עבירה, לשם חקירת עבירה, לשם ניהול הליך פלילי ולשם מניעת פגיעה בפעוטות. </w:t>
      </w:r>
    </w:p>
    <w:p w14:paraId="6AEE4C84" w14:textId="77777777" w:rsidR="008C6BF4" w:rsidRPr="008C6BF4" w:rsidRDefault="008C6BF4"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p>
    <w:p w14:paraId="52FA4D3A" w14:textId="467833BC" w:rsidR="008C6BF4" w:rsidRPr="008C6BF4" w:rsidRDefault="00C34B33"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r w:rsidRPr="00C34B33">
        <w:rPr>
          <w:rFonts w:ascii="Century" w:hAnsi="Century" w:cs="FrankRuehl"/>
          <w:color w:val="FFFFFF"/>
          <w:spacing w:val="10"/>
          <w:sz w:val="2"/>
          <w:szCs w:val="2"/>
          <w:rtl/>
        </w:rPr>
        <w:t>051293710</w:t>
      </w:r>
      <w:r w:rsidRPr="00C34B33">
        <w:rPr>
          <w:rFonts w:ascii="Century" w:hAnsi="Century" w:cs="FrankRuehl" w:hint="eastAsia"/>
          <w:color w:val="FFFFFF"/>
          <w:spacing w:val="10"/>
          <w:sz w:val="2"/>
          <w:szCs w:val="2"/>
          <w:rtl/>
        </w:rPr>
        <w:t>הועתק</w:t>
      </w:r>
      <w:r w:rsidRPr="00C34B33">
        <w:rPr>
          <w:rFonts w:ascii="Century" w:hAnsi="Century" w:cs="FrankRuehl"/>
          <w:color w:val="FFFFFF"/>
          <w:spacing w:val="10"/>
          <w:sz w:val="2"/>
          <w:szCs w:val="2"/>
          <w:rtl/>
        </w:rPr>
        <w:t xml:space="preserve"> </w:t>
      </w:r>
      <w:r w:rsidRPr="00C34B33">
        <w:rPr>
          <w:rFonts w:ascii="Century" w:hAnsi="Century" w:cs="FrankRuehl" w:hint="eastAsia"/>
          <w:color w:val="FFFFFF"/>
          <w:spacing w:val="10"/>
          <w:sz w:val="2"/>
          <w:szCs w:val="2"/>
          <w:rtl/>
        </w:rPr>
        <w:t>מנבו</w:t>
      </w:r>
      <w:r w:rsidR="00000000" w:rsidRPr="008C6BF4">
        <w:rPr>
          <w:rFonts w:ascii="Century" w:hAnsi="Century" w:cs="FrankRuehl"/>
          <w:spacing w:val="10"/>
          <w:sz w:val="22"/>
          <w:szCs w:val="28"/>
          <w:rtl/>
        </w:rPr>
        <w:tab/>
        <w:t xml:space="preserve">במסגרת התיקון לחוק נוסף </w:t>
      </w:r>
      <w:r w:rsidR="00A41946" w:rsidRPr="00745CC2">
        <w:rPr>
          <w:rFonts w:ascii="Century" w:hAnsi="Century" w:cs="FrankRuehl" w:hint="eastAsia"/>
          <w:spacing w:val="10"/>
          <w:sz w:val="22"/>
          <w:szCs w:val="28"/>
          <w:rtl/>
        </w:rPr>
        <w:t>סעיף</w:t>
      </w:r>
      <w:r w:rsidR="00A41946" w:rsidRPr="00745CC2">
        <w:rPr>
          <w:rFonts w:ascii="Century" w:hAnsi="Century" w:cs="FrankRuehl"/>
          <w:spacing w:val="10"/>
          <w:sz w:val="22"/>
          <w:szCs w:val="28"/>
          <w:rtl/>
        </w:rPr>
        <w:t xml:space="preserve"> 7</w:t>
      </w:r>
      <w:r w:rsidR="00A41946" w:rsidRPr="00745CC2">
        <w:rPr>
          <w:rFonts w:ascii="Century" w:hAnsi="Century" w:cs="FrankRuehl" w:hint="eastAsia"/>
          <w:spacing w:val="10"/>
          <w:sz w:val="22"/>
          <w:szCs w:val="28"/>
          <w:rtl/>
        </w:rPr>
        <w:t>א</w:t>
      </w:r>
      <w:r w:rsidR="00000000" w:rsidRPr="008C6BF4">
        <w:rPr>
          <w:rFonts w:ascii="Century" w:hAnsi="Century" w:cs="FrankRuehl"/>
          <w:spacing w:val="10"/>
          <w:sz w:val="22"/>
          <w:szCs w:val="28"/>
          <w:rtl/>
        </w:rPr>
        <w:t xml:space="preserve"> המאפשר מסלול של צפייה בזמן אמת במצלמות המותקנות במעונות יום לפעוטות, </w:t>
      </w:r>
      <w:r w:rsidR="00A41946" w:rsidRPr="00745CC2">
        <w:rPr>
          <w:rFonts w:ascii="Century" w:hAnsi="Century" w:cs="FrankRuehl" w:hint="eastAsia"/>
          <w:spacing w:val="10"/>
          <w:sz w:val="22"/>
          <w:szCs w:val="28"/>
          <w:rtl/>
        </w:rPr>
        <w:t>וסעיף</w:t>
      </w:r>
      <w:r w:rsidR="00A41946" w:rsidRPr="00745CC2">
        <w:rPr>
          <w:rFonts w:ascii="Century" w:hAnsi="Century" w:cs="FrankRuehl"/>
          <w:spacing w:val="10"/>
          <w:sz w:val="22"/>
          <w:szCs w:val="28"/>
          <w:rtl/>
        </w:rPr>
        <w:t xml:space="preserve"> 7</w:t>
      </w:r>
      <w:r w:rsidR="00A41946" w:rsidRPr="00745CC2">
        <w:rPr>
          <w:rFonts w:ascii="Century" w:hAnsi="Century" w:cs="FrankRuehl" w:hint="eastAsia"/>
          <w:spacing w:val="10"/>
          <w:sz w:val="22"/>
          <w:szCs w:val="28"/>
          <w:rtl/>
        </w:rPr>
        <w:t>ב</w:t>
      </w:r>
      <w:r w:rsidR="00000000" w:rsidRPr="008C6BF4">
        <w:rPr>
          <w:rFonts w:ascii="Century" w:hAnsi="Century" w:cs="FrankRuehl"/>
          <w:spacing w:val="10"/>
          <w:sz w:val="22"/>
          <w:szCs w:val="28"/>
          <w:rtl/>
        </w:rPr>
        <w:t xml:space="preserve"> המאפשר מסלול של צפייה עיתית. </w:t>
      </w:r>
      <w:r w:rsidR="00A41946" w:rsidRPr="00745CC2">
        <w:rPr>
          <w:rFonts w:ascii="Century" w:hAnsi="Century" w:cs="FrankRuehl" w:hint="eastAsia"/>
          <w:spacing w:val="10"/>
          <w:sz w:val="22"/>
          <w:szCs w:val="28"/>
          <w:rtl/>
        </w:rPr>
        <w:t>סעיף</w:t>
      </w:r>
      <w:r w:rsidR="00A41946" w:rsidRPr="00745CC2">
        <w:rPr>
          <w:rFonts w:ascii="Century" w:hAnsi="Century" w:cs="FrankRuehl"/>
          <w:spacing w:val="10"/>
          <w:sz w:val="22"/>
          <w:szCs w:val="28"/>
          <w:rtl/>
        </w:rPr>
        <w:t xml:space="preserve"> 7</w:t>
      </w:r>
      <w:r w:rsidR="00A41946" w:rsidRPr="00745CC2">
        <w:rPr>
          <w:rFonts w:ascii="Century" w:hAnsi="Century" w:cs="FrankRuehl" w:hint="eastAsia"/>
          <w:spacing w:val="10"/>
          <w:sz w:val="22"/>
          <w:szCs w:val="28"/>
          <w:rtl/>
        </w:rPr>
        <w:t>א</w:t>
      </w:r>
      <w:r w:rsidR="00000000" w:rsidRPr="008C6BF4">
        <w:rPr>
          <w:rFonts w:ascii="Century" w:hAnsi="Century" w:cs="FrankRuehl"/>
          <w:spacing w:val="10"/>
          <w:sz w:val="22"/>
          <w:szCs w:val="28"/>
          <w:rtl/>
        </w:rPr>
        <w:t xml:space="preserve"> לחוק קובע כלהלן: </w:t>
      </w:r>
    </w:p>
    <w:p w14:paraId="67718BDA" w14:textId="77777777" w:rsidR="008C6BF4" w:rsidRPr="00C34B33" w:rsidRDefault="00C34B33" w:rsidP="008C6BF4">
      <w:pPr>
        <w:overflowPunct w:val="0"/>
        <w:autoSpaceDE w:val="0"/>
        <w:autoSpaceDN w:val="0"/>
        <w:adjustRightInd w:val="0"/>
        <w:ind w:left="1644" w:right="1276"/>
        <w:jc w:val="both"/>
        <w:rPr>
          <w:rFonts w:ascii="Arial TUR" w:hAnsi="Arial TUR" w:cs="FrankRuehl"/>
          <w:color w:val="FFFFFF"/>
          <w:spacing w:val="10"/>
          <w:sz w:val="2"/>
          <w:szCs w:val="2"/>
          <w:rtl/>
        </w:rPr>
      </w:pPr>
      <w:r w:rsidRPr="00C34B33">
        <w:rPr>
          <w:rFonts w:ascii="Arial TUR" w:hAnsi="Arial TUR" w:cs="FrankRuehl"/>
          <w:color w:val="FFFFFF"/>
          <w:spacing w:val="10"/>
          <w:sz w:val="2"/>
          <w:szCs w:val="2"/>
          <w:rtl/>
        </w:rPr>
        <w:t>054678313</w:t>
      </w:r>
    </w:p>
    <w:p w14:paraId="0A0F059D" w14:textId="77777777" w:rsidR="008C6BF4" w:rsidRPr="008C6BF4" w:rsidRDefault="00000000" w:rsidP="008C6BF4">
      <w:pPr>
        <w:overflowPunct w:val="0"/>
        <w:autoSpaceDE w:val="0"/>
        <w:autoSpaceDN w:val="0"/>
        <w:adjustRightInd w:val="0"/>
        <w:ind w:left="1644" w:right="1276"/>
        <w:jc w:val="both"/>
        <w:rPr>
          <w:rFonts w:ascii="Arial TUR" w:hAnsi="Arial TUR" w:cs="Miriam"/>
          <w:b/>
          <w:sz w:val="22"/>
          <w:rtl/>
        </w:rPr>
      </w:pPr>
      <w:r w:rsidRPr="008C6BF4">
        <w:rPr>
          <w:rFonts w:ascii="Arial TUR" w:hAnsi="Arial TUR" w:cs="Miriam"/>
          <w:b/>
          <w:sz w:val="22"/>
          <w:rtl/>
        </w:rPr>
        <w:t>צפייה בזמן אמת</w:t>
      </w:r>
    </w:p>
    <w:p w14:paraId="7D56FC39" w14:textId="77777777" w:rsidR="008C6BF4" w:rsidRPr="008C6BF4" w:rsidRDefault="00000000" w:rsidP="008C6BF4">
      <w:pPr>
        <w:overflowPunct w:val="0"/>
        <w:autoSpaceDE w:val="0"/>
        <w:autoSpaceDN w:val="0"/>
        <w:adjustRightInd w:val="0"/>
        <w:ind w:left="1644" w:right="1276"/>
        <w:jc w:val="both"/>
        <w:rPr>
          <w:rFonts w:ascii="Century" w:hAnsi="Century" w:cs="FrankRuehl"/>
          <w:spacing w:val="10"/>
          <w:sz w:val="22"/>
          <w:szCs w:val="28"/>
          <w:rtl/>
        </w:rPr>
      </w:pPr>
      <w:r w:rsidRPr="008C6BF4">
        <w:rPr>
          <w:rFonts w:ascii="Century" w:hAnsi="Century" w:cs="FrankRuehl" w:hint="cs"/>
          <w:spacing w:val="10"/>
          <w:sz w:val="22"/>
          <w:szCs w:val="28"/>
          <w:rtl/>
        </w:rPr>
        <w:t>א)</w:t>
      </w:r>
      <w:r w:rsidRPr="008C6BF4">
        <w:rPr>
          <w:rFonts w:ascii="Century" w:hAnsi="Century" w:cs="FrankRuehl" w:hint="cs"/>
          <w:spacing w:val="10"/>
          <w:sz w:val="22"/>
          <w:szCs w:val="28"/>
          <w:rtl/>
        </w:rPr>
        <w:tab/>
        <w:t>על אף האמור בסעיף 7(א), מפעיל מעון יום לפעוטות, למעט מעון יום שיקומי, רשאי לאפשר להורה של פעוט הרשום במעון, ולו בלבד, צפייה בזמן אמת בצילומים לפי חוק זה, בהתקיים כל אלה:</w:t>
      </w:r>
    </w:p>
    <w:p w14:paraId="0D170CA6" w14:textId="77777777" w:rsidR="008C6BF4" w:rsidRPr="008C6BF4" w:rsidRDefault="00000000" w:rsidP="008C6BF4">
      <w:pPr>
        <w:overflowPunct w:val="0"/>
        <w:autoSpaceDE w:val="0"/>
        <w:autoSpaceDN w:val="0"/>
        <w:adjustRightInd w:val="0"/>
        <w:ind w:left="1644" w:right="1276"/>
        <w:jc w:val="both"/>
        <w:rPr>
          <w:rFonts w:ascii="Century" w:hAnsi="Century" w:cs="FrankRuehl"/>
          <w:spacing w:val="10"/>
          <w:sz w:val="22"/>
          <w:szCs w:val="28"/>
          <w:rtl/>
        </w:rPr>
      </w:pPr>
      <w:r w:rsidRPr="008C6BF4">
        <w:rPr>
          <w:rFonts w:ascii="Century" w:hAnsi="Century" w:cs="FrankRuehl" w:hint="cs"/>
          <w:spacing w:val="10"/>
          <w:sz w:val="22"/>
          <w:szCs w:val="28"/>
          <w:rtl/>
        </w:rPr>
        <w:t>(1)</w:t>
      </w:r>
      <w:r w:rsidRPr="008C6BF4">
        <w:rPr>
          <w:rFonts w:ascii="Century" w:hAnsi="Century" w:cs="FrankRuehl" w:hint="cs"/>
          <w:spacing w:val="10"/>
          <w:sz w:val="22"/>
          <w:szCs w:val="28"/>
          <w:rtl/>
        </w:rPr>
        <w:tab/>
        <w:t>הוא הודיע להורהו של פעוט שביקש לרשום אותו למעון, במעמד הרישום, על כוונתו לאפשר צפייה בזמן אמת בשנת הלימודים שאליה נרשם הפעוט;</w:t>
      </w:r>
    </w:p>
    <w:p w14:paraId="484CEC2F" w14:textId="77777777" w:rsidR="008C6BF4" w:rsidRPr="008C6BF4" w:rsidRDefault="00000000" w:rsidP="008C6BF4">
      <w:pPr>
        <w:overflowPunct w:val="0"/>
        <w:autoSpaceDE w:val="0"/>
        <w:autoSpaceDN w:val="0"/>
        <w:adjustRightInd w:val="0"/>
        <w:ind w:left="1644" w:right="1276"/>
        <w:jc w:val="both"/>
        <w:rPr>
          <w:rFonts w:ascii="Century" w:hAnsi="Century" w:cs="FrankRuehl"/>
          <w:spacing w:val="10"/>
          <w:sz w:val="22"/>
          <w:szCs w:val="28"/>
          <w:rtl/>
        </w:rPr>
      </w:pPr>
      <w:r w:rsidRPr="008C6BF4">
        <w:rPr>
          <w:rFonts w:ascii="Century" w:hAnsi="Century" w:cs="FrankRuehl" w:hint="cs"/>
          <w:spacing w:val="10"/>
          <w:sz w:val="22"/>
          <w:szCs w:val="28"/>
          <w:rtl/>
        </w:rPr>
        <w:t>(2)</w:t>
      </w:r>
      <w:r w:rsidRPr="008C6BF4">
        <w:rPr>
          <w:rFonts w:ascii="Century" w:hAnsi="Century" w:cs="FrankRuehl" w:hint="cs"/>
          <w:spacing w:val="10"/>
          <w:sz w:val="22"/>
          <w:szCs w:val="28"/>
          <w:rtl/>
        </w:rPr>
        <w:tab/>
        <w:t>הוא הודיע על החלטתו כאמור בפסקה (1) לעובד המעון ולמועמד לעבודה במעון, במועד הרישום המוקדם ביותר למעון ו-60 ימים לפחות לפני תחילת הפעלת הצפייה בזמן אמת;</w:t>
      </w:r>
    </w:p>
    <w:p w14:paraId="4A0DA389" w14:textId="77777777" w:rsidR="008C6BF4" w:rsidRPr="008C6BF4" w:rsidRDefault="00000000" w:rsidP="008C6BF4">
      <w:pPr>
        <w:overflowPunct w:val="0"/>
        <w:autoSpaceDE w:val="0"/>
        <w:autoSpaceDN w:val="0"/>
        <w:adjustRightInd w:val="0"/>
        <w:ind w:left="1644" w:right="1276"/>
        <w:jc w:val="both"/>
        <w:rPr>
          <w:rFonts w:ascii="Century" w:hAnsi="Century" w:cs="FrankRuehl"/>
          <w:spacing w:val="10"/>
          <w:sz w:val="22"/>
          <w:szCs w:val="28"/>
          <w:rtl/>
        </w:rPr>
      </w:pPr>
      <w:r w:rsidRPr="008C6BF4">
        <w:rPr>
          <w:rFonts w:ascii="Century" w:hAnsi="Century" w:cs="FrankRuehl" w:hint="cs"/>
          <w:spacing w:val="10"/>
          <w:sz w:val="22"/>
          <w:szCs w:val="28"/>
          <w:rtl/>
        </w:rPr>
        <w:t>(3)</w:t>
      </w:r>
      <w:r w:rsidRPr="008C6BF4">
        <w:rPr>
          <w:rFonts w:ascii="Century" w:hAnsi="Century" w:cs="FrankRuehl" w:hint="cs"/>
          <w:spacing w:val="10"/>
          <w:sz w:val="22"/>
          <w:szCs w:val="28"/>
          <w:rtl/>
        </w:rPr>
        <w:tab/>
        <w:t>הוא יידע את הורי הפעוטות הרשומים במעון, בכתב ובעל פה, בדבר האיסורים החלים לעניין צפייה בזמן אמת כאמור בסעיף קטן (ד);</w:t>
      </w:r>
    </w:p>
    <w:p w14:paraId="08479E28" w14:textId="77777777" w:rsidR="008C6BF4" w:rsidRPr="008C6BF4" w:rsidRDefault="00000000" w:rsidP="008C6BF4">
      <w:pPr>
        <w:overflowPunct w:val="0"/>
        <w:autoSpaceDE w:val="0"/>
        <w:autoSpaceDN w:val="0"/>
        <w:adjustRightInd w:val="0"/>
        <w:ind w:left="1644" w:right="1276"/>
        <w:jc w:val="both"/>
        <w:rPr>
          <w:rFonts w:ascii="Century" w:hAnsi="Century" w:cs="FrankRuehl"/>
          <w:spacing w:val="10"/>
          <w:sz w:val="22"/>
          <w:szCs w:val="28"/>
          <w:rtl/>
        </w:rPr>
      </w:pPr>
      <w:r w:rsidRPr="008C6BF4">
        <w:rPr>
          <w:rFonts w:ascii="Century" w:hAnsi="Century" w:cs="FrankRuehl" w:hint="cs"/>
          <w:spacing w:val="10"/>
          <w:sz w:val="22"/>
          <w:szCs w:val="28"/>
          <w:rtl/>
        </w:rPr>
        <w:t>(4)</w:t>
      </w:r>
      <w:r w:rsidRPr="008C6BF4">
        <w:rPr>
          <w:rFonts w:ascii="Century" w:hAnsi="Century" w:cs="FrankRuehl" w:hint="cs"/>
          <w:spacing w:val="10"/>
          <w:sz w:val="22"/>
          <w:szCs w:val="28"/>
          <w:rtl/>
        </w:rPr>
        <w:tab/>
        <w:t>הוא מילא אחר חובת היידוע בדבר הפעלת מצלמות לפי הוראות סעיף 4(ה).</w:t>
      </w:r>
    </w:p>
    <w:p w14:paraId="3E8B20C6" w14:textId="77777777" w:rsidR="008C6BF4" w:rsidRPr="008C6BF4" w:rsidRDefault="00000000" w:rsidP="008C6BF4">
      <w:pPr>
        <w:overflowPunct w:val="0"/>
        <w:autoSpaceDE w:val="0"/>
        <w:autoSpaceDN w:val="0"/>
        <w:adjustRightInd w:val="0"/>
        <w:ind w:left="1644" w:right="1276"/>
        <w:jc w:val="both"/>
        <w:rPr>
          <w:rFonts w:ascii="Century" w:hAnsi="Century" w:cs="FrankRuehl"/>
          <w:spacing w:val="10"/>
          <w:sz w:val="22"/>
          <w:szCs w:val="28"/>
          <w:rtl/>
        </w:rPr>
      </w:pPr>
      <w:r w:rsidRPr="008C6BF4">
        <w:rPr>
          <w:rFonts w:ascii="Century" w:hAnsi="Century" w:cs="FrankRuehl" w:hint="cs"/>
          <w:spacing w:val="10"/>
          <w:sz w:val="22"/>
          <w:szCs w:val="28"/>
          <w:rtl/>
        </w:rPr>
        <w:t>(ב)(1) מפעיל מעון יום לפעוטות שאפשר צפייה בזמן אמת ידאג לקיומם של מנגנונים נאותים לאבטחת המידע ולהגנת הסייבר של מערכת המצלמות בדרך שתבטיח כי הצפייה בזמן אמת תהיה בהתאם להוראות חוק זה וכי מערכת המצלמות תהיה מוגנת מפני דליפה או פריצה והצילומים יהיו מוגנים מפני מחיקה, שינוי או העתקה בלא רשות כדין;</w:t>
      </w:r>
    </w:p>
    <w:p w14:paraId="7A752744" w14:textId="77777777" w:rsidR="008C6BF4" w:rsidRPr="008C6BF4" w:rsidRDefault="00000000" w:rsidP="008C6BF4">
      <w:pPr>
        <w:overflowPunct w:val="0"/>
        <w:autoSpaceDE w:val="0"/>
        <w:autoSpaceDN w:val="0"/>
        <w:adjustRightInd w:val="0"/>
        <w:ind w:left="1644" w:right="1276"/>
        <w:jc w:val="both"/>
        <w:rPr>
          <w:rFonts w:ascii="Century" w:hAnsi="Century" w:cs="FrankRuehl"/>
          <w:spacing w:val="10"/>
          <w:sz w:val="22"/>
          <w:szCs w:val="28"/>
          <w:rtl/>
        </w:rPr>
      </w:pPr>
      <w:r w:rsidRPr="008C6BF4">
        <w:rPr>
          <w:rFonts w:ascii="Century" w:hAnsi="Century" w:cs="FrankRuehl" w:hint="cs"/>
          <w:spacing w:val="10"/>
          <w:sz w:val="22"/>
          <w:szCs w:val="28"/>
          <w:rtl/>
        </w:rPr>
        <w:t>(2)</w:t>
      </w:r>
      <w:r w:rsidRPr="008C6BF4">
        <w:rPr>
          <w:rFonts w:ascii="Century" w:hAnsi="Century" w:cs="FrankRuehl" w:hint="cs"/>
          <w:spacing w:val="10"/>
          <w:sz w:val="22"/>
          <w:szCs w:val="28"/>
          <w:rtl/>
        </w:rPr>
        <w:tab/>
        <w:t>מנגנונים כאמור בפסקה (1) יכללו, בין השאר, הזדהות חזקה לשם גישה למערכת, לרבות באמצעות סיסמה חזקה ומורכבת שתוקפה יהיה מוגבל בזמן ואמצעי זיהוי נוסף שיבטיח גישה של המורשים בלבד למערכת, סיסמאות משתנות, ניהול משתמשים תוך הגדרת זמן תוקף למשתמש, תיווך מאובטח לחיבור, בקרה על אופן השימוש בהרשאה וניטור לאיתור תקיפות סייבר; בפסקה זו, "הזדהות חזקה" – זיהוי המשתמש באמצעות אימות על ידי שני גורמים מסוגים שונים לפחות, בלתי תלויים, ברצף כרונולוגי.</w:t>
      </w:r>
    </w:p>
    <w:p w14:paraId="7B7045A6" w14:textId="77777777" w:rsidR="008C6BF4" w:rsidRPr="008C6BF4" w:rsidRDefault="00000000" w:rsidP="008C6BF4">
      <w:pPr>
        <w:overflowPunct w:val="0"/>
        <w:autoSpaceDE w:val="0"/>
        <w:autoSpaceDN w:val="0"/>
        <w:adjustRightInd w:val="0"/>
        <w:ind w:left="1644" w:right="1276"/>
        <w:jc w:val="both"/>
        <w:rPr>
          <w:rFonts w:ascii="Century" w:hAnsi="Century" w:cs="FrankRuehl"/>
          <w:spacing w:val="10"/>
          <w:sz w:val="22"/>
          <w:szCs w:val="28"/>
          <w:rtl/>
        </w:rPr>
      </w:pPr>
      <w:r w:rsidRPr="008C6BF4">
        <w:rPr>
          <w:rFonts w:ascii="Century" w:hAnsi="Century" w:cs="FrankRuehl" w:hint="cs"/>
          <w:spacing w:val="10"/>
          <w:sz w:val="22"/>
          <w:szCs w:val="28"/>
          <w:rtl/>
        </w:rPr>
        <w:t>(ג)</w:t>
      </w:r>
      <w:r w:rsidRPr="008C6BF4">
        <w:rPr>
          <w:rFonts w:ascii="Century" w:hAnsi="Century" w:cs="FrankRuehl" w:hint="cs"/>
          <w:spacing w:val="10"/>
          <w:sz w:val="22"/>
          <w:szCs w:val="28"/>
          <w:rtl/>
        </w:rPr>
        <w:tab/>
        <w:t>מפעיל מעון יום לפעוטות שאפשר צפייה בזמן אמת לאחר סיום מועד הרישום למעון, יעשה זאת בהתאם להוראות סעיף קטן (ב) ובכפוף לכל אלה:</w:t>
      </w:r>
    </w:p>
    <w:p w14:paraId="1D2CEB84" w14:textId="77777777" w:rsidR="008C6BF4" w:rsidRPr="008C6BF4" w:rsidRDefault="00000000" w:rsidP="008C6BF4">
      <w:pPr>
        <w:overflowPunct w:val="0"/>
        <w:autoSpaceDE w:val="0"/>
        <w:autoSpaceDN w:val="0"/>
        <w:adjustRightInd w:val="0"/>
        <w:ind w:left="1644" w:right="1276"/>
        <w:jc w:val="both"/>
        <w:rPr>
          <w:rFonts w:ascii="Century" w:hAnsi="Century" w:cs="FrankRuehl"/>
          <w:spacing w:val="10"/>
          <w:sz w:val="22"/>
          <w:szCs w:val="28"/>
          <w:rtl/>
        </w:rPr>
      </w:pPr>
      <w:r w:rsidRPr="008C6BF4">
        <w:rPr>
          <w:rFonts w:ascii="Century" w:hAnsi="Century" w:cs="FrankRuehl" w:hint="cs"/>
          <w:spacing w:val="10"/>
          <w:sz w:val="22"/>
          <w:szCs w:val="28"/>
          <w:rtl/>
        </w:rPr>
        <w:t>(1)</w:t>
      </w:r>
      <w:r w:rsidRPr="008C6BF4">
        <w:rPr>
          <w:rFonts w:ascii="Century" w:hAnsi="Century" w:cs="FrankRuehl" w:hint="cs"/>
          <w:spacing w:val="10"/>
          <w:sz w:val="22"/>
          <w:szCs w:val="28"/>
          <w:rtl/>
        </w:rPr>
        <w:tab/>
        <w:t>הוא הודיע, בכתב ובעל פה, להורי הפעוטות השוהים במעון על כוונתו להפעיל צפייה בזמן אמת, 60 ימים לפחות לפני המועד המתוכנן להפעלת הצפייה בזמן אמת, וקיבל לכך את הסכמתם של כלל הורי הפעוטות השוהים במעון, בכתב; הורה שהביע את הסכמתו כאמור יוכל לחזור בו מהסכמתו, בכתב, בתוך 30 ימים מיום מתן ההסכמה;</w:t>
      </w:r>
    </w:p>
    <w:p w14:paraId="5F53E451" w14:textId="77777777" w:rsidR="008C6BF4" w:rsidRPr="008C6BF4" w:rsidRDefault="00000000" w:rsidP="008C6BF4">
      <w:pPr>
        <w:overflowPunct w:val="0"/>
        <w:autoSpaceDE w:val="0"/>
        <w:autoSpaceDN w:val="0"/>
        <w:adjustRightInd w:val="0"/>
        <w:ind w:left="1644" w:right="1276"/>
        <w:jc w:val="both"/>
        <w:rPr>
          <w:rFonts w:ascii="Century" w:hAnsi="Century" w:cs="FrankRuehl"/>
          <w:spacing w:val="10"/>
          <w:sz w:val="22"/>
          <w:szCs w:val="28"/>
          <w:rtl/>
        </w:rPr>
      </w:pPr>
      <w:r w:rsidRPr="008C6BF4">
        <w:rPr>
          <w:rFonts w:ascii="Century" w:hAnsi="Century" w:cs="FrankRuehl" w:hint="cs"/>
          <w:spacing w:val="10"/>
          <w:sz w:val="22"/>
          <w:szCs w:val="28"/>
          <w:rtl/>
        </w:rPr>
        <w:t>(2)</w:t>
      </w:r>
      <w:r w:rsidRPr="008C6BF4">
        <w:rPr>
          <w:rFonts w:ascii="Century" w:hAnsi="Century" w:cs="FrankRuehl" w:hint="cs"/>
          <w:spacing w:val="10"/>
          <w:sz w:val="22"/>
          <w:szCs w:val="28"/>
          <w:rtl/>
        </w:rPr>
        <w:tab/>
        <w:t>הוא הודיע, בכתב ובעל פה, לעובד המעון ולמועמד לעבודה במעון על כוונתו לאפשר צפייה בזמן אמת בכפוף להסכמת כלל הורי הפעוטות השוהים במעון, 60 ימים לפחות לפני פנייתו להורים כאמור בפסקה (1);</w:t>
      </w:r>
    </w:p>
    <w:p w14:paraId="306AEE90" w14:textId="77777777" w:rsidR="008C6BF4" w:rsidRPr="008C6BF4" w:rsidRDefault="00000000" w:rsidP="008C6BF4">
      <w:pPr>
        <w:overflowPunct w:val="0"/>
        <w:autoSpaceDE w:val="0"/>
        <w:autoSpaceDN w:val="0"/>
        <w:adjustRightInd w:val="0"/>
        <w:ind w:left="1644" w:right="1276"/>
        <w:jc w:val="both"/>
        <w:rPr>
          <w:rFonts w:ascii="Century" w:hAnsi="Century" w:cs="FrankRuehl"/>
          <w:spacing w:val="10"/>
          <w:sz w:val="22"/>
          <w:szCs w:val="28"/>
          <w:rtl/>
        </w:rPr>
      </w:pPr>
      <w:r w:rsidRPr="008C6BF4">
        <w:rPr>
          <w:rFonts w:ascii="Century" w:hAnsi="Century" w:cs="FrankRuehl" w:hint="cs"/>
          <w:spacing w:val="10"/>
          <w:sz w:val="22"/>
          <w:szCs w:val="28"/>
          <w:rtl/>
        </w:rPr>
        <w:t>(3)</w:t>
      </w:r>
      <w:r w:rsidRPr="008C6BF4">
        <w:rPr>
          <w:rFonts w:ascii="Century" w:hAnsi="Century" w:cs="FrankRuehl" w:hint="cs"/>
          <w:spacing w:val="10"/>
          <w:sz w:val="22"/>
          <w:szCs w:val="28"/>
          <w:rtl/>
        </w:rPr>
        <w:tab/>
        <w:t>הוא מילא אחר הוראות פסקאות (3) ו-(4) שבסעיף קטן (א).</w:t>
      </w:r>
    </w:p>
    <w:p w14:paraId="114EDCD0" w14:textId="77777777" w:rsidR="008C6BF4" w:rsidRPr="008C6BF4" w:rsidRDefault="00000000" w:rsidP="008C6BF4">
      <w:pPr>
        <w:overflowPunct w:val="0"/>
        <w:autoSpaceDE w:val="0"/>
        <w:autoSpaceDN w:val="0"/>
        <w:adjustRightInd w:val="0"/>
        <w:ind w:left="1644" w:right="1276"/>
        <w:jc w:val="both"/>
        <w:rPr>
          <w:rFonts w:ascii="Century" w:hAnsi="Century" w:cs="FrankRuehl"/>
          <w:spacing w:val="10"/>
          <w:sz w:val="22"/>
          <w:szCs w:val="28"/>
          <w:rtl/>
        </w:rPr>
      </w:pPr>
      <w:r w:rsidRPr="008C6BF4">
        <w:rPr>
          <w:rFonts w:ascii="Century" w:hAnsi="Century" w:cs="FrankRuehl" w:hint="cs"/>
          <w:spacing w:val="10"/>
          <w:sz w:val="22"/>
          <w:szCs w:val="28"/>
          <w:rtl/>
        </w:rPr>
        <w:t>(ד)</w:t>
      </w:r>
      <w:r w:rsidRPr="008C6BF4">
        <w:rPr>
          <w:rFonts w:ascii="Century" w:hAnsi="Century" w:cs="FrankRuehl" w:hint="cs"/>
          <w:spacing w:val="10"/>
          <w:sz w:val="22"/>
          <w:szCs w:val="28"/>
          <w:rtl/>
        </w:rPr>
        <w:tab/>
        <w:t>הורה שהתאפשרה לו צפייה בזמן אמת לפי חוק זה יפעל בהתאם להוראות חוק זה, לרבות הוראות מנהל המערכת לעניין אבטחת המידע והגנת הסייבר, ובכלל זה לא יעביר את הסיסמה שקיבל לאחר, לא יעתיק צילומים, לא יפרסם צילומים או מידע שהתגלה לו מהם ולא יאפשר לאדם אחר לצפות בצילומים, במישרין או בעקיפין, למעט למי שיש לו הרשאה לצפות בצילומים לפי סעיף זה; על מנהל המערכת יחולו ההוראות החלות על הורי הפעוטות במעון לפיל סעיף קטן זה.</w:t>
      </w:r>
    </w:p>
    <w:p w14:paraId="1979CA84" w14:textId="77777777" w:rsidR="008C6BF4" w:rsidRPr="008C6BF4" w:rsidRDefault="00000000" w:rsidP="008C6BF4">
      <w:pPr>
        <w:overflowPunct w:val="0"/>
        <w:autoSpaceDE w:val="0"/>
        <w:autoSpaceDN w:val="0"/>
        <w:adjustRightInd w:val="0"/>
        <w:ind w:left="1644" w:right="1276"/>
        <w:jc w:val="both"/>
        <w:rPr>
          <w:rFonts w:ascii="Century" w:hAnsi="Century" w:cs="FrankRuehl"/>
          <w:spacing w:val="10"/>
          <w:sz w:val="22"/>
          <w:szCs w:val="28"/>
          <w:rtl/>
        </w:rPr>
      </w:pPr>
      <w:r w:rsidRPr="008C6BF4">
        <w:rPr>
          <w:rFonts w:ascii="Century" w:hAnsi="Century" w:cs="FrankRuehl" w:hint="cs"/>
          <w:spacing w:val="10"/>
          <w:sz w:val="22"/>
          <w:szCs w:val="28"/>
          <w:rtl/>
        </w:rPr>
        <w:t>(ה)</w:t>
      </w:r>
      <w:r w:rsidRPr="008C6BF4">
        <w:rPr>
          <w:rFonts w:ascii="Century" w:hAnsi="Century" w:cs="FrankRuehl" w:hint="cs"/>
          <w:spacing w:val="10"/>
          <w:sz w:val="22"/>
          <w:szCs w:val="28"/>
          <w:rtl/>
        </w:rPr>
        <w:tab/>
        <w:t>הורה שניתנה לו גישה לצפייה בזמן אמת לפי חוק זה באמצעות מכשיר מוכר מראש, והגישה לאותו מכשיר לא נמצאת עוד בשליטתו הבלעדית, יודיע על כך למפעיל מעון היום לפעוטות, ומפעיל המעון יעדכן את מנהל המערכת על כך, לשם חסימת הגישה כאמור.</w:t>
      </w:r>
    </w:p>
    <w:p w14:paraId="705AF135" w14:textId="77777777" w:rsidR="008C6BF4" w:rsidRPr="008C6BF4" w:rsidRDefault="008C6BF4" w:rsidP="008C6BF4">
      <w:pPr>
        <w:overflowPunct w:val="0"/>
        <w:autoSpaceDE w:val="0"/>
        <w:autoSpaceDN w:val="0"/>
        <w:adjustRightInd w:val="0"/>
        <w:ind w:left="1644" w:right="1276"/>
        <w:jc w:val="both"/>
        <w:rPr>
          <w:rFonts w:ascii="Century" w:hAnsi="Century" w:cs="FrankRuehl"/>
          <w:spacing w:val="10"/>
          <w:sz w:val="22"/>
          <w:szCs w:val="28"/>
          <w:rtl/>
        </w:rPr>
      </w:pPr>
    </w:p>
    <w:p w14:paraId="6BE4747D" w14:textId="086397A4" w:rsidR="008C6BF4" w:rsidRPr="008C6BF4" w:rsidRDefault="00000000"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r w:rsidRPr="008C6BF4">
        <w:rPr>
          <w:rFonts w:ascii="Century" w:hAnsi="Century" w:cs="FrankRuehl"/>
          <w:spacing w:val="10"/>
          <w:sz w:val="22"/>
          <w:szCs w:val="28"/>
          <w:rtl/>
        </w:rPr>
        <w:tab/>
      </w:r>
      <w:r w:rsidR="00A41946" w:rsidRPr="00745CC2">
        <w:rPr>
          <w:rFonts w:ascii="Century" w:hAnsi="Century" w:cs="FrankRuehl" w:hint="eastAsia"/>
          <w:spacing w:val="10"/>
          <w:sz w:val="22"/>
          <w:szCs w:val="28"/>
          <w:rtl/>
        </w:rPr>
        <w:t>סעיף</w:t>
      </w:r>
      <w:r w:rsidR="00A41946" w:rsidRPr="00745CC2">
        <w:rPr>
          <w:rFonts w:ascii="Century" w:hAnsi="Century" w:cs="FrankRuehl"/>
          <w:spacing w:val="10"/>
          <w:sz w:val="22"/>
          <w:szCs w:val="28"/>
          <w:rtl/>
        </w:rPr>
        <w:t xml:space="preserve"> 7</w:t>
      </w:r>
      <w:r w:rsidR="00A41946" w:rsidRPr="00745CC2">
        <w:rPr>
          <w:rFonts w:ascii="Century" w:hAnsi="Century" w:cs="FrankRuehl" w:hint="eastAsia"/>
          <w:spacing w:val="10"/>
          <w:sz w:val="22"/>
          <w:szCs w:val="28"/>
          <w:rtl/>
        </w:rPr>
        <w:t>ב</w:t>
      </w:r>
      <w:r w:rsidRPr="008C6BF4">
        <w:rPr>
          <w:rFonts w:ascii="Century" w:hAnsi="Century" w:cs="FrankRuehl"/>
          <w:spacing w:val="10"/>
          <w:sz w:val="22"/>
          <w:szCs w:val="28"/>
          <w:rtl/>
        </w:rPr>
        <w:t xml:space="preserve"> קובע הוראות ותנאים מפורטים לאפשרות של צפייה עיתית, קרי, צפייה מעת לעת</w:t>
      </w:r>
      <w:r w:rsidRPr="008C6BF4">
        <w:rPr>
          <w:rFonts w:ascii="Century" w:hAnsi="Century" w:cs="Times New Roman" w:hint="cs"/>
          <w:spacing w:val="10"/>
          <w:sz w:val="20"/>
          <w:szCs w:val="26"/>
          <w:rtl/>
        </w:rPr>
        <w:t xml:space="preserve"> </w:t>
      </w:r>
      <w:r w:rsidRPr="008C6BF4">
        <w:rPr>
          <w:rFonts w:ascii="Century" w:hAnsi="Century" w:cs="FrankRuehl" w:hint="cs"/>
          <w:spacing w:val="10"/>
          <w:sz w:val="22"/>
          <w:szCs w:val="28"/>
          <w:rtl/>
        </w:rPr>
        <w:t>בצילומים שנאגרו במערכת המצלמות המותקנת במעון</w:t>
      </w:r>
      <w:r w:rsidRPr="008C6BF4">
        <w:rPr>
          <w:rFonts w:ascii="Century" w:hAnsi="Century" w:cs="FrankRuehl"/>
          <w:spacing w:val="10"/>
          <w:sz w:val="22"/>
          <w:szCs w:val="28"/>
          <w:rtl/>
        </w:rPr>
        <w:t xml:space="preserve"> לפי החוק. צפייה כאמור תתאפשר על ידי נציגות הורי הפעוטות בשטח המעון או על ידי הורי הפעוטות בצפייה מרחוק באופן מקוון. </w:t>
      </w:r>
      <w:r w:rsidR="00A41946" w:rsidRPr="00745CC2">
        <w:rPr>
          <w:rFonts w:ascii="Century" w:hAnsi="Century" w:cs="FrankRuehl" w:hint="eastAsia"/>
          <w:spacing w:val="10"/>
          <w:sz w:val="22"/>
          <w:szCs w:val="28"/>
          <w:rtl/>
        </w:rPr>
        <w:t>סעיף</w:t>
      </w:r>
      <w:r w:rsidR="00A41946" w:rsidRPr="00745CC2">
        <w:rPr>
          <w:rFonts w:ascii="Century" w:hAnsi="Century" w:cs="FrankRuehl"/>
          <w:spacing w:val="10"/>
          <w:sz w:val="22"/>
          <w:szCs w:val="28"/>
          <w:rtl/>
        </w:rPr>
        <w:t xml:space="preserve"> 7</w:t>
      </w:r>
      <w:r w:rsidR="00A41946" w:rsidRPr="00745CC2">
        <w:rPr>
          <w:rFonts w:ascii="Century" w:hAnsi="Century" w:cs="FrankRuehl" w:hint="eastAsia"/>
          <w:spacing w:val="10"/>
          <w:sz w:val="22"/>
          <w:szCs w:val="28"/>
          <w:rtl/>
        </w:rPr>
        <w:t>ג</w:t>
      </w:r>
      <w:r w:rsidRPr="008C6BF4">
        <w:rPr>
          <w:rFonts w:ascii="Century" w:hAnsi="Century" w:cs="FrankRuehl"/>
          <w:spacing w:val="10"/>
          <w:sz w:val="22"/>
          <w:szCs w:val="28"/>
          <w:rtl/>
        </w:rPr>
        <w:t xml:space="preserve"> לחוק קובע כי על מפעיל מעון יום לבחור רק באחת מדרכי הצפייה המנויות </w:t>
      </w:r>
      <w:r w:rsidR="00A41946" w:rsidRPr="00745CC2">
        <w:rPr>
          <w:rFonts w:ascii="Century" w:hAnsi="Century" w:cs="FrankRuehl" w:hint="eastAsia"/>
          <w:spacing w:val="10"/>
          <w:sz w:val="22"/>
          <w:szCs w:val="28"/>
          <w:rtl/>
        </w:rPr>
        <w:t>בסעיפים</w:t>
      </w:r>
      <w:r w:rsidR="00A41946" w:rsidRPr="00745CC2">
        <w:rPr>
          <w:rFonts w:ascii="Century" w:hAnsi="Century" w:cs="FrankRuehl"/>
          <w:spacing w:val="10"/>
          <w:sz w:val="22"/>
          <w:szCs w:val="28"/>
          <w:rtl/>
        </w:rPr>
        <w:t xml:space="preserve"> 7</w:t>
      </w:r>
      <w:r w:rsidR="00A41946" w:rsidRPr="00745CC2">
        <w:rPr>
          <w:rFonts w:ascii="Century" w:hAnsi="Century" w:cs="FrankRuehl" w:hint="eastAsia"/>
          <w:spacing w:val="10"/>
          <w:sz w:val="22"/>
          <w:szCs w:val="28"/>
          <w:rtl/>
        </w:rPr>
        <w:t>א</w:t>
      </w:r>
      <w:r w:rsidR="00A41946" w:rsidRPr="00745CC2">
        <w:rPr>
          <w:rFonts w:ascii="Century" w:hAnsi="Century" w:cs="FrankRuehl"/>
          <w:spacing w:val="10"/>
          <w:sz w:val="22"/>
          <w:szCs w:val="28"/>
          <w:rtl/>
        </w:rPr>
        <w:t>-7</w:t>
      </w:r>
      <w:r w:rsidR="00A41946" w:rsidRPr="00745CC2">
        <w:rPr>
          <w:rFonts w:ascii="Century" w:hAnsi="Century" w:cs="FrankRuehl" w:hint="eastAsia"/>
          <w:spacing w:val="10"/>
          <w:sz w:val="22"/>
          <w:szCs w:val="28"/>
          <w:rtl/>
        </w:rPr>
        <w:t>ב</w:t>
      </w:r>
      <w:r w:rsidRPr="008C6BF4">
        <w:rPr>
          <w:rFonts w:ascii="Century" w:hAnsi="Century" w:cs="FrankRuehl"/>
          <w:spacing w:val="10"/>
          <w:sz w:val="22"/>
          <w:szCs w:val="28"/>
          <w:rtl/>
        </w:rPr>
        <w:t xml:space="preserve"> לחוק וכיצד ניתן לשנות את דרך הצפייה שנבחרה על ידי המפעיל; </w:t>
      </w:r>
      <w:r w:rsidR="00A41946" w:rsidRPr="00745CC2">
        <w:rPr>
          <w:rFonts w:ascii="Century" w:hAnsi="Century" w:cs="FrankRuehl" w:hint="eastAsia"/>
          <w:spacing w:val="10"/>
          <w:sz w:val="22"/>
          <w:szCs w:val="28"/>
          <w:rtl/>
        </w:rPr>
        <w:t>סעיף</w:t>
      </w:r>
      <w:r w:rsidR="00A41946" w:rsidRPr="00745CC2">
        <w:rPr>
          <w:rFonts w:ascii="Century" w:hAnsi="Century" w:cs="FrankRuehl"/>
          <w:spacing w:val="10"/>
          <w:sz w:val="22"/>
          <w:szCs w:val="28"/>
          <w:rtl/>
        </w:rPr>
        <w:t xml:space="preserve"> 7</w:t>
      </w:r>
      <w:r w:rsidR="00A41946" w:rsidRPr="00745CC2">
        <w:rPr>
          <w:rFonts w:ascii="Century" w:hAnsi="Century" w:cs="FrankRuehl" w:hint="eastAsia"/>
          <w:spacing w:val="10"/>
          <w:sz w:val="22"/>
          <w:szCs w:val="28"/>
          <w:rtl/>
        </w:rPr>
        <w:t>ד</w:t>
      </w:r>
      <w:r w:rsidRPr="008C6BF4">
        <w:rPr>
          <w:rFonts w:ascii="Century" w:hAnsi="Century" w:cs="FrankRuehl"/>
          <w:spacing w:val="10"/>
          <w:sz w:val="22"/>
          <w:szCs w:val="28"/>
          <w:rtl/>
        </w:rPr>
        <w:t xml:space="preserve"> לחוק קובע כי על מפעיל מעון יום </w:t>
      </w:r>
      <w:r w:rsidRPr="00745CC2">
        <w:rPr>
          <w:rFonts w:ascii="Century" w:hAnsi="Century" w:cs="FrankRuehl"/>
          <w:spacing w:val="10"/>
          <w:sz w:val="22"/>
          <w:szCs w:val="28"/>
          <w:rtl/>
        </w:rPr>
        <w:t>להעביר מדי שנה לממונה (</w:t>
      </w:r>
      <w:r w:rsidRPr="00745CC2">
        <w:rPr>
          <w:rFonts w:ascii="Century" w:hAnsi="Century" w:cs="FrankRuehl" w:hint="cs"/>
          <w:spacing w:val="10"/>
          <w:sz w:val="22"/>
          <w:szCs w:val="28"/>
          <w:rtl/>
        </w:rPr>
        <w:t>כהגדרתו ב</w:t>
      </w:r>
      <w:r w:rsidR="00C34B33" w:rsidRPr="00745CC2">
        <w:rPr>
          <w:rFonts w:ascii="Century" w:hAnsi="Century" w:cs="FrankRuehl" w:hint="eastAsia"/>
          <w:spacing w:val="10"/>
          <w:sz w:val="22"/>
          <w:szCs w:val="28"/>
          <w:rtl/>
        </w:rPr>
        <w:t>חוק</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הפיקוח</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על</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מעונות</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יום</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לפעוטות</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התשע</w:t>
      </w:r>
      <w:r w:rsidR="00C34B33" w:rsidRPr="00745CC2">
        <w:rPr>
          <w:rFonts w:ascii="Century" w:hAnsi="Century" w:cs="FrankRuehl"/>
          <w:spacing w:val="10"/>
          <w:sz w:val="22"/>
          <w:szCs w:val="28"/>
          <w:rtl/>
        </w:rPr>
        <w:t>"</w:t>
      </w:r>
      <w:r w:rsidR="00C34B33" w:rsidRPr="00745CC2">
        <w:rPr>
          <w:rFonts w:ascii="Century" w:hAnsi="Century" w:cs="FrankRuehl" w:hint="eastAsia"/>
          <w:spacing w:val="10"/>
          <w:sz w:val="22"/>
          <w:szCs w:val="28"/>
          <w:rtl/>
        </w:rPr>
        <w:t>ט</w:t>
      </w:r>
      <w:r w:rsidR="00C34B33" w:rsidRPr="00745CC2">
        <w:rPr>
          <w:rFonts w:ascii="Century" w:hAnsi="Century" w:cs="FrankRuehl"/>
          <w:spacing w:val="10"/>
          <w:sz w:val="22"/>
          <w:szCs w:val="28"/>
          <w:rtl/>
        </w:rPr>
        <w:t>-2018</w:t>
      </w:r>
      <w:r w:rsidRPr="00745CC2">
        <w:rPr>
          <w:rFonts w:ascii="Century" w:hAnsi="Century" w:cs="FrankRuehl"/>
          <w:spacing w:val="10"/>
          <w:sz w:val="22"/>
          <w:szCs w:val="28"/>
          <w:rtl/>
        </w:rPr>
        <w:t xml:space="preserve">) אישור כי מתקיימים במערכת התנאים הדרושים לאבטחת המידע והגנת הסייבר לפי הוראות החוק; </w:t>
      </w:r>
      <w:r w:rsidR="00A41946" w:rsidRPr="00745CC2">
        <w:rPr>
          <w:rFonts w:ascii="Century" w:hAnsi="Century" w:cs="FrankRuehl" w:hint="eastAsia"/>
          <w:spacing w:val="10"/>
          <w:sz w:val="22"/>
          <w:szCs w:val="28"/>
          <w:rtl/>
        </w:rPr>
        <w:t>וסעיף</w:t>
      </w:r>
      <w:r w:rsidR="00A41946" w:rsidRPr="00745CC2">
        <w:rPr>
          <w:rFonts w:ascii="Century" w:hAnsi="Century" w:cs="FrankRuehl"/>
          <w:spacing w:val="10"/>
          <w:sz w:val="22"/>
          <w:szCs w:val="28"/>
          <w:rtl/>
        </w:rPr>
        <w:t xml:space="preserve"> 7</w:t>
      </w:r>
      <w:r w:rsidR="00A41946" w:rsidRPr="00745CC2">
        <w:rPr>
          <w:rFonts w:ascii="Century" w:hAnsi="Century" w:cs="FrankRuehl" w:hint="eastAsia"/>
          <w:spacing w:val="10"/>
          <w:sz w:val="22"/>
          <w:szCs w:val="28"/>
          <w:rtl/>
        </w:rPr>
        <w:t>ה</w:t>
      </w:r>
      <w:r w:rsidRPr="00745CC2">
        <w:rPr>
          <w:rFonts w:ascii="Century" w:hAnsi="Century" w:cs="FrankRuehl"/>
          <w:spacing w:val="10"/>
          <w:sz w:val="22"/>
          <w:szCs w:val="28"/>
          <w:rtl/>
        </w:rPr>
        <w:t xml:space="preserve"> לחוק קובע כי </w:t>
      </w:r>
      <w:r w:rsidRPr="00745CC2">
        <w:rPr>
          <w:rFonts w:ascii="Century" w:hAnsi="Century" w:cs="FrankRuehl" w:hint="cs"/>
          <w:spacing w:val="10"/>
          <w:sz w:val="22"/>
          <w:szCs w:val="28"/>
          <w:rtl/>
        </w:rPr>
        <w:t xml:space="preserve">הרשות להגנת הפרטיות תפרסם הנחיות "בעניין אבטחת המידע והגנת הסייבר ושמירה על פרטיות בעת הפעלת צפייה בזמן אמת או צפייה עיתית, ושמירה על הוראות </w:t>
      </w:r>
      <w:r w:rsidR="00C34B33" w:rsidRPr="00745CC2">
        <w:rPr>
          <w:rFonts w:ascii="Century" w:hAnsi="Century" w:cs="FrankRuehl" w:hint="eastAsia"/>
          <w:spacing w:val="10"/>
          <w:sz w:val="22"/>
          <w:szCs w:val="28"/>
          <w:rtl/>
        </w:rPr>
        <w:t>חוק</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הגנת</w:t>
      </w:r>
      <w:r w:rsidR="00C34B33" w:rsidRPr="00745CC2">
        <w:rPr>
          <w:rFonts w:ascii="Century" w:hAnsi="Century" w:cs="FrankRuehl"/>
          <w:spacing w:val="10"/>
          <w:sz w:val="22"/>
          <w:szCs w:val="28"/>
          <w:rtl/>
        </w:rPr>
        <w:t xml:space="preserve"> </w:t>
      </w:r>
      <w:r w:rsidR="00C34B33" w:rsidRPr="00745CC2">
        <w:rPr>
          <w:rFonts w:ascii="Century" w:hAnsi="Century" w:cs="FrankRuehl" w:hint="eastAsia"/>
          <w:spacing w:val="10"/>
          <w:sz w:val="22"/>
          <w:szCs w:val="28"/>
          <w:rtl/>
        </w:rPr>
        <w:t>הפרטיות</w:t>
      </w:r>
      <w:r w:rsidRPr="00745CC2">
        <w:rPr>
          <w:rFonts w:ascii="Century" w:hAnsi="Century" w:cs="FrankRuehl" w:hint="cs"/>
          <w:spacing w:val="10"/>
          <w:sz w:val="22"/>
          <w:szCs w:val="28"/>
          <w:rtl/>
        </w:rPr>
        <w:t>, התשמ"א-1981,</w:t>
      </w:r>
      <w:r w:rsidRPr="008C6BF4">
        <w:rPr>
          <w:rFonts w:ascii="Century" w:hAnsi="Century" w:cs="FrankRuehl" w:hint="cs"/>
          <w:spacing w:val="10"/>
          <w:sz w:val="22"/>
          <w:szCs w:val="28"/>
          <w:rtl/>
        </w:rPr>
        <w:t xml:space="preserve"> והוראות חוק זה בעניינים האמורים".</w:t>
      </w:r>
    </w:p>
    <w:p w14:paraId="3655D187" w14:textId="77777777" w:rsidR="008C6BF4" w:rsidRPr="008C6BF4" w:rsidRDefault="008C6BF4" w:rsidP="008C6BF4">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p>
    <w:p w14:paraId="1553F419" w14:textId="304DCB13" w:rsidR="008C6BF4" w:rsidRPr="008C6BF4" w:rsidRDefault="00000000" w:rsidP="008C6BF4">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r w:rsidRPr="008C6BF4">
        <w:rPr>
          <w:rFonts w:ascii="Century" w:hAnsi="Century" w:cs="FrankRuehl"/>
          <w:spacing w:val="10"/>
          <w:sz w:val="22"/>
          <w:szCs w:val="28"/>
          <w:rtl/>
        </w:rPr>
        <w:t>6.</w:t>
      </w:r>
      <w:r w:rsidRPr="008C6BF4">
        <w:rPr>
          <w:rFonts w:ascii="Century" w:hAnsi="Century" w:cs="FrankRuehl"/>
          <w:spacing w:val="10"/>
          <w:sz w:val="22"/>
          <w:szCs w:val="28"/>
          <w:rtl/>
        </w:rPr>
        <w:tab/>
        <w:t xml:space="preserve">עיננו הרואות כי המחוקק עיצב הסדר מפורט בנושא של התקנת מצלמות במעונות יום והצפייה בצילומים. הסדר זה קובע רשימה סגורה של מסלולי צפייה והתנאים לשם כך, וזו היא נקודת האיזון שנקבעה על ידי המחוקק. נזכיר כי ענייננו בחקיקה ראשית, ונקודת המוצא היא כי פסילת הוראת חוק תיעשה כמוצא אחרון (ראו, </w:t>
      </w:r>
      <w:r w:rsidRPr="00745CC2">
        <w:rPr>
          <w:rFonts w:ascii="Century" w:hAnsi="Century" w:cs="FrankRuehl"/>
          <w:spacing w:val="10"/>
          <w:sz w:val="22"/>
          <w:szCs w:val="28"/>
          <w:rtl/>
        </w:rPr>
        <w:t xml:space="preserve">מני רבים: </w:t>
      </w:r>
      <w:r w:rsidR="00C34B33" w:rsidRPr="00745CC2">
        <w:rPr>
          <w:rFonts w:ascii="Century" w:hAnsi="Century" w:cs="FrankRuehl" w:hint="eastAsia"/>
          <w:spacing w:val="10"/>
          <w:sz w:val="22"/>
          <w:szCs w:val="28"/>
          <w:rtl/>
        </w:rPr>
        <w:t>בג</w:t>
      </w:r>
      <w:r w:rsidR="00C34B33" w:rsidRPr="00745CC2">
        <w:rPr>
          <w:rFonts w:ascii="Century" w:hAnsi="Century" w:cs="FrankRuehl"/>
          <w:spacing w:val="10"/>
          <w:sz w:val="22"/>
          <w:szCs w:val="28"/>
          <w:rtl/>
        </w:rPr>
        <w:t>"</w:t>
      </w:r>
      <w:r w:rsidR="00C34B33" w:rsidRPr="00745CC2">
        <w:rPr>
          <w:rFonts w:ascii="Century" w:hAnsi="Century" w:cs="FrankRuehl" w:hint="eastAsia"/>
          <w:spacing w:val="10"/>
          <w:sz w:val="22"/>
          <w:szCs w:val="28"/>
          <w:rtl/>
        </w:rPr>
        <w:t>ץ</w:t>
      </w:r>
      <w:r w:rsidR="00C34B33" w:rsidRPr="00745CC2">
        <w:rPr>
          <w:rFonts w:ascii="Century" w:hAnsi="Century" w:cs="FrankRuehl"/>
          <w:spacing w:val="10"/>
          <w:sz w:val="22"/>
          <w:szCs w:val="28"/>
          <w:rtl/>
        </w:rPr>
        <w:t xml:space="preserve"> 9518/16</w:t>
      </w:r>
      <w:r w:rsidRPr="00745CC2">
        <w:rPr>
          <w:rFonts w:ascii="Century" w:hAnsi="Century" w:cs="FrankRuehl"/>
          <w:spacing w:val="10"/>
          <w:sz w:val="22"/>
          <w:szCs w:val="28"/>
          <w:rtl/>
        </w:rPr>
        <w:t xml:space="preserve"> </w:t>
      </w:r>
      <w:r w:rsidRPr="00745CC2">
        <w:rPr>
          <w:rFonts w:ascii="Century" w:hAnsi="Century" w:cs="Miriam"/>
          <w:b/>
          <w:sz w:val="22"/>
          <w:rtl/>
        </w:rPr>
        <w:t>הראל נ' כנסת ישראל</w:t>
      </w:r>
      <w:r w:rsidRPr="00745CC2">
        <w:rPr>
          <w:rFonts w:ascii="Century" w:hAnsi="Century" w:cs="FrankRuehl"/>
          <w:spacing w:val="10"/>
          <w:sz w:val="22"/>
          <w:szCs w:val="28"/>
          <w:rtl/>
        </w:rPr>
        <w:t xml:space="preserve"> (5.9.2017)). על מנת לפסול את הוראת </w:t>
      </w:r>
      <w:r w:rsidR="00A41946" w:rsidRPr="00745CC2">
        <w:rPr>
          <w:rFonts w:ascii="Century" w:hAnsi="Century" w:cs="FrankRuehl" w:hint="eastAsia"/>
          <w:spacing w:val="10"/>
          <w:sz w:val="22"/>
          <w:szCs w:val="28"/>
          <w:rtl/>
        </w:rPr>
        <w:t>סעיף</w:t>
      </w:r>
      <w:r w:rsidR="00A41946" w:rsidRPr="00745CC2">
        <w:rPr>
          <w:rFonts w:ascii="Century" w:hAnsi="Century" w:cs="FrankRuehl"/>
          <w:spacing w:val="10"/>
          <w:sz w:val="22"/>
          <w:szCs w:val="28"/>
          <w:rtl/>
        </w:rPr>
        <w:t xml:space="preserve"> 1(</w:t>
      </w:r>
      <w:r w:rsidR="00A41946" w:rsidRPr="00745CC2">
        <w:rPr>
          <w:rFonts w:ascii="Century" w:hAnsi="Century" w:cs="FrankRuehl" w:hint="eastAsia"/>
          <w:spacing w:val="10"/>
          <w:sz w:val="22"/>
          <w:szCs w:val="28"/>
          <w:rtl/>
        </w:rPr>
        <w:t>ב</w:t>
      </w:r>
      <w:r w:rsidR="00A41946" w:rsidRPr="00745CC2">
        <w:rPr>
          <w:rFonts w:ascii="Century" w:hAnsi="Century" w:cs="FrankRuehl"/>
          <w:spacing w:val="10"/>
          <w:sz w:val="22"/>
          <w:szCs w:val="28"/>
          <w:rtl/>
        </w:rPr>
        <w:t>)</w:t>
      </w:r>
      <w:r w:rsidRPr="00745CC2">
        <w:rPr>
          <w:rFonts w:ascii="Century" w:hAnsi="Century" w:cs="FrankRuehl"/>
          <w:spacing w:val="10"/>
          <w:sz w:val="22"/>
          <w:szCs w:val="28"/>
          <w:rtl/>
        </w:rPr>
        <w:t xml:space="preserve"> לחוק לאחר תיקונו, כפי שהתבקש על ידי העותרת, יש לעבור דרך המסננת של פסקת ההגבלה על כל שלביה (ראו, מני רבים: </w:t>
      </w:r>
      <w:r w:rsidR="00C34B33" w:rsidRPr="00745CC2">
        <w:rPr>
          <w:rFonts w:ascii="Century" w:hAnsi="Century" w:cs="FrankRuehl" w:hint="eastAsia"/>
          <w:spacing w:val="10"/>
          <w:sz w:val="22"/>
          <w:szCs w:val="28"/>
          <w:rtl/>
        </w:rPr>
        <w:t>בג</w:t>
      </w:r>
      <w:r w:rsidR="00C34B33" w:rsidRPr="00745CC2">
        <w:rPr>
          <w:rFonts w:ascii="Century" w:hAnsi="Century" w:cs="FrankRuehl"/>
          <w:spacing w:val="10"/>
          <w:sz w:val="22"/>
          <w:szCs w:val="28"/>
          <w:rtl/>
        </w:rPr>
        <w:t>"</w:t>
      </w:r>
      <w:r w:rsidR="00C34B33" w:rsidRPr="00745CC2">
        <w:rPr>
          <w:rFonts w:ascii="Century" w:hAnsi="Century" w:cs="FrankRuehl" w:hint="eastAsia"/>
          <w:spacing w:val="10"/>
          <w:sz w:val="22"/>
          <w:szCs w:val="28"/>
          <w:rtl/>
        </w:rPr>
        <w:t>ץ</w:t>
      </w:r>
      <w:r w:rsidR="00C34B33" w:rsidRPr="00745CC2">
        <w:rPr>
          <w:rFonts w:ascii="Century" w:hAnsi="Century" w:cs="FrankRuehl"/>
          <w:spacing w:val="10"/>
          <w:sz w:val="22"/>
          <w:szCs w:val="28"/>
          <w:rtl/>
        </w:rPr>
        <w:t xml:space="preserve"> 1661/05</w:t>
      </w:r>
      <w:r w:rsidRPr="00745CC2">
        <w:rPr>
          <w:rFonts w:ascii="Arial TUR" w:hAnsi="Arial TUR" w:cs="FrankRuehl"/>
          <w:spacing w:val="10"/>
          <w:sz w:val="22"/>
          <w:szCs w:val="28"/>
          <w:rtl/>
        </w:rPr>
        <w:t xml:space="preserve"> </w:t>
      </w:r>
      <w:r w:rsidRPr="00745CC2">
        <w:rPr>
          <w:rFonts w:ascii="Arial TUR" w:hAnsi="Arial TUR" w:cs="Miriam"/>
          <w:b/>
          <w:sz w:val="22"/>
          <w:rtl/>
        </w:rPr>
        <w:t>המועצה האזורית חוף</w:t>
      </w:r>
      <w:r w:rsidRPr="008C6BF4">
        <w:rPr>
          <w:rFonts w:ascii="Arial TUR" w:hAnsi="Arial TUR" w:cs="Miriam"/>
          <w:b/>
          <w:sz w:val="22"/>
          <w:rtl/>
        </w:rPr>
        <w:t xml:space="preserve"> עזה נ' כנסת ישראל</w:t>
      </w:r>
      <w:r w:rsidRPr="008C6BF4">
        <w:rPr>
          <w:rFonts w:ascii="Arial TUR" w:hAnsi="Arial TUR" w:cs="FrankRuehl"/>
          <w:spacing w:val="10"/>
          <w:sz w:val="22"/>
          <w:szCs w:val="28"/>
          <w:rtl/>
        </w:rPr>
        <w:t>, פ"ד נט(2) 481, 565 (2005)).</w:t>
      </w:r>
    </w:p>
    <w:p w14:paraId="50C82492" w14:textId="77777777" w:rsidR="008C6BF4" w:rsidRPr="008C6BF4" w:rsidRDefault="008C6BF4" w:rsidP="008C6BF4">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p>
    <w:p w14:paraId="292FC570" w14:textId="11B8A02D" w:rsidR="008C6BF4" w:rsidRPr="00745CC2" w:rsidRDefault="00000000"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r w:rsidRPr="008C6BF4">
        <w:rPr>
          <w:rFonts w:ascii="Arial TUR" w:hAnsi="Arial TUR" w:cs="FrankRuehl"/>
          <w:spacing w:val="10"/>
          <w:sz w:val="22"/>
          <w:szCs w:val="28"/>
          <w:rtl/>
        </w:rPr>
        <w:t>7.</w:t>
      </w:r>
      <w:r w:rsidRPr="008C6BF4">
        <w:rPr>
          <w:rFonts w:ascii="Arial TUR" w:hAnsi="Arial TUR" w:cs="FrankRuehl"/>
          <w:spacing w:val="10"/>
          <w:sz w:val="22"/>
          <w:szCs w:val="28"/>
          <w:rtl/>
        </w:rPr>
        <w:tab/>
        <w:t xml:space="preserve">אני נכון להניח כי </w:t>
      </w:r>
      <w:r w:rsidRPr="008C6BF4">
        <w:rPr>
          <w:rFonts w:ascii="Century" w:hAnsi="Century" w:cs="FrankRuehl"/>
          <w:spacing w:val="10"/>
          <w:sz w:val="22"/>
          <w:szCs w:val="28"/>
          <w:rtl/>
        </w:rPr>
        <w:t xml:space="preserve">החוק והתיקון לחוק טומנים בחובם פגיעה מסוימת בחופש העיסוק של העותרת, באשר אין באפשרותה להפעיל את מערך התצפיתנים אונליין שהוא עיקר עיסוקה. ברם, וכפי שציינה המשיבה 2 בתגובתה, החוק אינו אוסר על עיסוק בהתקנת מצלמות והפעלתן, אלא מגביל את אופן מימוש העיסוק בתחום זה. הפסיקה הבחינה בין מגבלה הנוגעת לכניסה לתחום עיסוק מסוים לבין מגבלה לגבי </w:t>
      </w:r>
      <w:r w:rsidRPr="00745CC2">
        <w:rPr>
          <w:rFonts w:ascii="Century" w:hAnsi="Century" w:cs="FrankRuehl"/>
          <w:spacing w:val="10"/>
          <w:sz w:val="22"/>
          <w:szCs w:val="28"/>
          <w:rtl/>
        </w:rPr>
        <w:t>אופן מימוש העיסוק (</w:t>
      </w:r>
      <w:r w:rsidR="00C34B33" w:rsidRPr="00745CC2">
        <w:rPr>
          <w:rFonts w:ascii="Century" w:hAnsi="Century" w:cs="FrankRuehl" w:hint="eastAsia"/>
          <w:spacing w:val="10"/>
          <w:sz w:val="22"/>
          <w:szCs w:val="28"/>
          <w:rtl/>
        </w:rPr>
        <w:t>בג</w:t>
      </w:r>
      <w:r w:rsidR="00C34B33" w:rsidRPr="00745CC2">
        <w:rPr>
          <w:rFonts w:ascii="Century" w:hAnsi="Century" w:cs="FrankRuehl"/>
          <w:spacing w:val="10"/>
          <w:sz w:val="22"/>
          <w:szCs w:val="28"/>
          <w:rtl/>
        </w:rPr>
        <w:t>"</w:t>
      </w:r>
      <w:r w:rsidR="00C34B33" w:rsidRPr="00745CC2">
        <w:rPr>
          <w:rFonts w:ascii="Century" w:hAnsi="Century" w:cs="FrankRuehl" w:hint="eastAsia"/>
          <w:spacing w:val="10"/>
          <w:sz w:val="22"/>
          <w:szCs w:val="28"/>
          <w:rtl/>
        </w:rPr>
        <w:t>ץ</w:t>
      </w:r>
      <w:r w:rsidR="00C34B33" w:rsidRPr="00745CC2">
        <w:rPr>
          <w:rFonts w:ascii="Century" w:hAnsi="Century" w:cs="FrankRuehl"/>
          <w:spacing w:val="10"/>
          <w:sz w:val="22"/>
          <w:szCs w:val="28"/>
          <w:rtl/>
        </w:rPr>
        <w:t xml:space="preserve"> 4769/95</w:t>
      </w:r>
      <w:r w:rsidRPr="00745CC2">
        <w:rPr>
          <w:rFonts w:ascii="Century" w:hAnsi="Century" w:cs="FrankRuehl"/>
          <w:spacing w:val="10"/>
          <w:sz w:val="22"/>
          <w:szCs w:val="28"/>
          <w:rtl/>
        </w:rPr>
        <w:t xml:space="preserve"> </w:t>
      </w:r>
      <w:r w:rsidRPr="00745CC2">
        <w:rPr>
          <w:rFonts w:ascii="Century" w:hAnsi="Century" w:cs="Miriam"/>
          <w:b/>
          <w:sz w:val="22"/>
          <w:rtl/>
        </w:rPr>
        <w:t>מנחם נ' שר התחבורה</w:t>
      </w:r>
      <w:r w:rsidRPr="00745CC2">
        <w:rPr>
          <w:rFonts w:ascii="Century" w:hAnsi="Century" w:cs="FrankRuehl"/>
          <w:spacing w:val="10"/>
          <w:sz w:val="22"/>
          <w:szCs w:val="28"/>
          <w:rtl/>
        </w:rPr>
        <w:t xml:space="preserve">, פ"ד נז(1) 235, 262-260 (2002) (להלן: עניין </w:t>
      </w:r>
      <w:r w:rsidRPr="00745CC2">
        <w:rPr>
          <w:rFonts w:ascii="Century" w:hAnsi="Century" w:cs="Miriam"/>
          <w:b/>
          <w:sz w:val="22"/>
          <w:rtl/>
        </w:rPr>
        <w:t>מנחם</w:t>
      </w:r>
      <w:r w:rsidRPr="00745CC2">
        <w:rPr>
          <w:rFonts w:ascii="Century" w:hAnsi="Century" w:cs="FrankRuehl"/>
          <w:spacing w:val="10"/>
          <w:sz w:val="22"/>
          <w:szCs w:val="28"/>
          <w:rtl/>
        </w:rPr>
        <w:t xml:space="preserve">)). מכאן, שהפגיעה בחופש העיסוק של העותרת, אינה פגיעה בליבת העיסוק בתחום. הטענה לפגיעה בקניין זהה למעשה לפגיעה בחופש העיסוק, והטענה לפגיעה באוטונומיה ובעקרון חופש החוזים, נטענה מצוות עורכי דין מלומדה ולא מצאנו בה ממש. </w:t>
      </w:r>
    </w:p>
    <w:p w14:paraId="28B62FB5" w14:textId="77777777" w:rsidR="008C6BF4" w:rsidRPr="00745CC2" w:rsidRDefault="008C6BF4" w:rsidP="008C6BF4">
      <w:pPr>
        <w:tabs>
          <w:tab w:val="left" w:pos="800"/>
        </w:tabs>
        <w:overflowPunct w:val="0"/>
        <w:autoSpaceDE w:val="0"/>
        <w:autoSpaceDN w:val="0"/>
        <w:adjustRightInd w:val="0"/>
        <w:spacing w:line="360" w:lineRule="auto"/>
        <w:jc w:val="both"/>
        <w:rPr>
          <w:rFonts w:ascii="Century" w:hAnsi="Century" w:cs="FrankRuehl"/>
          <w:spacing w:val="10"/>
          <w:sz w:val="22"/>
          <w:szCs w:val="28"/>
          <w:rtl/>
        </w:rPr>
      </w:pPr>
    </w:p>
    <w:p w14:paraId="7050FA4F" w14:textId="48414A65" w:rsidR="008C6BF4" w:rsidRPr="008C6BF4" w:rsidRDefault="00000000" w:rsidP="008C6BF4">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r w:rsidRPr="00745CC2">
        <w:rPr>
          <w:rFonts w:ascii="Century" w:hAnsi="Century" w:cs="FrankRuehl"/>
          <w:spacing w:val="10"/>
          <w:sz w:val="22"/>
          <w:szCs w:val="28"/>
          <w:rtl/>
        </w:rPr>
        <w:tab/>
      </w:r>
      <w:r w:rsidRPr="00745CC2">
        <w:rPr>
          <w:rFonts w:ascii="Arial TUR" w:hAnsi="Arial TUR" w:cs="FrankRuehl"/>
          <w:spacing w:val="10"/>
          <w:sz w:val="22"/>
          <w:szCs w:val="28"/>
          <w:rtl/>
        </w:rPr>
        <w:t>למעשה, בנסיבות אלה, ניתן היה לקבוע כי הפגיעה בחופש העיסוק, ככל שזו קיימת, אינה עולה כדי פגיעה חוקתית ברף המצדיק את המעבר להמשך הבחינה החוקתית (</w:t>
      </w:r>
      <w:r w:rsidR="00C34B33" w:rsidRPr="00745CC2">
        <w:rPr>
          <w:rFonts w:ascii="Arial TUR" w:hAnsi="Arial TUR" w:cs="FrankRuehl"/>
          <w:spacing w:val="10"/>
          <w:sz w:val="22"/>
          <w:szCs w:val="28"/>
          <w:rtl/>
        </w:rPr>
        <w:t>בג"ץ 2254/13</w:t>
      </w:r>
      <w:r w:rsidRPr="00745CC2">
        <w:rPr>
          <w:rFonts w:ascii="Arial TUR" w:hAnsi="Arial TUR" w:cs="FrankRuehl"/>
          <w:spacing w:val="10"/>
          <w:sz w:val="22"/>
          <w:szCs w:val="28"/>
          <w:rtl/>
        </w:rPr>
        <w:t xml:space="preserve"> </w:t>
      </w:r>
      <w:r w:rsidRPr="00745CC2">
        <w:rPr>
          <w:rFonts w:ascii="Century" w:hAnsi="Century" w:cs="Miriam"/>
          <w:b/>
          <w:sz w:val="22"/>
          <w:rtl/>
        </w:rPr>
        <w:t>סמואל</w:t>
      </w:r>
      <w:r w:rsidRPr="008C6BF4">
        <w:rPr>
          <w:rFonts w:ascii="Century" w:hAnsi="Century" w:cs="Miriam"/>
          <w:b/>
          <w:sz w:val="22"/>
          <w:rtl/>
        </w:rPr>
        <w:t xml:space="preserve"> נ' שר האוצר</w:t>
      </w:r>
      <w:r w:rsidRPr="008C6BF4">
        <w:rPr>
          <w:rFonts w:ascii="Arial TUR" w:hAnsi="Arial TUR" w:cs="FrankRuehl"/>
          <w:spacing w:val="10"/>
          <w:sz w:val="22"/>
          <w:szCs w:val="28"/>
          <w:rtl/>
        </w:rPr>
        <w:t xml:space="preserve">, פסקאות 8 ו-15 (15.5.2014)). </w:t>
      </w:r>
    </w:p>
    <w:p w14:paraId="6D9F9472" w14:textId="77777777" w:rsidR="008C6BF4" w:rsidRPr="008C6BF4" w:rsidRDefault="00000000" w:rsidP="008C6BF4">
      <w:pPr>
        <w:tabs>
          <w:tab w:val="left" w:pos="800"/>
        </w:tabs>
        <w:overflowPunct w:val="0"/>
        <w:autoSpaceDE w:val="0"/>
        <w:autoSpaceDN w:val="0"/>
        <w:adjustRightInd w:val="0"/>
        <w:spacing w:line="360" w:lineRule="auto"/>
        <w:jc w:val="both"/>
        <w:rPr>
          <w:rFonts w:ascii="Century" w:hAnsi="Century" w:cs="FrankRuehl"/>
          <w:spacing w:val="10"/>
          <w:sz w:val="22"/>
          <w:szCs w:val="28"/>
        </w:rPr>
      </w:pPr>
      <w:r w:rsidRPr="008C6BF4">
        <w:rPr>
          <w:rFonts w:ascii="Century" w:hAnsi="Century" w:cs="FrankRuehl"/>
          <w:spacing w:val="10"/>
          <w:sz w:val="22"/>
          <w:szCs w:val="28"/>
          <w:rtl/>
        </w:rPr>
        <w:t xml:space="preserve"> </w:t>
      </w:r>
    </w:p>
    <w:p w14:paraId="1E0EBB0C" w14:textId="79FF7127" w:rsidR="008C6BF4" w:rsidRPr="00745CC2" w:rsidRDefault="00000000" w:rsidP="008C6BF4">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r w:rsidRPr="008C6BF4">
        <w:rPr>
          <w:rFonts w:ascii="Century" w:hAnsi="Century" w:cs="FrankRuehl"/>
          <w:spacing w:val="10"/>
          <w:sz w:val="22"/>
          <w:szCs w:val="28"/>
          <w:rtl/>
        </w:rPr>
        <w:t>8.</w:t>
      </w:r>
      <w:r w:rsidRPr="008C6BF4">
        <w:rPr>
          <w:rFonts w:ascii="Century" w:hAnsi="Century" w:cs="FrankRuehl"/>
          <w:spacing w:val="10"/>
          <w:sz w:val="22"/>
          <w:szCs w:val="28"/>
          <w:rtl/>
        </w:rPr>
        <w:tab/>
        <w:t>גם אם נמשיך את הילוכנו במסלול פסקת ההגבלה, הרי ש</w:t>
      </w:r>
      <w:r w:rsidRPr="008C6BF4">
        <w:rPr>
          <w:rFonts w:ascii="Arial TUR" w:hAnsi="Arial TUR" w:cs="FrankRuehl"/>
          <w:spacing w:val="10"/>
          <w:sz w:val="22"/>
          <w:szCs w:val="28"/>
          <w:rtl/>
        </w:rPr>
        <w:t xml:space="preserve">אין חולק כי הפגיעה הנטענת בחופש העיסוק עוגנה באופן מפורש בחוק, ההולם את ערכיה של מדינת ישראל ונועד לתכלית ראויה של הגנה על פעוטות תוך שמירה ככל שניתן על פרטיותם ופרטיות עובדי המעון. בנקודה זו אנו מגיעים למבחן המידתיות על שלושת מבחני </w:t>
      </w:r>
      <w:r w:rsidRPr="00745CC2">
        <w:rPr>
          <w:rFonts w:ascii="Arial TUR" w:hAnsi="Arial TUR" w:cs="FrankRuehl"/>
          <w:spacing w:val="10"/>
          <w:sz w:val="22"/>
          <w:szCs w:val="28"/>
          <w:rtl/>
        </w:rPr>
        <w:t xml:space="preserve">המשנה שבמסגרתו (ראו, מני רבים: </w:t>
      </w:r>
      <w:r w:rsidR="00C34B33" w:rsidRPr="00745CC2">
        <w:rPr>
          <w:rFonts w:ascii="Century" w:hAnsi="Century" w:cs="FrankRuehl" w:hint="eastAsia"/>
          <w:spacing w:val="10"/>
          <w:sz w:val="22"/>
          <w:szCs w:val="28"/>
          <w:rtl/>
        </w:rPr>
        <w:t>בג</w:t>
      </w:r>
      <w:r w:rsidR="00C34B33" w:rsidRPr="00745CC2">
        <w:rPr>
          <w:rFonts w:ascii="Century" w:hAnsi="Century" w:cs="FrankRuehl"/>
          <w:spacing w:val="10"/>
          <w:sz w:val="22"/>
          <w:szCs w:val="28"/>
          <w:rtl/>
        </w:rPr>
        <w:t>"</w:t>
      </w:r>
      <w:r w:rsidR="00C34B33" w:rsidRPr="00745CC2">
        <w:rPr>
          <w:rFonts w:ascii="Century" w:hAnsi="Century" w:cs="FrankRuehl" w:hint="eastAsia"/>
          <w:spacing w:val="10"/>
          <w:sz w:val="22"/>
          <w:szCs w:val="28"/>
          <w:rtl/>
        </w:rPr>
        <w:t>ץ</w:t>
      </w:r>
      <w:r w:rsidR="00C34B33" w:rsidRPr="00745CC2">
        <w:rPr>
          <w:rFonts w:ascii="Century" w:hAnsi="Century" w:cs="FrankRuehl"/>
          <w:spacing w:val="10"/>
          <w:sz w:val="22"/>
          <w:szCs w:val="28"/>
          <w:rtl/>
        </w:rPr>
        <w:t xml:space="preserve"> 794/17</w:t>
      </w:r>
      <w:r w:rsidRPr="00745CC2">
        <w:rPr>
          <w:rFonts w:ascii="Arial TUR" w:hAnsi="Arial TUR" w:cs="FrankRuehl"/>
          <w:spacing w:val="10"/>
          <w:sz w:val="22"/>
          <w:szCs w:val="28"/>
          <w:rtl/>
        </w:rPr>
        <w:t xml:space="preserve"> </w:t>
      </w:r>
      <w:r w:rsidRPr="00745CC2">
        <w:rPr>
          <w:rFonts w:ascii="Arial TUR" w:hAnsi="Arial TUR" w:cs="Miriam"/>
          <w:sz w:val="22"/>
          <w:rtl/>
        </w:rPr>
        <w:t>זיאדה נ' מפקד כוחות צה"ל בגדה המערבית</w:t>
      </w:r>
      <w:r w:rsidRPr="00745CC2">
        <w:rPr>
          <w:rFonts w:ascii="Arial TUR" w:hAnsi="Arial TUR" w:cs="FrankRuehl"/>
          <w:spacing w:val="10"/>
          <w:sz w:val="22"/>
          <w:szCs w:val="28"/>
          <w:rtl/>
        </w:rPr>
        <w:t xml:space="preserve">, </w:t>
      </w:r>
      <w:bookmarkStart w:id="8" w:name="Seif1057"/>
      <w:r w:rsidRPr="00745CC2">
        <w:rPr>
          <w:rFonts w:ascii="Arial TUR" w:hAnsi="Arial TUR" w:cs="FrankRuehl"/>
          <w:spacing w:val="10"/>
          <w:sz w:val="22"/>
          <w:szCs w:val="28"/>
          <w:rtl/>
        </w:rPr>
        <w:t xml:space="preserve">פסקה </w:t>
      </w:r>
      <w:bookmarkEnd w:id="8"/>
      <w:r w:rsidRPr="00745CC2">
        <w:rPr>
          <w:rFonts w:ascii="Arial TUR" w:hAnsi="Arial TUR" w:cs="FrankRuehl"/>
          <w:spacing w:val="10"/>
          <w:sz w:val="22"/>
          <w:szCs w:val="28"/>
          <w:rtl/>
        </w:rPr>
        <w:t xml:space="preserve">73 (31.10.2017) (להלן: עניין </w:t>
      </w:r>
      <w:r w:rsidRPr="00745CC2">
        <w:rPr>
          <w:rFonts w:ascii="Century" w:hAnsi="Century" w:cs="Miriam"/>
          <w:b/>
          <w:sz w:val="22"/>
          <w:rtl/>
        </w:rPr>
        <w:t>זיאדה</w:t>
      </w:r>
      <w:r w:rsidRPr="00745CC2">
        <w:rPr>
          <w:rFonts w:ascii="Arial TUR" w:hAnsi="Arial TUR" w:cs="FrankRuehl"/>
          <w:spacing w:val="10"/>
          <w:sz w:val="22"/>
          <w:szCs w:val="28"/>
          <w:rtl/>
        </w:rPr>
        <w:t xml:space="preserve">)). </w:t>
      </w:r>
    </w:p>
    <w:p w14:paraId="362A88E9" w14:textId="77777777" w:rsidR="008C6BF4" w:rsidRPr="00745CC2" w:rsidRDefault="008C6BF4" w:rsidP="008C6BF4">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p>
    <w:p w14:paraId="18D32C69" w14:textId="77777777" w:rsidR="008C6BF4" w:rsidRPr="00745CC2" w:rsidRDefault="00000000" w:rsidP="008C6BF4">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r w:rsidRPr="00745CC2">
        <w:rPr>
          <w:rFonts w:ascii="Arial TUR" w:hAnsi="Arial TUR" w:cs="FrankRuehl"/>
          <w:spacing w:val="10"/>
          <w:sz w:val="22"/>
          <w:szCs w:val="28"/>
          <w:rtl/>
        </w:rPr>
        <w:tab/>
        <w:t xml:space="preserve">ברי כי החוק צולח בנקל את מבחן המשנה הראשון של התאמה וקשר רציונלי בין האמצעים בהם נוקט החוק לבין מטרתו ותכליתו כאמור לעיל. </w:t>
      </w:r>
    </w:p>
    <w:p w14:paraId="785B82D8" w14:textId="77777777" w:rsidR="008C6BF4" w:rsidRPr="00745CC2" w:rsidRDefault="008C6BF4" w:rsidP="008C6BF4">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p>
    <w:p w14:paraId="69B79C57" w14:textId="21B3C906" w:rsidR="008C6BF4" w:rsidRPr="008C6BF4" w:rsidRDefault="00000000" w:rsidP="008C6BF4">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r w:rsidRPr="00745CC2">
        <w:rPr>
          <w:rFonts w:ascii="Arial TUR" w:hAnsi="Arial TUR" w:cs="FrankRuehl"/>
          <w:spacing w:val="10"/>
          <w:sz w:val="22"/>
          <w:szCs w:val="28"/>
          <w:rtl/>
        </w:rPr>
        <w:tab/>
        <w:t xml:space="preserve">מבחן המשנה השני בוחן אם האמצעי הננקט הוא זה שפגיעתו בפרט היא הפחותה מבין החלופות האפשריות לשם קיום תכלית החוק. מבחן זה מתקיים אף הוא. כפי שהודגש לא אחת בפסיקה, למחוקק "מרחב תמרון חוקתי" המכונה גם "מיתחם המידתיות" (עניין </w:t>
      </w:r>
      <w:r w:rsidRPr="00745CC2">
        <w:rPr>
          <w:rFonts w:ascii="Century" w:hAnsi="Century" w:cs="Miriam"/>
          <w:b/>
          <w:sz w:val="22"/>
          <w:rtl/>
        </w:rPr>
        <w:t>מנחם</w:t>
      </w:r>
      <w:r w:rsidRPr="00745CC2">
        <w:rPr>
          <w:rFonts w:ascii="Century" w:hAnsi="Century" w:cs="FrankRuehl"/>
          <w:spacing w:val="10"/>
          <w:sz w:val="22"/>
          <w:szCs w:val="28"/>
          <w:rtl/>
        </w:rPr>
        <w:t>, בעמ' 281</w:t>
      </w:r>
      <w:r w:rsidRPr="00745CC2">
        <w:rPr>
          <w:rFonts w:ascii="Arial TUR" w:hAnsi="Arial TUR" w:cs="FrankRuehl"/>
          <w:spacing w:val="10"/>
          <w:sz w:val="22"/>
          <w:szCs w:val="28"/>
          <w:rtl/>
        </w:rPr>
        <w:t xml:space="preserve">; </w:t>
      </w:r>
      <w:r w:rsidR="00C34B33" w:rsidRPr="00745CC2">
        <w:rPr>
          <w:rFonts w:ascii="Arial TUR" w:hAnsi="Arial TUR" w:cs="FrankRuehl"/>
          <w:spacing w:val="10"/>
          <w:sz w:val="22"/>
          <w:szCs w:val="28"/>
          <w:rtl/>
        </w:rPr>
        <w:t>בג"ץ 7052/03</w:t>
      </w:r>
      <w:r w:rsidRPr="00745CC2">
        <w:rPr>
          <w:rFonts w:ascii="Arial TUR" w:hAnsi="Arial TUR" w:cs="FrankRuehl"/>
          <w:spacing w:val="10"/>
          <w:sz w:val="22"/>
          <w:szCs w:val="28"/>
          <w:rtl/>
        </w:rPr>
        <w:t xml:space="preserve"> </w:t>
      </w:r>
      <w:r w:rsidRPr="00745CC2">
        <w:rPr>
          <w:rFonts w:ascii="Century" w:hAnsi="Century" w:cs="Miriam"/>
          <w:b/>
          <w:sz w:val="22"/>
          <w:rtl/>
        </w:rPr>
        <w:t>עדאלה המרכז המשפטי לזכויות המיעוט הערבי בישראל נ' שר הפנים</w:t>
      </w:r>
      <w:r w:rsidRPr="00745CC2">
        <w:rPr>
          <w:rFonts w:ascii="Arial TUR" w:hAnsi="Arial TUR" w:cs="FrankRuehl"/>
          <w:spacing w:val="10"/>
          <w:sz w:val="22"/>
          <w:szCs w:val="28"/>
          <w:rtl/>
        </w:rPr>
        <w:t xml:space="preserve">, פ"ד סא(2) 202, 440-439 (2006); </w:t>
      </w:r>
      <w:r w:rsidR="00C34B33" w:rsidRPr="00745CC2">
        <w:rPr>
          <w:rFonts w:ascii="Century" w:hAnsi="Century" w:cs="FrankRuehl" w:hint="eastAsia"/>
          <w:spacing w:val="10"/>
          <w:sz w:val="22"/>
          <w:szCs w:val="28"/>
          <w:rtl/>
        </w:rPr>
        <w:t>בג</w:t>
      </w:r>
      <w:r w:rsidR="00C34B33" w:rsidRPr="00745CC2">
        <w:rPr>
          <w:rFonts w:ascii="Century" w:hAnsi="Century" w:cs="FrankRuehl"/>
          <w:spacing w:val="10"/>
          <w:sz w:val="22"/>
          <w:szCs w:val="28"/>
          <w:rtl/>
        </w:rPr>
        <w:t>"</w:t>
      </w:r>
      <w:r w:rsidR="00C34B33" w:rsidRPr="00745CC2">
        <w:rPr>
          <w:rFonts w:ascii="Century" w:hAnsi="Century" w:cs="FrankRuehl" w:hint="eastAsia"/>
          <w:spacing w:val="10"/>
          <w:sz w:val="22"/>
          <w:szCs w:val="28"/>
          <w:rtl/>
        </w:rPr>
        <w:t>ץ</w:t>
      </w:r>
      <w:r w:rsidR="00C34B33" w:rsidRPr="00745CC2">
        <w:rPr>
          <w:rFonts w:ascii="Century" w:hAnsi="Century" w:cs="FrankRuehl"/>
          <w:spacing w:val="10"/>
          <w:sz w:val="22"/>
          <w:szCs w:val="28"/>
          <w:rtl/>
        </w:rPr>
        <w:t xml:space="preserve"> 1213/10</w:t>
      </w:r>
      <w:r w:rsidRPr="00745CC2">
        <w:rPr>
          <w:rFonts w:ascii="Arial TUR" w:hAnsi="Arial TUR" w:cs="FrankRuehl"/>
          <w:spacing w:val="10"/>
          <w:sz w:val="22"/>
          <w:szCs w:val="28"/>
          <w:rtl/>
        </w:rPr>
        <w:t xml:space="preserve"> </w:t>
      </w:r>
      <w:r w:rsidRPr="00745CC2">
        <w:rPr>
          <w:rFonts w:ascii="Century" w:hAnsi="Century" w:cs="Miriam"/>
          <w:b/>
          <w:sz w:val="22"/>
          <w:rtl/>
        </w:rPr>
        <w:t>‏ניר נ' יו"ר הכנסת</w:t>
      </w:r>
      <w:r w:rsidRPr="00745CC2">
        <w:rPr>
          <w:rFonts w:ascii="Arial TUR" w:hAnsi="Arial TUR" w:cs="FrankRuehl"/>
          <w:spacing w:val="10"/>
          <w:sz w:val="22"/>
          <w:szCs w:val="28"/>
          <w:rtl/>
        </w:rPr>
        <w:t>, פסקה 25 (23.2.2012)). דומה כי החוק עתיר הפרטים והתנאים שלפנינו, מדגים היטב את אותו מרחב</w:t>
      </w:r>
      <w:r w:rsidRPr="008C6BF4">
        <w:rPr>
          <w:rFonts w:ascii="Arial TUR" w:hAnsi="Arial TUR" w:cs="FrankRuehl"/>
          <w:spacing w:val="10"/>
          <w:sz w:val="22"/>
          <w:szCs w:val="28"/>
          <w:rtl/>
        </w:rPr>
        <w:t xml:space="preserve"> תמרון, ודרישת העותרת לאפשר צפייה אונליין על ידי תצפיתנים, עלולה לפרום את האיזון העדין שנקבע על ידי המחוקק בן האינטרסים המתנגשים. </w:t>
      </w:r>
    </w:p>
    <w:p w14:paraId="43F5A9D2" w14:textId="77777777" w:rsidR="008C6BF4" w:rsidRPr="008C6BF4" w:rsidRDefault="008C6BF4" w:rsidP="008C6BF4">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p>
    <w:p w14:paraId="4280AC90" w14:textId="2A6F2804" w:rsidR="008C6BF4" w:rsidRPr="00745CC2" w:rsidRDefault="00000000" w:rsidP="008C6BF4">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r w:rsidRPr="008C6BF4">
        <w:rPr>
          <w:rFonts w:ascii="Arial TUR" w:hAnsi="Arial TUR" w:cs="FrankRuehl"/>
          <w:spacing w:val="10"/>
          <w:sz w:val="22"/>
          <w:szCs w:val="28"/>
          <w:rtl/>
        </w:rPr>
        <w:tab/>
        <w:t xml:space="preserve">מבחן המשנה השלישי, הידוע במקומותינו גם כ"מבחן המידתיות במובן הצר", בוחן למעשה אם ה"הצר שווה בנזק המלך" ביחס שבין הפגיעה בזכות החוקתית הנובעת מהשימוש באמצעי לבין התועלת שתצמח מהפעלתו, ובמילים אחרות, היחס עלות-תועלת. מבחן זה הוא במהותו מבחן ערכי-נורמטיבי, אשר בוחן את הערכים המתנגשים על פי תוספת התועלת החברתית הצומחת מפעולת הרשות מול תוספת הנזק לזכות החוקתית הנפגעת בעקבות פעולה זו (ראו, מני רבים: עניין </w:t>
      </w:r>
      <w:r w:rsidRPr="008C6BF4">
        <w:rPr>
          <w:rFonts w:ascii="Century" w:hAnsi="Century" w:cs="Miriam"/>
          <w:b/>
          <w:sz w:val="22"/>
          <w:rtl/>
        </w:rPr>
        <w:t>זיאדה</w:t>
      </w:r>
      <w:r w:rsidRPr="008C6BF4">
        <w:rPr>
          <w:rFonts w:ascii="Arial TUR" w:hAnsi="Arial TUR" w:cs="FrankRuehl"/>
          <w:spacing w:val="10"/>
          <w:sz w:val="22"/>
          <w:szCs w:val="28"/>
          <w:rtl/>
        </w:rPr>
        <w:t xml:space="preserve">, פסקה 86; </w:t>
      </w:r>
      <w:r w:rsidR="00C34B33" w:rsidRPr="00745CC2">
        <w:rPr>
          <w:rFonts w:ascii="Arial TUR" w:hAnsi="Arial TUR" w:cs="FrankRuehl"/>
          <w:spacing w:val="10"/>
          <w:sz w:val="22"/>
          <w:szCs w:val="28"/>
          <w:rtl/>
        </w:rPr>
        <w:t>בג"ץ 10662/04</w:t>
      </w:r>
      <w:r w:rsidRPr="00745CC2">
        <w:rPr>
          <w:rFonts w:ascii="Arial TUR" w:hAnsi="Arial TUR" w:cs="FrankRuehl"/>
          <w:spacing w:val="10"/>
          <w:sz w:val="22"/>
          <w:szCs w:val="28"/>
          <w:rtl/>
        </w:rPr>
        <w:t xml:space="preserve"> </w:t>
      </w:r>
      <w:r w:rsidRPr="00745CC2">
        <w:rPr>
          <w:rFonts w:ascii="Century" w:hAnsi="Century" w:cs="Miriam"/>
          <w:b/>
          <w:sz w:val="22"/>
          <w:rtl/>
        </w:rPr>
        <w:t>חסן נ' המוסד לביטוח לאומי</w:t>
      </w:r>
      <w:r w:rsidRPr="00745CC2">
        <w:rPr>
          <w:rFonts w:ascii="Arial TUR" w:hAnsi="Arial TUR" w:cs="FrankRuehl"/>
          <w:spacing w:val="10"/>
          <w:sz w:val="22"/>
          <w:szCs w:val="28"/>
          <w:rtl/>
        </w:rPr>
        <w:t xml:space="preserve">, פ"ד סה(1) 782, 851 (2012)). בנקודה זו אנו חוזרים לאיזון שנקבע על ידי המחוקק במסגרת החוק והתיקון לחוק, כאשר הוראת </w:t>
      </w:r>
      <w:r w:rsidR="00A41946" w:rsidRPr="00745CC2">
        <w:rPr>
          <w:rFonts w:ascii="Arial TUR" w:hAnsi="Arial TUR" w:cs="FrankRuehl"/>
          <w:spacing w:val="10"/>
          <w:sz w:val="22"/>
          <w:szCs w:val="28"/>
          <w:rtl/>
        </w:rPr>
        <w:t>סעיף 1(ב)</w:t>
      </w:r>
      <w:r w:rsidRPr="00745CC2">
        <w:rPr>
          <w:rFonts w:ascii="Arial TUR" w:hAnsi="Arial TUR" w:cs="FrankRuehl"/>
          <w:spacing w:val="10"/>
          <w:sz w:val="22"/>
          <w:szCs w:val="28"/>
          <w:rtl/>
        </w:rPr>
        <w:t xml:space="preserve"> נועדה לשמירה על האיזון שבין פיקוח על שלומם וביטחונם של הפעוטות לבין  הגנה על פרטיותם ופרטיות עובדי המעון. טענת העותרת כי הפעלת מערך התצפיתנים שלה אונליין מותנה ממילא בהסכמת ההורים ומנהל המעון, אין בה כדי לפטור את האיזון שנקבע על ידי המחוקק לגבי הגורמים הרשאים לצפות בצילומים. אף לא ניתן להתעלם מכך שהסכמת מנהל המעון ועובדי המעון אינה בהכרח הסכמה חופשית ומרצון, לנוכח החשש האפשרי לפרנסתם ככל שיסרבו לכך. ובכלל, אך לאחרונה נקבע על ידי בית משפט זה, כי הסכמה אינה תרופה לכל מכאוב חוקתי של פגיעה בפרטיות (ראו והשוו: </w:t>
      </w:r>
      <w:r w:rsidR="00C34B33" w:rsidRPr="00745CC2">
        <w:rPr>
          <w:rFonts w:ascii="Arial TUR" w:hAnsi="Arial TUR" w:cs="FrankRuehl"/>
          <w:spacing w:val="10"/>
          <w:sz w:val="22"/>
          <w:szCs w:val="28"/>
          <w:rtl/>
        </w:rPr>
        <w:t>בג"ץ 8298/22</w:t>
      </w:r>
      <w:r w:rsidRPr="00745CC2">
        <w:rPr>
          <w:rFonts w:ascii="Arial TUR" w:hAnsi="Arial TUR" w:cs="FrankRuehl"/>
          <w:spacing w:val="10"/>
          <w:sz w:val="22"/>
          <w:szCs w:val="28"/>
          <w:rtl/>
        </w:rPr>
        <w:t xml:space="preserve"> </w:t>
      </w:r>
      <w:r w:rsidRPr="00745CC2">
        <w:rPr>
          <w:rFonts w:ascii="Century" w:hAnsi="Century" w:cs="Miriam"/>
          <w:b/>
          <w:sz w:val="22"/>
          <w:rtl/>
        </w:rPr>
        <w:t>הסניגוריה הציבורית נ' היועצת המשפטית לממשלה</w:t>
      </w:r>
      <w:r w:rsidRPr="00745CC2">
        <w:rPr>
          <w:rFonts w:ascii="Arial TUR" w:hAnsi="Arial TUR" w:cs="FrankRuehl"/>
          <w:spacing w:val="10"/>
          <w:sz w:val="22"/>
          <w:szCs w:val="28"/>
          <w:rtl/>
        </w:rPr>
        <w:t xml:space="preserve"> (31.8.2025)). </w:t>
      </w:r>
    </w:p>
    <w:p w14:paraId="5D68F0E5" w14:textId="77777777" w:rsidR="008C6BF4" w:rsidRPr="008C6BF4" w:rsidRDefault="008C6BF4" w:rsidP="008C6BF4">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p>
    <w:p w14:paraId="1DEE6034" w14:textId="77777777" w:rsidR="008C6BF4" w:rsidRPr="008C6BF4" w:rsidRDefault="00000000" w:rsidP="008C6BF4">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r w:rsidRPr="008C6BF4">
        <w:rPr>
          <w:rFonts w:ascii="Arial TUR" w:hAnsi="Arial TUR" w:cs="FrankRuehl"/>
          <w:spacing w:val="10"/>
          <w:sz w:val="22"/>
          <w:szCs w:val="28"/>
          <w:rtl/>
        </w:rPr>
        <w:t>9.</w:t>
      </w:r>
      <w:r w:rsidRPr="008C6BF4">
        <w:rPr>
          <w:rFonts w:ascii="Arial TUR" w:hAnsi="Arial TUR" w:cs="FrankRuehl"/>
          <w:spacing w:val="10"/>
          <w:sz w:val="22"/>
          <w:szCs w:val="28"/>
          <w:rtl/>
        </w:rPr>
        <w:tab/>
        <w:t xml:space="preserve">החוק צולח אפוא, ואפילו בנקל, את משוכות פסקת ההגבלה. תחולתו של החוק היא מכאן ואילך, כך שאין ממש בטענת העותרת לתחולה רטרואקטיבית כביכול של החוק, וברי כי אין מקום להחריג את עניינה של העותרת מתחולתו של החוק.  </w:t>
      </w:r>
    </w:p>
    <w:p w14:paraId="5CED6AA7" w14:textId="77777777" w:rsidR="008C6BF4" w:rsidRPr="008C6BF4" w:rsidRDefault="008C6BF4" w:rsidP="008C6BF4">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p>
    <w:p w14:paraId="1B21789D" w14:textId="77777777" w:rsidR="008C6BF4" w:rsidRPr="008C6BF4" w:rsidRDefault="00000000" w:rsidP="008C6BF4">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r w:rsidRPr="008C6BF4">
        <w:rPr>
          <w:rFonts w:ascii="Arial TUR" w:hAnsi="Arial TUR" w:cs="FrankRuehl"/>
          <w:spacing w:val="10"/>
          <w:sz w:val="22"/>
          <w:szCs w:val="28"/>
          <w:rtl/>
        </w:rPr>
        <w:t>10.</w:t>
      </w:r>
      <w:r w:rsidRPr="008C6BF4">
        <w:rPr>
          <w:rFonts w:ascii="Arial TUR" w:hAnsi="Arial TUR" w:cs="FrankRuehl"/>
          <w:spacing w:val="10"/>
          <w:sz w:val="22"/>
          <w:szCs w:val="28"/>
          <w:rtl/>
        </w:rPr>
        <w:tab/>
        <w:t>סוף דבר שהעתירה נדחית. העותרת תשא בהוצאות המשיבים בסך 15,000 ש"ח כל אחד (סה"כ 30,000 ש"ח).</w:t>
      </w:r>
    </w:p>
    <w:p w14:paraId="6E1CE0BF" w14:textId="77777777" w:rsidR="00125B8E" w:rsidRDefault="00125B8E" w:rsidP="00125B8E">
      <w:pPr>
        <w:pStyle w:val="Ruller40"/>
        <w:rPr>
          <w:rFonts w:ascii="Century" w:hAnsi="Century"/>
          <w:rtl/>
        </w:rPr>
      </w:pPr>
    </w:p>
    <w:p w14:paraId="64E6E4B0" w14:textId="77777777" w:rsidR="00125B8E" w:rsidRDefault="00C34B33" w:rsidP="00125B8E">
      <w:pPr>
        <w:spacing w:line="360" w:lineRule="auto"/>
        <w:jc w:val="both"/>
        <w:rPr>
          <w:rFonts w:ascii="FrankRuehl" w:hAnsi="FrankRuehl" w:cs="FrankRuehl"/>
          <w:spacing w:val="10"/>
          <w:sz w:val="28"/>
          <w:szCs w:val="28"/>
          <w:rtl/>
        </w:rPr>
      </w:pPr>
      <w:bookmarkStart w:id="9" w:name="Nitan"/>
      <w:r>
        <w:rPr>
          <w:rFonts w:ascii="FrankRuehl" w:hAnsi="FrankRuehl" w:cs="FrankRuehl"/>
          <w:spacing w:val="10"/>
          <w:sz w:val="28"/>
          <w:szCs w:val="28"/>
          <w:rtl/>
        </w:rPr>
        <w:t xml:space="preserve"> ניתן היום, ‏י"ג בתשרי התשפ"ו (‏5.10.2025). </w:t>
      </w:r>
      <w:bookmarkEnd w:id="9"/>
    </w:p>
    <w:tbl>
      <w:tblPr>
        <w:bidiVisual/>
        <w:tblW w:w="0" w:type="auto"/>
        <w:jc w:val="center"/>
        <w:tblLook w:val="04A0" w:firstRow="1" w:lastRow="0" w:firstColumn="1" w:lastColumn="0" w:noHBand="0" w:noVBand="1"/>
      </w:tblPr>
      <w:tblGrid>
        <w:gridCol w:w="2808"/>
        <w:gridCol w:w="2749"/>
        <w:gridCol w:w="2750"/>
      </w:tblGrid>
      <w:tr w:rsidR="00593946" w14:paraId="3760B1D6" w14:textId="77777777" w:rsidTr="00C34B33">
        <w:trPr>
          <w:jc w:val="center"/>
        </w:trPr>
        <w:tc>
          <w:tcPr>
            <w:tcW w:w="2827" w:type="dxa"/>
          </w:tcPr>
          <w:p w14:paraId="08E023F5" w14:textId="77777777" w:rsidR="00C34B33" w:rsidRPr="00C34B33" w:rsidRDefault="00C34B33" w:rsidP="00642DCF">
            <w:pPr>
              <w:rPr>
                <w:rFonts w:ascii="Courier New" w:hAnsi="Courier New"/>
                <w:rtl/>
              </w:rPr>
            </w:pPr>
          </w:p>
          <w:p w14:paraId="19D036B0" w14:textId="77777777" w:rsidR="00C34B33" w:rsidRPr="00C34B33" w:rsidRDefault="00000000" w:rsidP="00C34B33">
            <w:pPr>
              <w:jc w:val="center"/>
              <w:rPr>
                <w:rFonts w:ascii="FrankRuehl" w:hAnsi="FrankRuehl" w:cs="FrankRuehl"/>
                <w:spacing w:val="10"/>
                <w:sz w:val="28"/>
                <w:szCs w:val="28"/>
                <w:rtl/>
              </w:rPr>
            </w:pPr>
            <w:r w:rsidRPr="00C34B33">
              <w:rPr>
                <w:rFonts w:ascii="FrankRuehl" w:hAnsi="FrankRuehl" w:cs="FrankRuehl"/>
                <w:spacing w:val="10"/>
                <w:sz w:val="28"/>
                <w:szCs w:val="28"/>
                <w:rtl/>
              </w:rPr>
              <w:t>יצחק עמית</w:t>
            </w:r>
          </w:p>
          <w:p w14:paraId="63CEB8C1" w14:textId="77777777" w:rsidR="00C34B33" w:rsidRPr="00C34B33" w:rsidRDefault="00000000" w:rsidP="00642DCF">
            <w:pPr>
              <w:rPr>
                <w:rFonts w:ascii="Courier New" w:hAnsi="Courier New"/>
              </w:rPr>
            </w:pPr>
            <w:r w:rsidRPr="00C34B33">
              <w:rPr>
                <w:rFonts w:ascii="FrankRuehl" w:hAnsi="FrankRuehl" w:cs="FrankRuehl" w:hint="cs"/>
                <w:spacing w:val="10"/>
                <w:sz w:val="28"/>
                <w:szCs w:val="28"/>
                <w:rtl/>
              </w:rPr>
              <w:t>נשיא</w:t>
            </w:r>
          </w:p>
          <w:p w14:paraId="0C92B482" w14:textId="77777777" w:rsidR="008A481A" w:rsidRPr="00C34B33" w:rsidRDefault="008A481A" w:rsidP="00C34B33">
            <w:pPr>
              <w:spacing w:line="360" w:lineRule="auto"/>
              <w:rPr>
                <w:rFonts w:ascii="FrankRuehl" w:hAnsi="FrankRuehl" w:cs="FrankRuehl"/>
                <w:spacing w:val="10"/>
                <w:sz w:val="28"/>
                <w:szCs w:val="28"/>
                <w:rtl/>
              </w:rPr>
            </w:pPr>
          </w:p>
        </w:tc>
        <w:tc>
          <w:tcPr>
            <w:tcW w:w="2766" w:type="dxa"/>
          </w:tcPr>
          <w:p w14:paraId="7323A462" w14:textId="77777777" w:rsidR="00C34B33" w:rsidRPr="00C34B33" w:rsidRDefault="00C34B33" w:rsidP="00642DCF">
            <w:pPr>
              <w:rPr>
                <w:rFonts w:ascii="Courier New" w:hAnsi="Courier New"/>
              </w:rPr>
            </w:pPr>
          </w:p>
          <w:p w14:paraId="3966368B" w14:textId="77777777" w:rsidR="00C34B33" w:rsidRPr="00C34B33" w:rsidRDefault="00000000" w:rsidP="00C34B33">
            <w:pPr>
              <w:jc w:val="center"/>
              <w:rPr>
                <w:rFonts w:ascii="FrankRuehl" w:hAnsi="FrankRuehl" w:cs="FrankRuehl"/>
                <w:spacing w:val="10"/>
                <w:sz w:val="28"/>
                <w:szCs w:val="28"/>
                <w:rtl/>
              </w:rPr>
            </w:pPr>
            <w:r w:rsidRPr="00C34B33">
              <w:rPr>
                <w:rFonts w:ascii="FrankRuehl" w:hAnsi="FrankRuehl" w:cs="FrankRuehl"/>
                <w:spacing w:val="10"/>
                <w:sz w:val="28"/>
                <w:szCs w:val="28"/>
                <w:rtl/>
              </w:rPr>
              <w:t>יעל וילנר</w:t>
            </w:r>
          </w:p>
          <w:p w14:paraId="21473E8D" w14:textId="77777777" w:rsidR="00C34B33" w:rsidRPr="00C34B33" w:rsidRDefault="00000000" w:rsidP="00642DCF">
            <w:pPr>
              <w:rPr>
                <w:rFonts w:ascii="Courier New" w:hAnsi="Courier New"/>
              </w:rPr>
            </w:pPr>
            <w:r w:rsidRPr="00C34B33">
              <w:rPr>
                <w:rFonts w:ascii="FrankRuehl" w:hAnsi="FrankRuehl" w:cs="FrankRuehl"/>
                <w:spacing w:val="10"/>
                <w:sz w:val="28"/>
                <w:szCs w:val="28"/>
                <w:rtl/>
              </w:rPr>
              <w:t>שופטת</w:t>
            </w:r>
          </w:p>
          <w:p w14:paraId="453768B6" w14:textId="77777777" w:rsidR="008A481A" w:rsidRPr="00C34B33" w:rsidRDefault="008A481A" w:rsidP="00C34B33">
            <w:pPr>
              <w:spacing w:line="360" w:lineRule="auto"/>
              <w:rPr>
                <w:rFonts w:ascii="FrankRuehl" w:hAnsi="FrankRuehl" w:cs="FrankRuehl"/>
                <w:spacing w:val="10"/>
                <w:sz w:val="28"/>
                <w:szCs w:val="28"/>
                <w:rtl/>
              </w:rPr>
            </w:pPr>
          </w:p>
        </w:tc>
        <w:tc>
          <w:tcPr>
            <w:tcW w:w="2766" w:type="dxa"/>
          </w:tcPr>
          <w:p w14:paraId="79B8DE83" w14:textId="77777777" w:rsidR="00C34B33" w:rsidRPr="00C34B33" w:rsidRDefault="00C34B33" w:rsidP="00642DCF">
            <w:pPr>
              <w:rPr>
                <w:rFonts w:ascii="Courier New" w:hAnsi="Courier New"/>
                <w:rtl/>
              </w:rPr>
            </w:pPr>
          </w:p>
          <w:p w14:paraId="443D43F9" w14:textId="77777777" w:rsidR="00C34B33" w:rsidRPr="00C34B33" w:rsidRDefault="00000000" w:rsidP="00642DCF">
            <w:pPr>
              <w:pStyle w:val="31"/>
              <w:rPr>
                <w:rFonts w:cs="FrankRuehl"/>
                <w:b/>
                <w:bCs/>
                <w:spacing w:val="10"/>
                <w:sz w:val="28"/>
                <w:szCs w:val="28"/>
                <w:rtl/>
              </w:rPr>
            </w:pPr>
            <w:r w:rsidRPr="00C34B33">
              <w:rPr>
                <w:rFonts w:cs="FrankRuehl" w:hint="cs"/>
                <w:color w:val="auto"/>
                <w:spacing w:val="10"/>
                <w:sz w:val="28"/>
                <w:szCs w:val="28"/>
                <w:rtl/>
              </w:rPr>
              <w:t xml:space="preserve">גילה כנפי-שטייניץ </w:t>
            </w:r>
            <w:r w:rsidRPr="00C34B33">
              <w:rPr>
                <w:rFonts w:cs="FrankRuehl"/>
                <w:color w:val="auto"/>
                <w:spacing w:val="10"/>
                <w:sz w:val="28"/>
                <w:szCs w:val="28"/>
                <w:rtl/>
              </w:rPr>
              <w:t>שופטת</w:t>
            </w:r>
          </w:p>
          <w:p w14:paraId="7D656F03" w14:textId="77777777" w:rsidR="008A481A" w:rsidRPr="00C34B33" w:rsidRDefault="008A481A" w:rsidP="00C34B33">
            <w:pPr>
              <w:spacing w:line="360" w:lineRule="auto"/>
              <w:rPr>
                <w:rFonts w:ascii="FrankRuehl" w:hAnsi="FrankRuehl" w:cs="FrankRuehl"/>
                <w:spacing w:val="10"/>
                <w:sz w:val="28"/>
                <w:szCs w:val="28"/>
                <w:rtl/>
              </w:rPr>
            </w:pPr>
          </w:p>
        </w:tc>
      </w:tr>
    </w:tbl>
    <w:p w14:paraId="13934060" w14:textId="77777777" w:rsidR="008A481A" w:rsidRPr="00C615AB" w:rsidRDefault="008A481A" w:rsidP="008A481A">
      <w:pPr>
        <w:spacing w:line="360" w:lineRule="auto"/>
        <w:jc w:val="both"/>
        <w:rPr>
          <w:rFonts w:ascii="FrankRuehl" w:hAnsi="FrankRuehl" w:cs="FrankRuehl"/>
          <w:spacing w:val="10"/>
          <w:sz w:val="28"/>
          <w:szCs w:val="28"/>
          <w:rtl/>
        </w:rPr>
      </w:pPr>
    </w:p>
    <w:p w14:paraId="1319705B" w14:textId="77777777" w:rsidR="00C43648" w:rsidRPr="00105E0F" w:rsidRDefault="00C43648" w:rsidP="00BD6531">
      <w:pPr>
        <w:tabs>
          <w:tab w:val="left" w:pos="2553"/>
        </w:tabs>
        <w:ind w:left="5040"/>
        <w:rPr>
          <w:rFonts w:ascii="FrankRuehl" w:hAnsi="FrankRuehl" w:cs="FrankRuehl"/>
          <w:sz w:val="28"/>
          <w:szCs w:val="28"/>
          <w:rtl/>
        </w:rPr>
      </w:pPr>
    </w:p>
    <w:p w14:paraId="51F7FF7E" w14:textId="77777777" w:rsidR="00694556" w:rsidRPr="00C34B33" w:rsidRDefault="00BD6531" w:rsidP="00C34B33">
      <w:pPr>
        <w:tabs>
          <w:tab w:val="left" w:pos="2553"/>
        </w:tabs>
        <w:rPr>
          <w:rFonts w:ascii="FrankRuehl" w:hAnsi="FrankRuehl" w:cs="FrankRuehl"/>
          <w:color w:val="000000"/>
          <w:sz w:val="28"/>
          <w:szCs w:val="28"/>
          <w:rtl/>
        </w:rPr>
      </w:pPr>
      <w:r w:rsidRPr="00105E0F">
        <w:rPr>
          <w:rFonts w:ascii="FrankRuehl" w:hAnsi="FrankRuehl" w:cs="FrankRuehl"/>
          <w:sz w:val="28"/>
          <w:szCs w:val="28"/>
          <w:rtl/>
        </w:rPr>
        <w:tab/>
      </w:r>
      <w:r w:rsidRPr="00105E0F">
        <w:rPr>
          <w:rFonts w:ascii="FrankRuehl" w:hAnsi="FrankRuehl" w:cs="FrankRuehl"/>
          <w:sz w:val="28"/>
          <w:szCs w:val="28"/>
          <w:rtl/>
        </w:rPr>
        <w:tab/>
      </w:r>
      <w:r w:rsidRPr="00105E0F">
        <w:rPr>
          <w:rFonts w:ascii="FrankRuehl" w:hAnsi="FrankRuehl" w:cs="FrankRuehl"/>
          <w:sz w:val="28"/>
          <w:szCs w:val="28"/>
          <w:rtl/>
        </w:rPr>
        <w:tab/>
      </w:r>
      <w:r w:rsidRPr="00105E0F">
        <w:rPr>
          <w:rFonts w:ascii="FrankRuehl" w:hAnsi="FrankRuehl" w:cs="FrankRuehl"/>
          <w:sz w:val="28"/>
          <w:szCs w:val="28"/>
          <w:rtl/>
        </w:rPr>
        <w:tab/>
        <w:t xml:space="preserve">        </w:t>
      </w:r>
    </w:p>
    <w:p w14:paraId="5503AEDC" w14:textId="77777777" w:rsidR="00C34B33" w:rsidRPr="00C34B33" w:rsidRDefault="00C34B33" w:rsidP="00C34B33">
      <w:pPr>
        <w:tabs>
          <w:tab w:val="left" w:pos="2553"/>
        </w:tabs>
        <w:jc w:val="center"/>
        <w:rPr>
          <w:rFonts w:ascii="FrankRuehl" w:hAnsi="FrankRuehl"/>
          <w:color w:val="0000FF"/>
          <w:sz w:val="28"/>
          <w:u w:val="single"/>
          <w:rtl/>
        </w:rPr>
      </w:pPr>
    </w:p>
    <w:sectPr w:rsidR="00C34B33" w:rsidRPr="00C34B33" w:rsidSect="00C34B33">
      <w:headerReference w:type="even" r:id="rId7"/>
      <w:headerReference w:type="default" r:id="rId8"/>
      <w:footerReference w:type="even" r:id="rId9"/>
      <w:footerReference w:type="default" r:id="rId10"/>
      <w:pgSz w:w="11907" w:h="16840" w:code="9"/>
      <w:pgMar w:top="1701" w:right="1800" w:bottom="1440" w:left="1800" w:header="720" w:footer="510"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4CF1" w14:textId="77777777" w:rsidR="00516A1B" w:rsidRDefault="00516A1B">
      <w:r>
        <w:separator/>
      </w:r>
    </w:p>
  </w:endnote>
  <w:endnote w:type="continuationSeparator" w:id="0">
    <w:p w14:paraId="14599797" w14:textId="77777777" w:rsidR="00516A1B" w:rsidRDefault="0051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E0003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4806" w14:textId="77777777" w:rsidR="00C34B33" w:rsidRDefault="00000000" w:rsidP="00C34B33">
    <w:pPr>
      <w:pStyle w:val="a7"/>
      <w:jc w:val="center"/>
      <w:rPr>
        <w:rFonts w:ascii="FrankRuehl" w:hAnsi="FrankRuehl" w:cs="FrankRueh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 xml:space="preserve">PAGE </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Pr>
        <w:rFonts w:ascii="FrankRuehl" w:hAnsi="FrankRuehl" w:cs="FrankRuehl"/>
        <w:noProof/>
        <w:rtl/>
      </w:rPr>
      <w:t>5</w:t>
    </w:r>
    <w:r>
      <w:rPr>
        <w:rFonts w:ascii="FrankRuehl" w:hAnsi="FrankRuehl" w:cs="FrankRuehl"/>
        <w:rtl/>
      </w:rPr>
      <w:fldChar w:fldCharType="end"/>
    </w:r>
  </w:p>
  <w:p w14:paraId="4DC5C9BF" w14:textId="0FDEF429" w:rsidR="005B014B" w:rsidRPr="00C34B33" w:rsidRDefault="00745CC2" w:rsidP="00C34B33">
    <w:pPr>
      <w:pStyle w:val="a7"/>
      <w:pBdr>
        <w:top w:val="single" w:sz="4" w:space="1" w:color="auto"/>
        <w:between w:val="single" w:sz="4" w:space="0" w:color="auto"/>
      </w:pBdr>
      <w:spacing w:after="60"/>
      <w:jc w:val="center"/>
      <w:rPr>
        <w:rFonts w:ascii="FrankRuehl" w:hAnsi="FrankRuehl" w:cs="FrankRuehl"/>
        <w:color w:val="000000"/>
      </w:rPr>
    </w:pPr>
    <w:r>
      <w:rPr>
        <w:rFonts w:ascii="FrankRuehl" w:hAnsi="FrankRuehl" w:cs="FrankRuehl"/>
        <w:noProof/>
        <w:color w:val="000000"/>
      </w:rPr>
      <w:drawing>
        <wp:inline distT="0" distB="0" distL="0" distR="0" wp14:anchorId="5A848255" wp14:editId="79AA2874">
          <wp:extent cx="552450" cy="2286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4DF9" w14:textId="77777777" w:rsidR="00C34B33" w:rsidRDefault="00000000" w:rsidP="00C34B33">
    <w:pPr>
      <w:pStyle w:val="a7"/>
      <w:jc w:val="center"/>
      <w:rPr>
        <w:rFonts w:ascii="FrankRuehl" w:hAnsi="FrankRuehl" w:cs="FrankRueh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 xml:space="preserve">PAGE </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sidR="00020927">
      <w:rPr>
        <w:rFonts w:ascii="FrankRuehl" w:hAnsi="FrankRuehl" w:cs="FrankRuehl"/>
        <w:noProof/>
        <w:rtl/>
      </w:rPr>
      <w:t>3</w:t>
    </w:r>
    <w:r>
      <w:rPr>
        <w:rFonts w:ascii="FrankRuehl" w:hAnsi="FrankRuehl" w:cs="FrankRuehl"/>
        <w:rtl/>
      </w:rPr>
      <w:fldChar w:fldCharType="end"/>
    </w:r>
  </w:p>
  <w:p w14:paraId="3BFF19C8" w14:textId="659F47F3" w:rsidR="005B014B" w:rsidRPr="00C34B33" w:rsidRDefault="005B014B" w:rsidP="00C34B33">
    <w:pPr>
      <w:pStyle w:val="a7"/>
      <w:pBdr>
        <w:top w:val="single" w:sz="4" w:space="1" w:color="auto"/>
        <w:between w:val="single" w:sz="4" w:space="0" w:color="auto"/>
      </w:pBdr>
      <w:spacing w:after="60"/>
      <w:jc w:val="center"/>
      <w:rPr>
        <w:rFonts w:ascii="FrankRuehl" w:hAnsi="FrankRuehl" w:cs="FrankRueh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74DC" w14:textId="77777777" w:rsidR="00516A1B" w:rsidRDefault="00516A1B">
      <w:r>
        <w:separator/>
      </w:r>
    </w:p>
  </w:footnote>
  <w:footnote w:type="continuationSeparator" w:id="0">
    <w:p w14:paraId="1BDB17EE" w14:textId="77777777" w:rsidR="00516A1B" w:rsidRDefault="00516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2212" w14:textId="77777777" w:rsidR="005B014B" w:rsidRPr="00C34B33" w:rsidRDefault="00C34B33" w:rsidP="00C34B33">
    <w:pPr>
      <w:pStyle w:val="a5"/>
      <w:pBdr>
        <w:bottom w:val="single" w:sz="4" w:space="1" w:color="auto"/>
      </w:pBdr>
      <w:tabs>
        <w:tab w:val="clear" w:pos="4153"/>
        <w:tab w:val="clear" w:pos="8306"/>
        <w:tab w:val="right" w:pos="8311"/>
      </w:tabs>
      <w:spacing w:line="220" w:lineRule="auto"/>
      <w:rPr>
        <w:rFonts w:ascii="David" w:hAnsi="David"/>
        <w:color w:val="000000"/>
        <w:sz w:val="22"/>
        <w:szCs w:val="22"/>
        <w:rtl/>
      </w:rPr>
    </w:pPr>
    <w:r>
      <w:rPr>
        <w:rFonts w:ascii="David" w:hAnsi="David"/>
        <w:color w:val="000000"/>
        <w:sz w:val="22"/>
        <w:szCs w:val="22"/>
        <w:rtl/>
      </w:rPr>
      <w:t>בגץ 70206-12-24</w:t>
    </w:r>
    <w:r>
      <w:rPr>
        <w:rFonts w:ascii="David" w:hAnsi="David"/>
        <w:color w:val="000000"/>
        <w:sz w:val="22"/>
        <w:szCs w:val="22"/>
        <w:rtl/>
      </w:rPr>
      <w:tab/>
      <w:t xml:space="preserve"> האח הקטן בע"מ נ' הכנסת</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E4F5" w14:textId="77777777" w:rsidR="00694556" w:rsidRPr="00C34B33" w:rsidRDefault="00C34B33" w:rsidP="00C34B33">
    <w:pPr>
      <w:pStyle w:val="a5"/>
      <w:pBdr>
        <w:bottom w:val="single" w:sz="4" w:space="1" w:color="auto"/>
      </w:pBdr>
      <w:tabs>
        <w:tab w:val="clear" w:pos="4153"/>
        <w:tab w:val="clear" w:pos="8306"/>
        <w:tab w:val="right" w:pos="8311"/>
      </w:tabs>
      <w:spacing w:line="220" w:lineRule="auto"/>
      <w:rPr>
        <w:rFonts w:ascii="David" w:hAnsi="David"/>
        <w:color w:val="000000"/>
        <w:sz w:val="22"/>
        <w:szCs w:val="22"/>
        <w:rtl/>
      </w:rPr>
    </w:pPr>
    <w:bookmarkStart w:id="10" w:name="_Hlk212117419"/>
    <w:bookmarkStart w:id="11" w:name="_Hlk212117420"/>
    <w:bookmarkStart w:id="12" w:name="_Hlk212117421"/>
    <w:bookmarkStart w:id="13" w:name="_Hlk212117422"/>
    <w:r>
      <w:rPr>
        <w:rFonts w:ascii="David" w:hAnsi="David"/>
        <w:color w:val="000000"/>
        <w:sz w:val="22"/>
        <w:szCs w:val="22"/>
        <w:rtl/>
      </w:rPr>
      <w:t>בגץ 70206-12-24</w:t>
    </w:r>
    <w:r>
      <w:rPr>
        <w:rFonts w:ascii="David" w:hAnsi="David"/>
        <w:color w:val="000000"/>
        <w:sz w:val="22"/>
        <w:szCs w:val="22"/>
        <w:rtl/>
      </w:rPr>
      <w:tab/>
      <w:t xml:space="preserve"> האח הקטן בע"מ נ' הכנסת</w:t>
    </w:r>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EA4AC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54DF7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246B1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5C007D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2009FD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8E52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C88C6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5E59D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FA13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62CCC4C"/>
    <w:lvl w:ilvl="0">
      <w:start w:val="1"/>
      <w:numFmt w:val="bullet"/>
      <w:pStyle w:val="a0"/>
      <w:lvlText w:val=""/>
      <w:lvlJc w:val="left"/>
      <w:pPr>
        <w:tabs>
          <w:tab w:val="num" w:pos="360"/>
        </w:tabs>
        <w:ind w:left="360" w:hanging="360"/>
      </w:pPr>
      <w:rPr>
        <w:rFonts w:ascii="Symbol" w:hAnsi="Symbol" w:hint="default"/>
      </w:rPr>
    </w:lvl>
  </w:abstractNum>
  <w:num w:numId="1" w16cid:durableId="1299336787">
    <w:abstractNumId w:val="8"/>
  </w:num>
  <w:num w:numId="2" w16cid:durableId="1314329709">
    <w:abstractNumId w:val="3"/>
  </w:num>
  <w:num w:numId="3" w16cid:durableId="222641077">
    <w:abstractNumId w:val="2"/>
  </w:num>
  <w:num w:numId="4" w16cid:durableId="1491365234">
    <w:abstractNumId w:val="1"/>
  </w:num>
  <w:num w:numId="5" w16cid:durableId="1478381457">
    <w:abstractNumId w:val="0"/>
  </w:num>
  <w:num w:numId="6" w16cid:durableId="45953723">
    <w:abstractNumId w:val="9"/>
  </w:num>
  <w:num w:numId="7" w16cid:durableId="1912697689">
    <w:abstractNumId w:val="7"/>
  </w:num>
  <w:num w:numId="8" w16cid:durableId="1935744884">
    <w:abstractNumId w:val="6"/>
  </w:num>
  <w:num w:numId="9" w16cid:durableId="1428765715">
    <w:abstractNumId w:val="5"/>
  </w:num>
  <w:num w:numId="10" w16cid:durableId="430053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694556"/>
    <w:rsid w:val="00000062"/>
    <w:rsid w:val="0000226B"/>
    <w:rsid w:val="00005C8B"/>
    <w:rsid w:val="00007DE0"/>
    <w:rsid w:val="00020927"/>
    <w:rsid w:val="000346CC"/>
    <w:rsid w:val="000529D2"/>
    <w:rsid w:val="000564AB"/>
    <w:rsid w:val="00064FBD"/>
    <w:rsid w:val="00082AB2"/>
    <w:rsid w:val="000906FE"/>
    <w:rsid w:val="00096AF7"/>
    <w:rsid w:val="000B30DE"/>
    <w:rsid w:val="000B344B"/>
    <w:rsid w:val="000C3B0F"/>
    <w:rsid w:val="000C3B60"/>
    <w:rsid w:val="000E0DD2"/>
    <w:rsid w:val="000E12EA"/>
    <w:rsid w:val="000E3AF1"/>
    <w:rsid w:val="000F0BC8"/>
    <w:rsid w:val="000F0DD6"/>
    <w:rsid w:val="00103959"/>
    <w:rsid w:val="00105E0F"/>
    <w:rsid w:val="00107E6D"/>
    <w:rsid w:val="0011194C"/>
    <w:rsid w:val="0011424C"/>
    <w:rsid w:val="001173C6"/>
    <w:rsid w:val="0012190F"/>
    <w:rsid w:val="00125B8E"/>
    <w:rsid w:val="001367BC"/>
    <w:rsid w:val="00144D2A"/>
    <w:rsid w:val="0014653E"/>
    <w:rsid w:val="00180519"/>
    <w:rsid w:val="00191C82"/>
    <w:rsid w:val="001B30C3"/>
    <w:rsid w:val="001C4003"/>
    <w:rsid w:val="001D4DBF"/>
    <w:rsid w:val="001E75CA"/>
    <w:rsid w:val="002265FF"/>
    <w:rsid w:val="00235B97"/>
    <w:rsid w:val="00271B56"/>
    <w:rsid w:val="002C344E"/>
    <w:rsid w:val="002C53BA"/>
    <w:rsid w:val="002E75E9"/>
    <w:rsid w:val="002F0B1E"/>
    <w:rsid w:val="00307A6A"/>
    <w:rsid w:val="00307C40"/>
    <w:rsid w:val="00320433"/>
    <w:rsid w:val="00320745"/>
    <w:rsid w:val="003230C7"/>
    <w:rsid w:val="00327E50"/>
    <w:rsid w:val="0033597A"/>
    <w:rsid w:val="00343D89"/>
    <w:rsid w:val="00362612"/>
    <w:rsid w:val="0036743F"/>
    <w:rsid w:val="00367B06"/>
    <w:rsid w:val="003711E5"/>
    <w:rsid w:val="003715DD"/>
    <w:rsid w:val="003823E0"/>
    <w:rsid w:val="00397836"/>
    <w:rsid w:val="003A4521"/>
    <w:rsid w:val="003B3E8D"/>
    <w:rsid w:val="003D1C8C"/>
    <w:rsid w:val="003F781C"/>
    <w:rsid w:val="0040096C"/>
    <w:rsid w:val="00414F1F"/>
    <w:rsid w:val="004240D5"/>
    <w:rsid w:val="0043125D"/>
    <w:rsid w:val="0043502B"/>
    <w:rsid w:val="004443AC"/>
    <w:rsid w:val="00444B02"/>
    <w:rsid w:val="00451E28"/>
    <w:rsid w:val="00455AFE"/>
    <w:rsid w:val="00462C62"/>
    <w:rsid w:val="00465D36"/>
    <w:rsid w:val="00492A27"/>
    <w:rsid w:val="004974A6"/>
    <w:rsid w:val="004B3A40"/>
    <w:rsid w:val="004C17EE"/>
    <w:rsid w:val="004C4BDF"/>
    <w:rsid w:val="004D1187"/>
    <w:rsid w:val="004D3AA0"/>
    <w:rsid w:val="004D511C"/>
    <w:rsid w:val="004E1987"/>
    <w:rsid w:val="004E2347"/>
    <w:rsid w:val="004E2E15"/>
    <w:rsid w:val="004E6E3C"/>
    <w:rsid w:val="00511B90"/>
    <w:rsid w:val="00516A1B"/>
    <w:rsid w:val="00520898"/>
    <w:rsid w:val="00523621"/>
    <w:rsid w:val="00524986"/>
    <w:rsid w:val="0052547C"/>
    <w:rsid w:val="005268F6"/>
    <w:rsid w:val="00531B02"/>
    <w:rsid w:val="00534284"/>
    <w:rsid w:val="00547DB7"/>
    <w:rsid w:val="00562D52"/>
    <w:rsid w:val="005777A3"/>
    <w:rsid w:val="00593946"/>
    <w:rsid w:val="005B014B"/>
    <w:rsid w:val="005B066A"/>
    <w:rsid w:val="005C0627"/>
    <w:rsid w:val="005D009A"/>
    <w:rsid w:val="005D7C4B"/>
    <w:rsid w:val="005F4F09"/>
    <w:rsid w:val="0061431B"/>
    <w:rsid w:val="00622BAA"/>
    <w:rsid w:val="006306CF"/>
    <w:rsid w:val="006318D8"/>
    <w:rsid w:val="00642DCF"/>
    <w:rsid w:val="00644E9A"/>
    <w:rsid w:val="00671BD5"/>
    <w:rsid w:val="006805C1"/>
    <w:rsid w:val="00686C21"/>
    <w:rsid w:val="006931C1"/>
    <w:rsid w:val="00694556"/>
    <w:rsid w:val="006B7258"/>
    <w:rsid w:val="006C30C5"/>
    <w:rsid w:val="006C6ED2"/>
    <w:rsid w:val="006D2099"/>
    <w:rsid w:val="006D3B31"/>
    <w:rsid w:val="006E0D96"/>
    <w:rsid w:val="006E1A53"/>
    <w:rsid w:val="006F56E6"/>
    <w:rsid w:val="00704EDA"/>
    <w:rsid w:val="00721122"/>
    <w:rsid w:val="00734689"/>
    <w:rsid w:val="00745CC2"/>
    <w:rsid w:val="007511C5"/>
    <w:rsid w:val="00753019"/>
    <w:rsid w:val="00754801"/>
    <w:rsid w:val="00761441"/>
    <w:rsid w:val="00795365"/>
    <w:rsid w:val="007A351D"/>
    <w:rsid w:val="007B7765"/>
    <w:rsid w:val="007C5BDD"/>
    <w:rsid w:val="007D45E3"/>
    <w:rsid w:val="007E3B3C"/>
    <w:rsid w:val="007E6115"/>
    <w:rsid w:val="007F4609"/>
    <w:rsid w:val="00814468"/>
    <w:rsid w:val="008176A1"/>
    <w:rsid w:val="00820005"/>
    <w:rsid w:val="00841158"/>
    <w:rsid w:val="00844318"/>
    <w:rsid w:val="00851257"/>
    <w:rsid w:val="00860920"/>
    <w:rsid w:val="00863F5D"/>
    <w:rsid w:val="00870890"/>
    <w:rsid w:val="00873602"/>
    <w:rsid w:val="00873814"/>
    <w:rsid w:val="00875D12"/>
    <w:rsid w:val="0088479D"/>
    <w:rsid w:val="00891F42"/>
    <w:rsid w:val="00895881"/>
    <w:rsid w:val="00896889"/>
    <w:rsid w:val="008A481A"/>
    <w:rsid w:val="008A59EE"/>
    <w:rsid w:val="008A6E97"/>
    <w:rsid w:val="008C5714"/>
    <w:rsid w:val="008C6BF4"/>
    <w:rsid w:val="008D10B2"/>
    <w:rsid w:val="008D54FE"/>
    <w:rsid w:val="00903896"/>
    <w:rsid w:val="00906F3D"/>
    <w:rsid w:val="009208FE"/>
    <w:rsid w:val="00931A9D"/>
    <w:rsid w:val="0094424E"/>
    <w:rsid w:val="00955642"/>
    <w:rsid w:val="00960D2B"/>
    <w:rsid w:val="009622DF"/>
    <w:rsid w:val="0096493F"/>
    <w:rsid w:val="00967DFF"/>
    <w:rsid w:val="00991FC5"/>
    <w:rsid w:val="00994341"/>
    <w:rsid w:val="009D1A48"/>
    <w:rsid w:val="009D426B"/>
    <w:rsid w:val="009E1CE7"/>
    <w:rsid w:val="009E4EA5"/>
    <w:rsid w:val="009F164B"/>
    <w:rsid w:val="009F323C"/>
    <w:rsid w:val="00A131B7"/>
    <w:rsid w:val="00A3392B"/>
    <w:rsid w:val="00A35ADB"/>
    <w:rsid w:val="00A41946"/>
    <w:rsid w:val="00A81988"/>
    <w:rsid w:val="00A85E34"/>
    <w:rsid w:val="00A87DF6"/>
    <w:rsid w:val="00A9144F"/>
    <w:rsid w:val="00A94B64"/>
    <w:rsid w:val="00AA3229"/>
    <w:rsid w:val="00AA7596"/>
    <w:rsid w:val="00AB5E52"/>
    <w:rsid w:val="00AC3B02"/>
    <w:rsid w:val="00AC3B7B"/>
    <w:rsid w:val="00AC5209"/>
    <w:rsid w:val="00AE0E34"/>
    <w:rsid w:val="00AE729E"/>
    <w:rsid w:val="00AE7752"/>
    <w:rsid w:val="00AF2178"/>
    <w:rsid w:val="00AF7FDA"/>
    <w:rsid w:val="00B01789"/>
    <w:rsid w:val="00B5356E"/>
    <w:rsid w:val="00B62AD7"/>
    <w:rsid w:val="00B66717"/>
    <w:rsid w:val="00B77019"/>
    <w:rsid w:val="00B803BC"/>
    <w:rsid w:val="00B809AD"/>
    <w:rsid w:val="00B80CBD"/>
    <w:rsid w:val="00B86096"/>
    <w:rsid w:val="00B95D6E"/>
    <w:rsid w:val="00B964D9"/>
    <w:rsid w:val="00BA0A7C"/>
    <w:rsid w:val="00BA517C"/>
    <w:rsid w:val="00BB3D05"/>
    <w:rsid w:val="00BB73BE"/>
    <w:rsid w:val="00BC2D89"/>
    <w:rsid w:val="00BC5A54"/>
    <w:rsid w:val="00BD5F8E"/>
    <w:rsid w:val="00BD6531"/>
    <w:rsid w:val="00BE05B2"/>
    <w:rsid w:val="00BF1908"/>
    <w:rsid w:val="00C105F9"/>
    <w:rsid w:val="00C22D93"/>
    <w:rsid w:val="00C23458"/>
    <w:rsid w:val="00C31120"/>
    <w:rsid w:val="00C34482"/>
    <w:rsid w:val="00C34B33"/>
    <w:rsid w:val="00C43648"/>
    <w:rsid w:val="00C50A9F"/>
    <w:rsid w:val="00C55EB3"/>
    <w:rsid w:val="00C615AB"/>
    <w:rsid w:val="00C642FA"/>
    <w:rsid w:val="00CC7622"/>
    <w:rsid w:val="00CD516B"/>
    <w:rsid w:val="00CD608F"/>
    <w:rsid w:val="00CE0084"/>
    <w:rsid w:val="00CF6BB7"/>
    <w:rsid w:val="00D04AA4"/>
    <w:rsid w:val="00D142D7"/>
    <w:rsid w:val="00D26B63"/>
    <w:rsid w:val="00D27982"/>
    <w:rsid w:val="00D33B86"/>
    <w:rsid w:val="00D44968"/>
    <w:rsid w:val="00D53924"/>
    <w:rsid w:val="00D55D0C"/>
    <w:rsid w:val="00D84D70"/>
    <w:rsid w:val="00D96D8C"/>
    <w:rsid w:val="00DA6649"/>
    <w:rsid w:val="00DC1259"/>
    <w:rsid w:val="00DC1BD2"/>
    <w:rsid w:val="00DC2571"/>
    <w:rsid w:val="00DC487C"/>
    <w:rsid w:val="00DD4335"/>
    <w:rsid w:val="00DE1E7D"/>
    <w:rsid w:val="00DE6BF6"/>
    <w:rsid w:val="00E06497"/>
    <w:rsid w:val="00E1068A"/>
    <w:rsid w:val="00E25884"/>
    <w:rsid w:val="00E25B55"/>
    <w:rsid w:val="00E31C2B"/>
    <w:rsid w:val="00E5426A"/>
    <w:rsid w:val="00E54642"/>
    <w:rsid w:val="00E561E8"/>
    <w:rsid w:val="00E80CBE"/>
    <w:rsid w:val="00E9269D"/>
    <w:rsid w:val="00E9345A"/>
    <w:rsid w:val="00E962E3"/>
    <w:rsid w:val="00EB6C79"/>
    <w:rsid w:val="00EC37E9"/>
    <w:rsid w:val="00EC6ACB"/>
    <w:rsid w:val="00EE6389"/>
    <w:rsid w:val="00F038D8"/>
    <w:rsid w:val="00F06995"/>
    <w:rsid w:val="00F117C4"/>
    <w:rsid w:val="00F12D66"/>
    <w:rsid w:val="00F1337C"/>
    <w:rsid w:val="00F13623"/>
    <w:rsid w:val="00F221DB"/>
    <w:rsid w:val="00F44D1D"/>
    <w:rsid w:val="00F82B59"/>
    <w:rsid w:val="00F84B6D"/>
    <w:rsid w:val="00F856E6"/>
    <w:rsid w:val="00F957E8"/>
    <w:rsid w:val="00FA20C9"/>
    <w:rsid w:val="00FA311A"/>
    <w:rsid w:val="00FA5FDA"/>
    <w:rsid w:val="00FA7FD0"/>
    <w:rsid w:val="00FB6AB3"/>
    <w:rsid w:val="00FD1419"/>
    <w:rsid w:val="00FD79E4"/>
    <w:rsid w:val="00FE09EC"/>
    <w:rsid w:val="00FE2894"/>
    <w:rsid w:val="00FE3FE3"/>
    <w:rsid w:val="00FF6C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250F2"/>
  <w15:docId w15:val="{986627D9-0AB1-44AA-91C9-F81AB22A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nhideWhenUsed="1"/>
    <w:lsdException w:name="HTML Bottom of Form"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64423"/>
    <w:pPr>
      <w:bidi/>
    </w:pPr>
    <w:rPr>
      <w:rFonts w:cs="David"/>
      <w:sz w:val="24"/>
      <w:szCs w:val="24"/>
      <w:lang w:bidi="he-IL"/>
    </w:rPr>
  </w:style>
  <w:style w:type="paragraph" w:styleId="1">
    <w:name w:val="heading 1"/>
    <w:basedOn w:val="a1"/>
    <w:next w:val="a1"/>
    <w:link w:val="10"/>
    <w:qFormat/>
    <w:rsid w:val="00320745"/>
    <w:pPr>
      <w:keepNext/>
      <w:keepLines/>
      <w:spacing w:before="240"/>
      <w:outlineLvl w:val="0"/>
    </w:pPr>
    <w:rPr>
      <w:rFonts w:ascii="Cambria" w:hAnsi="Cambria" w:cs="Times New Roman"/>
      <w:color w:val="365F91"/>
      <w:sz w:val="32"/>
      <w:szCs w:val="32"/>
    </w:rPr>
  </w:style>
  <w:style w:type="paragraph" w:styleId="21">
    <w:name w:val="heading 2"/>
    <w:basedOn w:val="a1"/>
    <w:next w:val="a1"/>
    <w:link w:val="22"/>
    <w:qFormat/>
    <w:rsid w:val="00320745"/>
    <w:pPr>
      <w:keepNext/>
      <w:keepLines/>
      <w:spacing w:before="40"/>
      <w:outlineLvl w:val="1"/>
    </w:pPr>
    <w:rPr>
      <w:rFonts w:ascii="Cambria" w:hAnsi="Cambria" w:cs="Times New Roman"/>
      <w:color w:val="365F91"/>
      <w:sz w:val="26"/>
      <w:szCs w:val="26"/>
    </w:rPr>
  </w:style>
  <w:style w:type="paragraph" w:styleId="31">
    <w:name w:val="heading 3"/>
    <w:basedOn w:val="a1"/>
    <w:next w:val="a1"/>
    <w:link w:val="32"/>
    <w:qFormat/>
    <w:rsid w:val="00320745"/>
    <w:pPr>
      <w:keepNext/>
      <w:keepLines/>
      <w:spacing w:before="40"/>
      <w:outlineLvl w:val="2"/>
    </w:pPr>
    <w:rPr>
      <w:rFonts w:ascii="Cambria" w:hAnsi="Cambria" w:cs="Times New Roman"/>
      <w:color w:val="243F60"/>
    </w:rPr>
  </w:style>
  <w:style w:type="paragraph" w:styleId="41">
    <w:name w:val="heading 4"/>
    <w:basedOn w:val="a1"/>
    <w:next w:val="a1"/>
    <w:qFormat/>
    <w:rsid w:val="00C64423"/>
    <w:pPr>
      <w:keepNext/>
      <w:ind w:left="5760" w:firstLine="720"/>
      <w:outlineLvl w:val="3"/>
    </w:pPr>
    <w:rPr>
      <w:rFonts w:cs="Narkisim"/>
      <w:b/>
      <w:bCs/>
    </w:rPr>
  </w:style>
  <w:style w:type="paragraph" w:styleId="51">
    <w:name w:val="heading 5"/>
    <w:basedOn w:val="a1"/>
    <w:next w:val="a1"/>
    <w:link w:val="52"/>
    <w:qFormat/>
    <w:rsid w:val="00320745"/>
    <w:pPr>
      <w:keepNext/>
      <w:keepLines/>
      <w:spacing w:before="40"/>
      <w:outlineLvl w:val="4"/>
    </w:pPr>
    <w:rPr>
      <w:rFonts w:ascii="Cambria" w:hAnsi="Cambria" w:cs="Times New Roman"/>
      <w:color w:val="365F91"/>
    </w:rPr>
  </w:style>
  <w:style w:type="paragraph" w:styleId="6">
    <w:name w:val="heading 6"/>
    <w:basedOn w:val="a1"/>
    <w:next w:val="a1"/>
    <w:link w:val="60"/>
    <w:qFormat/>
    <w:rsid w:val="00320745"/>
    <w:pPr>
      <w:keepNext/>
      <w:keepLines/>
      <w:spacing w:before="40"/>
      <w:outlineLvl w:val="5"/>
    </w:pPr>
    <w:rPr>
      <w:rFonts w:ascii="Cambria" w:hAnsi="Cambria" w:cs="Times New Roman"/>
      <w:color w:val="243F60"/>
    </w:rPr>
  </w:style>
  <w:style w:type="paragraph" w:styleId="7">
    <w:name w:val="heading 7"/>
    <w:basedOn w:val="a1"/>
    <w:next w:val="a1"/>
    <w:link w:val="70"/>
    <w:qFormat/>
    <w:rsid w:val="00320745"/>
    <w:pPr>
      <w:keepNext/>
      <w:keepLines/>
      <w:spacing w:before="40"/>
      <w:outlineLvl w:val="6"/>
    </w:pPr>
    <w:rPr>
      <w:rFonts w:ascii="Cambria" w:hAnsi="Cambria" w:cs="Times New Roman"/>
      <w:i/>
      <w:iCs/>
      <w:color w:val="243F60"/>
    </w:rPr>
  </w:style>
  <w:style w:type="paragraph" w:styleId="8">
    <w:name w:val="heading 8"/>
    <w:basedOn w:val="a1"/>
    <w:next w:val="a1"/>
    <w:link w:val="80"/>
    <w:qFormat/>
    <w:rsid w:val="00320745"/>
    <w:pPr>
      <w:keepNext/>
      <w:keepLines/>
      <w:spacing w:before="40"/>
      <w:outlineLvl w:val="7"/>
    </w:pPr>
    <w:rPr>
      <w:rFonts w:ascii="Cambria" w:hAnsi="Cambria" w:cs="Times New Roman"/>
      <w:color w:val="272727"/>
      <w:sz w:val="21"/>
      <w:szCs w:val="21"/>
    </w:rPr>
  </w:style>
  <w:style w:type="paragraph" w:styleId="9">
    <w:name w:val="heading 9"/>
    <w:basedOn w:val="a1"/>
    <w:next w:val="a1"/>
    <w:link w:val="90"/>
    <w:qFormat/>
    <w:rsid w:val="00320745"/>
    <w:pPr>
      <w:keepNext/>
      <w:keepLines/>
      <w:spacing w:before="40"/>
      <w:outlineLvl w:val="8"/>
    </w:pPr>
    <w:rPr>
      <w:rFonts w:ascii="Cambria" w:hAnsi="Cambria" w:cs="Times New Roman"/>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C64423"/>
    <w:pPr>
      <w:tabs>
        <w:tab w:val="center" w:pos="4153"/>
        <w:tab w:val="right" w:pos="8306"/>
      </w:tabs>
    </w:pPr>
  </w:style>
  <w:style w:type="paragraph" w:styleId="a7">
    <w:name w:val="footer"/>
    <w:basedOn w:val="a1"/>
    <w:rsid w:val="00C64423"/>
    <w:pPr>
      <w:tabs>
        <w:tab w:val="center" w:pos="4153"/>
        <w:tab w:val="right" w:pos="8306"/>
      </w:tabs>
    </w:pPr>
  </w:style>
  <w:style w:type="paragraph" w:customStyle="1" w:styleId="a8">
    <w:name w:val="סעיפים"/>
    <w:basedOn w:val="a1"/>
    <w:rsid w:val="00C64423"/>
    <w:pPr>
      <w:tabs>
        <w:tab w:val="left" w:pos="567"/>
        <w:tab w:val="left" w:pos="1134"/>
        <w:tab w:val="left" w:pos="1701"/>
        <w:tab w:val="left" w:pos="2268"/>
        <w:tab w:val="left" w:pos="2835"/>
        <w:tab w:val="left" w:pos="3402"/>
        <w:tab w:val="left" w:pos="3969"/>
      </w:tabs>
      <w:spacing w:line="360" w:lineRule="auto"/>
      <w:jc w:val="both"/>
    </w:pPr>
  </w:style>
  <w:style w:type="paragraph" w:styleId="a9">
    <w:name w:val="annotation text"/>
    <w:basedOn w:val="a1"/>
    <w:link w:val="aa"/>
    <w:rsid w:val="00C64423"/>
    <w:rPr>
      <w:rFonts w:cs="Times New Roman"/>
    </w:rPr>
  </w:style>
  <w:style w:type="character" w:styleId="ab">
    <w:name w:val="annotation reference"/>
    <w:rsid w:val="00C64423"/>
    <w:rPr>
      <w:noProof w:val="0"/>
      <w:sz w:val="16"/>
      <w:szCs w:val="16"/>
    </w:rPr>
  </w:style>
  <w:style w:type="paragraph" w:styleId="ac">
    <w:name w:val="Balloon Text"/>
    <w:basedOn w:val="a1"/>
    <w:rsid w:val="00C64423"/>
    <w:rPr>
      <w:rFonts w:ascii="Tahoma" w:hAnsi="Tahoma" w:cs="Tahoma"/>
      <w:sz w:val="16"/>
      <w:szCs w:val="16"/>
    </w:rPr>
  </w:style>
  <w:style w:type="table" w:styleId="ad">
    <w:name w:val="Table Grid"/>
    <w:basedOn w:val="a3"/>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rsid w:val="00C64423"/>
    <w:rPr>
      <w:noProof w:val="0"/>
    </w:rPr>
  </w:style>
  <w:style w:type="character" w:styleId="af">
    <w:name w:val="page number"/>
    <w:rsid w:val="00C64423"/>
    <w:rPr>
      <w:noProof w:val="0"/>
    </w:rPr>
  </w:style>
  <w:style w:type="table" w:customStyle="1" w:styleId="11">
    <w:name w:val="טבלת רשת1"/>
    <w:basedOn w:val="a3"/>
    <w:next w:val="ad"/>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טקסט מציין מיקום1"/>
    <w:uiPriority w:val="99"/>
    <w:semiHidden/>
    <w:rsid w:val="003230C7"/>
    <w:rPr>
      <w:noProof w:val="0"/>
      <w:color w:val="808080"/>
    </w:rPr>
  </w:style>
  <w:style w:type="character" w:customStyle="1" w:styleId="a6">
    <w:name w:val="כותרת עליונה תו"/>
    <w:link w:val="a5"/>
    <w:uiPriority w:val="99"/>
    <w:rsid w:val="00B01789"/>
    <w:rPr>
      <w:rFonts w:cs="David"/>
      <w:noProof w:val="0"/>
      <w:sz w:val="24"/>
      <w:szCs w:val="24"/>
    </w:rPr>
  </w:style>
  <w:style w:type="character" w:customStyle="1" w:styleId="Ruller4">
    <w:name w:val="Ruller4 תו"/>
    <w:link w:val="Ruller40"/>
    <w:locked/>
    <w:rsid w:val="00991FC5"/>
    <w:rPr>
      <w:rFonts w:ascii="Arial TUR" w:hAnsi="Arial TUR" w:cs="FrankRuehl"/>
      <w:spacing w:val="10"/>
      <w:sz w:val="22"/>
      <w:szCs w:val="28"/>
    </w:rPr>
  </w:style>
  <w:style w:type="paragraph" w:customStyle="1" w:styleId="Ruller40">
    <w:name w:val="Ruller4"/>
    <w:basedOn w:val="a1"/>
    <w:link w:val="Ruller4"/>
    <w:rsid w:val="00991FC5"/>
    <w:pPr>
      <w:tabs>
        <w:tab w:val="left" w:pos="800"/>
      </w:tabs>
      <w:overflowPunct w:val="0"/>
      <w:autoSpaceDE w:val="0"/>
      <w:autoSpaceDN w:val="0"/>
      <w:adjustRightInd w:val="0"/>
      <w:spacing w:line="360" w:lineRule="auto"/>
      <w:jc w:val="both"/>
    </w:pPr>
    <w:rPr>
      <w:rFonts w:ascii="Arial TUR" w:hAnsi="Arial TUR" w:cs="FrankRuehl"/>
      <w:spacing w:val="10"/>
      <w:sz w:val="22"/>
      <w:szCs w:val="28"/>
    </w:rPr>
  </w:style>
  <w:style w:type="character" w:styleId="FollowedHyperlink">
    <w:name w:val="FollowedHyperlink"/>
    <w:rsid w:val="00320745"/>
    <w:rPr>
      <w:noProof w:val="0"/>
      <w:color w:val="800080"/>
      <w:u w:val="single"/>
    </w:rPr>
  </w:style>
  <w:style w:type="character" w:styleId="HTMLCite">
    <w:name w:val="HTML Cite"/>
    <w:rsid w:val="00320745"/>
    <w:rPr>
      <w:i/>
      <w:iCs/>
      <w:noProof w:val="0"/>
    </w:rPr>
  </w:style>
  <w:style w:type="character" w:styleId="HTMLCode">
    <w:name w:val="HTML Code"/>
    <w:rsid w:val="00320745"/>
    <w:rPr>
      <w:rFonts w:ascii="Consolas" w:hAnsi="Consolas"/>
      <w:noProof w:val="0"/>
      <w:sz w:val="20"/>
      <w:szCs w:val="20"/>
    </w:rPr>
  </w:style>
  <w:style w:type="character" w:styleId="HTMLDefinition">
    <w:name w:val="HTML Definition"/>
    <w:rsid w:val="00320745"/>
    <w:rPr>
      <w:i/>
      <w:iCs/>
      <w:noProof w:val="0"/>
    </w:rPr>
  </w:style>
  <w:style w:type="character" w:styleId="HTMLVariable">
    <w:name w:val="HTML Variable"/>
    <w:rsid w:val="00320745"/>
    <w:rPr>
      <w:i/>
      <w:iCs/>
      <w:noProof w:val="0"/>
    </w:rPr>
  </w:style>
  <w:style w:type="paragraph" w:styleId="HTML">
    <w:name w:val="HTML Preformatted"/>
    <w:basedOn w:val="a1"/>
    <w:link w:val="HTML0"/>
    <w:rsid w:val="00320745"/>
    <w:rPr>
      <w:rFonts w:ascii="Consolas" w:hAnsi="Consolas"/>
      <w:sz w:val="20"/>
      <w:szCs w:val="20"/>
    </w:rPr>
  </w:style>
  <w:style w:type="character" w:customStyle="1" w:styleId="HTML0">
    <w:name w:val="HTML מעוצב מראש תו"/>
    <w:link w:val="HTML"/>
    <w:semiHidden/>
    <w:rsid w:val="00320745"/>
    <w:rPr>
      <w:rFonts w:ascii="Consolas" w:hAnsi="Consolas" w:cs="David"/>
      <w:noProof w:val="0"/>
    </w:rPr>
  </w:style>
  <w:style w:type="character" w:styleId="Hyperlink">
    <w:name w:val="Hyperlink"/>
    <w:rsid w:val="00320745"/>
    <w:rPr>
      <w:noProof w:val="0"/>
      <w:color w:val="0000FF"/>
      <w:u w:val="single"/>
    </w:rPr>
  </w:style>
  <w:style w:type="paragraph" w:styleId="Index1">
    <w:name w:val="index 1"/>
    <w:basedOn w:val="a1"/>
    <w:next w:val="a1"/>
    <w:autoRedefine/>
    <w:rsid w:val="00320745"/>
    <w:pPr>
      <w:ind w:left="240" w:hanging="240"/>
    </w:pPr>
  </w:style>
  <w:style w:type="paragraph" w:styleId="Index2">
    <w:name w:val="index 2"/>
    <w:basedOn w:val="a1"/>
    <w:next w:val="a1"/>
    <w:autoRedefine/>
    <w:rsid w:val="00320745"/>
    <w:pPr>
      <w:ind w:left="480" w:hanging="240"/>
    </w:pPr>
  </w:style>
  <w:style w:type="paragraph" w:styleId="Index3">
    <w:name w:val="index 3"/>
    <w:basedOn w:val="a1"/>
    <w:next w:val="a1"/>
    <w:autoRedefine/>
    <w:rsid w:val="00320745"/>
    <w:pPr>
      <w:ind w:left="720" w:hanging="240"/>
    </w:pPr>
  </w:style>
  <w:style w:type="paragraph" w:styleId="Index4">
    <w:name w:val="index 4"/>
    <w:basedOn w:val="a1"/>
    <w:next w:val="a1"/>
    <w:autoRedefine/>
    <w:rsid w:val="00320745"/>
    <w:pPr>
      <w:ind w:left="960" w:hanging="240"/>
    </w:pPr>
  </w:style>
  <w:style w:type="paragraph" w:styleId="Index5">
    <w:name w:val="index 5"/>
    <w:basedOn w:val="a1"/>
    <w:next w:val="a1"/>
    <w:autoRedefine/>
    <w:rsid w:val="00320745"/>
    <w:pPr>
      <w:ind w:left="1200" w:hanging="240"/>
    </w:pPr>
  </w:style>
  <w:style w:type="paragraph" w:styleId="Index6">
    <w:name w:val="index 6"/>
    <w:basedOn w:val="a1"/>
    <w:next w:val="a1"/>
    <w:autoRedefine/>
    <w:rsid w:val="00320745"/>
    <w:pPr>
      <w:ind w:left="1440" w:hanging="240"/>
    </w:pPr>
  </w:style>
  <w:style w:type="paragraph" w:styleId="Index7">
    <w:name w:val="index 7"/>
    <w:basedOn w:val="a1"/>
    <w:next w:val="a1"/>
    <w:autoRedefine/>
    <w:rsid w:val="00320745"/>
    <w:pPr>
      <w:ind w:left="1680" w:hanging="240"/>
    </w:pPr>
  </w:style>
  <w:style w:type="paragraph" w:styleId="Index8">
    <w:name w:val="index 8"/>
    <w:basedOn w:val="a1"/>
    <w:next w:val="a1"/>
    <w:autoRedefine/>
    <w:rsid w:val="00320745"/>
    <w:pPr>
      <w:ind w:left="1920" w:hanging="240"/>
    </w:pPr>
  </w:style>
  <w:style w:type="paragraph" w:styleId="Index9">
    <w:name w:val="index 9"/>
    <w:basedOn w:val="a1"/>
    <w:next w:val="a1"/>
    <w:autoRedefine/>
    <w:rsid w:val="00320745"/>
    <w:pPr>
      <w:ind w:left="2160" w:hanging="240"/>
    </w:pPr>
  </w:style>
  <w:style w:type="paragraph" w:styleId="NormalWeb">
    <w:name w:val="Normal (Web)"/>
    <w:basedOn w:val="a1"/>
    <w:rsid w:val="00320745"/>
    <w:rPr>
      <w:rFonts w:cs="Times New Roman"/>
    </w:rPr>
  </w:style>
  <w:style w:type="paragraph" w:styleId="TOC1">
    <w:name w:val="toc 1"/>
    <w:basedOn w:val="a1"/>
    <w:next w:val="a1"/>
    <w:autoRedefine/>
    <w:rsid w:val="00320745"/>
    <w:pPr>
      <w:spacing w:after="100"/>
    </w:pPr>
  </w:style>
  <w:style w:type="paragraph" w:styleId="TOC2">
    <w:name w:val="toc 2"/>
    <w:basedOn w:val="a1"/>
    <w:next w:val="a1"/>
    <w:autoRedefine/>
    <w:rsid w:val="00320745"/>
    <w:pPr>
      <w:spacing w:after="100"/>
      <w:ind w:left="240"/>
    </w:pPr>
  </w:style>
  <w:style w:type="paragraph" w:styleId="TOC3">
    <w:name w:val="toc 3"/>
    <w:basedOn w:val="a1"/>
    <w:next w:val="a1"/>
    <w:autoRedefine/>
    <w:rsid w:val="00320745"/>
    <w:pPr>
      <w:spacing w:after="100"/>
      <w:ind w:left="480"/>
    </w:pPr>
  </w:style>
  <w:style w:type="paragraph" w:styleId="TOC4">
    <w:name w:val="toc 4"/>
    <w:basedOn w:val="a1"/>
    <w:next w:val="a1"/>
    <w:autoRedefine/>
    <w:rsid w:val="00320745"/>
    <w:pPr>
      <w:spacing w:after="100"/>
      <w:ind w:left="720"/>
    </w:pPr>
  </w:style>
  <w:style w:type="paragraph" w:styleId="TOC5">
    <w:name w:val="toc 5"/>
    <w:basedOn w:val="a1"/>
    <w:next w:val="a1"/>
    <w:autoRedefine/>
    <w:rsid w:val="00320745"/>
    <w:pPr>
      <w:spacing w:after="100"/>
      <w:ind w:left="960"/>
    </w:pPr>
  </w:style>
  <w:style w:type="paragraph" w:styleId="TOC6">
    <w:name w:val="toc 6"/>
    <w:basedOn w:val="a1"/>
    <w:next w:val="a1"/>
    <w:autoRedefine/>
    <w:rsid w:val="00320745"/>
    <w:pPr>
      <w:spacing w:after="100"/>
      <w:ind w:left="1200"/>
    </w:pPr>
  </w:style>
  <w:style w:type="paragraph" w:styleId="TOC7">
    <w:name w:val="toc 7"/>
    <w:basedOn w:val="a1"/>
    <w:next w:val="a1"/>
    <w:autoRedefine/>
    <w:rsid w:val="00320745"/>
    <w:pPr>
      <w:spacing w:after="100"/>
      <w:ind w:left="1440"/>
    </w:pPr>
  </w:style>
  <w:style w:type="paragraph" w:styleId="TOC8">
    <w:name w:val="toc 8"/>
    <w:basedOn w:val="a1"/>
    <w:next w:val="a1"/>
    <w:autoRedefine/>
    <w:rsid w:val="00320745"/>
    <w:pPr>
      <w:spacing w:after="100"/>
      <w:ind w:left="1680"/>
    </w:pPr>
  </w:style>
  <w:style w:type="paragraph" w:styleId="TOC9">
    <w:name w:val="toc 9"/>
    <w:basedOn w:val="a1"/>
    <w:next w:val="a1"/>
    <w:autoRedefine/>
    <w:rsid w:val="00320745"/>
    <w:pPr>
      <w:spacing w:after="100"/>
      <w:ind w:left="1920"/>
    </w:pPr>
  </w:style>
  <w:style w:type="table" w:styleId="-1">
    <w:name w:val="Table 3D effects 1"/>
    <w:basedOn w:val="a3"/>
    <w:rsid w:val="00320745"/>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
    <w:name w:val="Table 3D effects 2"/>
    <w:basedOn w:val="a3"/>
    <w:rsid w:val="00320745"/>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3D effects 3"/>
    <w:basedOn w:val="a3"/>
    <w:rsid w:val="00320745"/>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3">
    <w:name w:val="ביבליוגרפיה1"/>
    <w:basedOn w:val="a1"/>
    <w:next w:val="a1"/>
    <w:uiPriority w:val="37"/>
    <w:semiHidden/>
    <w:unhideWhenUsed/>
    <w:rsid w:val="00320745"/>
  </w:style>
  <w:style w:type="paragraph" w:styleId="af0">
    <w:name w:val="Salutation"/>
    <w:basedOn w:val="a1"/>
    <w:next w:val="a1"/>
    <w:link w:val="af1"/>
    <w:rsid w:val="00320745"/>
  </w:style>
  <w:style w:type="character" w:customStyle="1" w:styleId="af1">
    <w:name w:val="ברכה תו"/>
    <w:link w:val="af0"/>
    <w:rsid w:val="00320745"/>
    <w:rPr>
      <w:rFonts w:cs="David"/>
      <w:noProof w:val="0"/>
      <w:sz w:val="24"/>
      <w:szCs w:val="24"/>
    </w:rPr>
  </w:style>
  <w:style w:type="paragraph" w:styleId="af2">
    <w:name w:val="Body Text"/>
    <w:basedOn w:val="a1"/>
    <w:link w:val="af3"/>
    <w:rsid w:val="00320745"/>
    <w:pPr>
      <w:spacing w:after="120"/>
    </w:pPr>
  </w:style>
  <w:style w:type="character" w:customStyle="1" w:styleId="af3">
    <w:name w:val="גוף טקסט תו"/>
    <w:link w:val="af2"/>
    <w:semiHidden/>
    <w:rsid w:val="00320745"/>
    <w:rPr>
      <w:rFonts w:cs="David"/>
      <w:noProof w:val="0"/>
      <w:sz w:val="24"/>
      <w:szCs w:val="24"/>
    </w:rPr>
  </w:style>
  <w:style w:type="paragraph" w:styleId="23">
    <w:name w:val="Body Text 2"/>
    <w:basedOn w:val="a1"/>
    <w:link w:val="24"/>
    <w:rsid w:val="00320745"/>
    <w:pPr>
      <w:spacing w:after="120" w:line="480" w:lineRule="auto"/>
    </w:pPr>
  </w:style>
  <w:style w:type="character" w:customStyle="1" w:styleId="24">
    <w:name w:val="גוף טקסט 2 תו"/>
    <w:link w:val="23"/>
    <w:semiHidden/>
    <w:rsid w:val="00320745"/>
    <w:rPr>
      <w:rFonts w:cs="David"/>
      <w:noProof w:val="0"/>
      <w:sz w:val="24"/>
      <w:szCs w:val="24"/>
    </w:rPr>
  </w:style>
  <w:style w:type="paragraph" w:styleId="33">
    <w:name w:val="Body Text 3"/>
    <w:basedOn w:val="a1"/>
    <w:link w:val="34"/>
    <w:rsid w:val="00320745"/>
    <w:pPr>
      <w:spacing w:after="120"/>
    </w:pPr>
    <w:rPr>
      <w:sz w:val="16"/>
      <w:szCs w:val="16"/>
    </w:rPr>
  </w:style>
  <w:style w:type="character" w:customStyle="1" w:styleId="34">
    <w:name w:val="גוף טקסט 3 תו"/>
    <w:link w:val="33"/>
    <w:semiHidden/>
    <w:rsid w:val="00320745"/>
    <w:rPr>
      <w:rFonts w:cs="David"/>
      <w:noProof w:val="0"/>
      <w:sz w:val="16"/>
      <w:szCs w:val="16"/>
    </w:rPr>
  </w:style>
  <w:style w:type="character" w:styleId="HTML1">
    <w:name w:val="HTML Sample"/>
    <w:rsid w:val="00320745"/>
    <w:rPr>
      <w:rFonts w:ascii="Consolas" w:hAnsi="Consolas"/>
      <w:noProof w:val="0"/>
      <w:sz w:val="24"/>
      <w:szCs w:val="24"/>
    </w:rPr>
  </w:style>
  <w:style w:type="character" w:styleId="af4">
    <w:name w:val="Emphasis"/>
    <w:qFormat/>
    <w:rsid w:val="00320745"/>
    <w:rPr>
      <w:i/>
      <w:iCs/>
      <w:noProof w:val="0"/>
    </w:rPr>
  </w:style>
  <w:style w:type="character" w:customStyle="1" w:styleId="14">
    <w:name w:val="הדגשה חזקה1"/>
    <w:uiPriority w:val="21"/>
    <w:qFormat/>
    <w:rsid w:val="00320745"/>
    <w:rPr>
      <w:i/>
      <w:iCs/>
      <w:noProof w:val="0"/>
      <w:color w:val="4F81BD"/>
    </w:rPr>
  </w:style>
  <w:style w:type="character" w:customStyle="1" w:styleId="15">
    <w:name w:val="הדגשה עדינה1"/>
    <w:uiPriority w:val="19"/>
    <w:qFormat/>
    <w:rsid w:val="00320745"/>
    <w:rPr>
      <w:i/>
      <w:iCs/>
      <w:noProof w:val="0"/>
      <w:color w:val="404040"/>
    </w:rPr>
  </w:style>
  <w:style w:type="paragraph" w:styleId="af5">
    <w:name w:val="List Continue"/>
    <w:basedOn w:val="a1"/>
    <w:rsid w:val="00320745"/>
    <w:pPr>
      <w:spacing w:after="120"/>
      <w:ind w:left="283"/>
      <w:contextualSpacing/>
    </w:pPr>
  </w:style>
  <w:style w:type="paragraph" w:styleId="25">
    <w:name w:val="List Continue 2"/>
    <w:basedOn w:val="a1"/>
    <w:rsid w:val="00320745"/>
    <w:pPr>
      <w:spacing w:after="120"/>
      <w:ind w:left="566"/>
      <w:contextualSpacing/>
    </w:pPr>
  </w:style>
  <w:style w:type="paragraph" w:styleId="35">
    <w:name w:val="List Continue 3"/>
    <w:basedOn w:val="a1"/>
    <w:rsid w:val="00320745"/>
    <w:pPr>
      <w:spacing w:after="120"/>
      <w:ind w:left="849"/>
      <w:contextualSpacing/>
    </w:pPr>
  </w:style>
  <w:style w:type="paragraph" w:styleId="42">
    <w:name w:val="List Continue 4"/>
    <w:basedOn w:val="a1"/>
    <w:rsid w:val="00320745"/>
    <w:pPr>
      <w:spacing w:after="120"/>
      <w:ind w:left="1132"/>
      <w:contextualSpacing/>
    </w:pPr>
  </w:style>
  <w:style w:type="paragraph" w:styleId="53">
    <w:name w:val="List Continue 5"/>
    <w:basedOn w:val="a1"/>
    <w:rsid w:val="00320745"/>
    <w:pPr>
      <w:spacing w:after="120"/>
      <w:ind w:left="1415"/>
      <w:contextualSpacing/>
    </w:pPr>
  </w:style>
  <w:style w:type="character" w:customStyle="1" w:styleId="16">
    <w:name w:val="הפניה חזקה1"/>
    <w:uiPriority w:val="32"/>
    <w:qFormat/>
    <w:rsid w:val="00320745"/>
    <w:rPr>
      <w:b/>
      <w:bCs/>
      <w:smallCaps/>
      <w:noProof w:val="0"/>
      <w:color w:val="4F81BD"/>
      <w:spacing w:val="5"/>
    </w:rPr>
  </w:style>
  <w:style w:type="character" w:styleId="af6">
    <w:name w:val="endnote reference"/>
    <w:rsid w:val="00320745"/>
    <w:rPr>
      <w:noProof w:val="0"/>
      <w:vertAlign w:val="superscript"/>
    </w:rPr>
  </w:style>
  <w:style w:type="character" w:styleId="af7">
    <w:name w:val="footnote reference"/>
    <w:rsid w:val="00320745"/>
    <w:rPr>
      <w:noProof w:val="0"/>
      <w:vertAlign w:val="superscript"/>
    </w:rPr>
  </w:style>
  <w:style w:type="character" w:customStyle="1" w:styleId="17">
    <w:name w:val="הפניה עדינה1"/>
    <w:uiPriority w:val="31"/>
    <w:qFormat/>
    <w:rsid w:val="00320745"/>
    <w:rPr>
      <w:smallCaps/>
      <w:noProof w:val="0"/>
      <w:color w:val="5A5A5A"/>
    </w:rPr>
  </w:style>
  <w:style w:type="table" w:customStyle="1" w:styleId="18">
    <w:name w:val="הצללה בהירה1"/>
    <w:basedOn w:val="a3"/>
    <w:uiPriority w:val="60"/>
    <w:semiHidden/>
    <w:unhideWhenUsed/>
    <w:rsid w:val="0032074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
    <w:name w:val="Light Shading - Accent 1"/>
    <w:basedOn w:val="a3"/>
    <w:uiPriority w:val="60"/>
    <w:semiHidden/>
    <w:unhideWhenUsed/>
    <w:rsid w:val="0032074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
    <w:name w:val="Light Shading - Accent 2"/>
    <w:basedOn w:val="a3"/>
    <w:uiPriority w:val="60"/>
    <w:semiHidden/>
    <w:unhideWhenUsed/>
    <w:rsid w:val="0032074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
    <w:name w:val="Light Shading - Accent 3"/>
    <w:basedOn w:val="a3"/>
    <w:uiPriority w:val="60"/>
    <w:semiHidden/>
    <w:unhideWhenUsed/>
    <w:rsid w:val="0032074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
    <w:name w:val="Light Shading - Accent 4"/>
    <w:basedOn w:val="a3"/>
    <w:uiPriority w:val="60"/>
    <w:semiHidden/>
    <w:unhideWhenUsed/>
    <w:rsid w:val="0032074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
    <w:name w:val="Light Shading - Accent 5"/>
    <w:basedOn w:val="a3"/>
    <w:uiPriority w:val="60"/>
    <w:semiHidden/>
    <w:unhideWhenUsed/>
    <w:rsid w:val="0032074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
    <w:name w:val="Light Shading - Accent 6"/>
    <w:basedOn w:val="a3"/>
    <w:uiPriority w:val="60"/>
    <w:semiHidden/>
    <w:unhideWhenUsed/>
    <w:rsid w:val="0032074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4">
    <w:name w:val="Medium Shading 2 - Accent 4"/>
    <w:basedOn w:val="a3"/>
    <w:uiPriority w:val="64"/>
    <w:semiHidden/>
    <w:unhideWhenUsed/>
    <w:rsid w:val="003207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110">
    <w:name w:val="הצללה בינונית 11"/>
    <w:basedOn w:val="a3"/>
    <w:uiPriority w:val="63"/>
    <w:semiHidden/>
    <w:unhideWhenUsed/>
    <w:rsid w:val="0032074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
    <w:name w:val="Medium Shading 1 - Accent 1"/>
    <w:basedOn w:val="a3"/>
    <w:uiPriority w:val="63"/>
    <w:semiHidden/>
    <w:unhideWhenUsed/>
    <w:rsid w:val="003207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
    <w:name w:val="Medium Shading 1 - Accent 2"/>
    <w:basedOn w:val="a3"/>
    <w:uiPriority w:val="63"/>
    <w:semiHidden/>
    <w:unhideWhenUsed/>
    <w:rsid w:val="0032074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
    <w:name w:val="Medium Shading 1 - Accent 3"/>
    <w:basedOn w:val="a3"/>
    <w:uiPriority w:val="63"/>
    <w:semiHidden/>
    <w:unhideWhenUsed/>
    <w:rsid w:val="0032074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
    <w:name w:val="Medium Shading 1 - Accent 4"/>
    <w:basedOn w:val="a3"/>
    <w:uiPriority w:val="63"/>
    <w:semiHidden/>
    <w:unhideWhenUsed/>
    <w:rsid w:val="0032074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
    <w:name w:val="Medium Shading 1 - Accent 5"/>
    <w:basedOn w:val="a3"/>
    <w:uiPriority w:val="63"/>
    <w:semiHidden/>
    <w:unhideWhenUsed/>
    <w:rsid w:val="0032074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
    <w:name w:val="Medium Shading 1 - Accent 6"/>
    <w:basedOn w:val="a3"/>
    <w:uiPriority w:val="63"/>
    <w:semiHidden/>
    <w:unhideWhenUsed/>
    <w:rsid w:val="0032074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0">
    <w:name w:val="הצללה בינונית 21"/>
    <w:basedOn w:val="a3"/>
    <w:uiPriority w:val="64"/>
    <w:semiHidden/>
    <w:unhideWhenUsed/>
    <w:rsid w:val="003207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
    <w:name w:val="Medium Shading 2 - Accent 1"/>
    <w:basedOn w:val="a3"/>
    <w:uiPriority w:val="64"/>
    <w:semiHidden/>
    <w:unhideWhenUsed/>
    <w:rsid w:val="003207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
    <w:name w:val="Medium Shading 2 - Accent 2"/>
    <w:basedOn w:val="a3"/>
    <w:uiPriority w:val="64"/>
    <w:semiHidden/>
    <w:unhideWhenUsed/>
    <w:rsid w:val="003207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
    <w:name w:val="Medium Shading 2 - Accent 3"/>
    <w:basedOn w:val="a3"/>
    <w:uiPriority w:val="64"/>
    <w:semiHidden/>
    <w:unhideWhenUsed/>
    <w:rsid w:val="003207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
    <w:name w:val="Medium Shading 2 - Accent 5"/>
    <w:basedOn w:val="a3"/>
    <w:uiPriority w:val="64"/>
    <w:semiHidden/>
    <w:unhideWhenUsed/>
    <w:rsid w:val="003207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
    <w:name w:val="Medium Shading 2 - Accent 6"/>
    <w:basedOn w:val="a3"/>
    <w:uiPriority w:val="64"/>
    <w:semiHidden/>
    <w:unhideWhenUsed/>
    <w:rsid w:val="003207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19">
    <w:name w:val="הצללה צבעונית1"/>
    <w:basedOn w:val="a3"/>
    <w:uiPriority w:val="71"/>
    <w:semiHidden/>
    <w:unhideWhenUsed/>
    <w:rsid w:val="0032074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
    <w:name w:val="Colorful Shading - Accent 1"/>
    <w:basedOn w:val="a3"/>
    <w:uiPriority w:val="71"/>
    <w:semiHidden/>
    <w:unhideWhenUsed/>
    <w:rsid w:val="0032074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
    <w:name w:val="Colorful Shading - Accent 2"/>
    <w:basedOn w:val="a3"/>
    <w:uiPriority w:val="71"/>
    <w:semiHidden/>
    <w:unhideWhenUsed/>
    <w:rsid w:val="0032074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
    <w:name w:val="Colorful Shading - Accent 3"/>
    <w:basedOn w:val="a3"/>
    <w:uiPriority w:val="71"/>
    <w:semiHidden/>
    <w:unhideWhenUsed/>
    <w:rsid w:val="0032074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
    <w:name w:val="Colorful Shading - Accent 4"/>
    <w:basedOn w:val="a3"/>
    <w:uiPriority w:val="71"/>
    <w:semiHidden/>
    <w:unhideWhenUsed/>
    <w:rsid w:val="0032074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
    <w:name w:val="Colorful Shading - Accent 5"/>
    <w:basedOn w:val="a3"/>
    <w:uiPriority w:val="71"/>
    <w:semiHidden/>
    <w:unhideWhenUsed/>
    <w:rsid w:val="0032074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
    <w:name w:val="Colorful Shading - Accent 6"/>
    <w:basedOn w:val="a3"/>
    <w:uiPriority w:val="71"/>
    <w:semiHidden/>
    <w:unhideWhenUsed/>
    <w:rsid w:val="0032074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af8">
    <w:name w:val="Strong"/>
    <w:qFormat/>
    <w:rsid w:val="00320745"/>
    <w:rPr>
      <w:b/>
      <w:bCs/>
      <w:noProof w:val="0"/>
    </w:rPr>
  </w:style>
  <w:style w:type="paragraph" w:styleId="af9">
    <w:name w:val="Signature"/>
    <w:basedOn w:val="a1"/>
    <w:link w:val="afa"/>
    <w:rsid w:val="00320745"/>
    <w:pPr>
      <w:ind w:left="4252"/>
    </w:pPr>
  </w:style>
  <w:style w:type="character" w:customStyle="1" w:styleId="afa">
    <w:name w:val="חתימה תו"/>
    <w:link w:val="af9"/>
    <w:semiHidden/>
    <w:rsid w:val="00320745"/>
    <w:rPr>
      <w:rFonts w:cs="David"/>
      <w:noProof w:val="0"/>
      <w:sz w:val="24"/>
      <w:szCs w:val="24"/>
    </w:rPr>
  </w:style>
  <w:style w:type="paragraph" w:styleId="afb">
    <w:name w:val="E-mail Signature"/>
    <w:basedOn w:val="a1"/>
    <w:link w:val="afc"/>
    <w:rsid w:val="00320745"/>
  </w:style>
  <w:style w:type="character" w:customStyle="1" w:styleId="afc">
    <w:name w:val="חתימת דואר אלקטרוני תו"/>
    <w:link w:val="afb"/>
    <w:semiHidden/>
    <w:rsid w:val="00320745"/>
    <w:rPr>
      <w:rFonts w:cs="David"/>
      <w:noProof w:val="0"/>
      <w:sz w:val="24"/>
      <w:szCs w:val="24"/>
    </w:rPr>
  </w:style>
  <w:style w:type="table" w:styleId="afd">
    <w:name w:val="Table Elegant"/>
    <w:basedOn w:val="a3"/>
    <w:rsid w:val="00320745"/>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e">
    <w:name w:val="Table Professional"/>
    <w:basedOn w:val="a3"/>
    <w:rsid w:val="00320745"/>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a">
    <w:name w:val="Table Subtle 1"/>
    <w:basedOn w:val="a3"/>
    <w:rsid w:val="00320745"/>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3"/>
    <w:rsid w:val="00320745"/>
    <w:pPr>
      <w:bidi/>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
    <w:name w:val="Table Contemporary"/>
    <w:basedOn w:val="a3"/>
    <w:rsid w:val="00320745"/>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b">
    <w:name w:val="Table Simple 1"/>
    <w:basedOn w:val="a3"/>
    <w:rsid w:val="00320745"/>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7">
    <w:name w:val="Table Simple 2"/>
    <w:basedOn w:val="a3"/>
    <w:rsid w:val="00320745"/>
    <w:pPr>
      <w:bidi/>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3"/>
    <w:rsid w:val="00320745"/>
    <w:pPr>
      <w:bidi/>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Colorful 1"/>
    <w:basedOn w:val="a3"/>
    <w:rsid w:val="00320745"/>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3"/>
    <w:rsid w:val="00320745"/>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3"/>
    <w:rsid w:val="00320745"/>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d">
    <w:name w:val="Table Classic 1"/>
    <w:basedOn w:val="a3"/>
    <w:rsid w:val="00320745"/>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3"/>
    <w:rsid w:val="00320745"/>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rsid w:val="00320745"/>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3"/>
    <w:rsid w:val="00320745"/>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
    <w:name w:val="טבלה רגילה 11"/>
    <w:basedOn w:val="a3"/>
    <w:uiPriority w:val="41"/>
    <w:rsid w:val="0032074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
    <w:name w:val="טבלה רגילה 21"/>
    <w:basedOn w:val="a3"/>
    <w:uiPriority w:val="42"/>
    <w:rsid w:val="0032074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טבלה רגילה 31"/>
    <w:basedOn w:val="a3"/>
    <w:uiPriority w:val="43"/>
    <w:rsid w:val="0032074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0">
    <w:name w:val="טבלה רגילה 41"/>
    <w:basedOn w:val="a3"/>
    <w:uiPriority w:val="44"/>
    <w:rsid w:val="003207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טבלה רגילה 51"/>
    <w:basedOn w:val="a3"/>
    <w:uiPriority w:val="45"/>
    <w:rsid w:val="00320745"/>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e">
    <w:name w:val="Table Web 1"/>
    <w:basedOn w:val="a3"/>
    <w:rsid w:val="00320745"/>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a">
    <w:name w:val="Table Web 2"/>
    <w:basedOn w:val="a3"/>
    <w:rsid w:val="00320745"/>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9">
    <w:name w:val="Table Web 3"/>
    <w:basedOn w:val="a3"/>
    <w:rsid w:val="00320745"/>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2">
    <w:name w:val="טבלת רשימה 1 בהירה1"/>
    <w:basedOn w:val="a3"/>
    <w:uiPriority w:val="46"/>
    <w:rsid w:val="0032074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
    <w:name w:val="List Table 1 Light - Accent 1"/>
    <w:basedOn w:val="a3"/>
    <w:uiPriority w:val="46"/>
    <w:rsid w:val="00320745"/>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2">
    <w:name w:val="List Table 1 Light - Accent 2"/>
    <w:basedOn w:val="a3"/>
    <w:uiPriority w:val="46"/>
    <w:rsid w:val="00320745"/>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1Light-Accent3">
    <w:name w:val="List Table 1 Light - Accent 3"/>
    <w:basedOn w:val="a3"/>
    <w:uiPriority w:val="46"/>
    <w:rsid w:val="00320745"/>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4">
    <w:name w:val="List Table 1 Light - Accent 4"/>
    <w:basedOn w:val="a3"/>
    <w:uiPriority w:val="46"/>
    <w:rsid w:val="00320745"/>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1Light-Accent5">
    <w:name w:val="List Table 1 Light - Accent 5"/>
    <w:basedOn w:val="a3"/>
    <w:uiPriority w:val="46"/>
    <w:rsid w:val="00320745"/>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1Light-Accent6">
    <w:name w:val="List Table 1 Light - Accent 6"/>
    <w:basedOn w:val="a3"/>
    <w:uiPriority w:val="46"/>
    <w:rsid w:val="00320745"/>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212">
    <w:name w:val="טבלת רשימה 21"/>
    <w:basedOn w:val="a3"/>
    <w:uiPriority w:val="47"/>
    <w:rsid w:val="0032074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
    <w:name w:val="List Table 2 - Accent 1"/>
    <w:basedOn w:val="a3"/>
    <w:uiPriority w:val="47"/>
    <w:rsid w:val="00320745"/>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2">
    <w:name w:val="List Table 2 - Accent 2"/>
    <w:basedOn w:val="a3"/>
    <w:uiPriority w:val="47"/>
    <w:rsid w:val="00320745"/>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3">
    <w:name w:val="List Table 2 - Accent 3"/>
    <w:basedOn w:val="a3"/>
    <w:uiPriority w:val="47"/>
    <w:rsid w:val="00320745"/>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
    <w:name w:val="List Table 2 - Accent 4"/>
    <w:basedOn w:val="a3"/>
    <w:uiPriority w:val="47"/>
    <w:rsid w:val="00320745"/>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
    <w:name w:val="List Table 2 - Accent 5"/>
    <w:basedOn w:val="a3"/>
    <w:uiPriority w:val="47"/>
    <w:rsid w:val="00320745"/>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6">
    <w:name w:val="List Table 2 - Accent 6"/>
    <w:basedOn w:val="a3"/>
    <w:uiPriority w:val="47"/>
    <w:rsid w:val="00320745"/>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311">
    <w:name w:val="טבלת רשימה 31"/>
    <w:basedOn w:val="a3"/>
    <w:uiPriority w:val="48"/>
    <w:rsid w:val="0032074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
    <w:name w:val="List Table 3 - Accent 1"/>
    <w:basedOn w:val="a3"/>
    <w:uiPriority w:val="48"/>
    <w:rsid w:val="00320745"/>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2">
    <w:name w:val="List Table 3 - Accent 2"/>
    <w:basedOn w:val="a3"/>
    <w:uiPriority w:val="48"/>
    <w:rsid w:val="00320745"/>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3-Accent3">
    <w:name w:val="List Table 3 - Accent 3"/>
    <w:basedOn w:val="a3"/>
    <w:uiPriority w:val="48"/>
    <w:rsid w:val="00320745"/>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3-Accent4">
    <w:name w:val="List Table 3 - Accent 4"/>
    <w:basedOn w:val="a3"/>
    <w:uiPriority w:val="48"/>
    <w:rsid w:val="00320745"/>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3-Accent5">
    <w:name w:val="List Table 3 - Accent 5"/>
    <w:basedOn w:val="a3"/>
    <w:uiPriority w:val="48"/>
    <w:rsid w:val="00320745"/>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Accent6">
    <w:name w:val="List Table 3 - Accent 6"/>
    <w:basedOn w:val="a3"/>
    <w:uiPriority w:val="48"/>
    <w:rsid w:val="00320745"/>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411">
    <w:name w:val="טבלת רשימה 41"/>
    <w:basedOn w:val="a3"/>
    <w:uiPriority w:val="49"/>
    <w:rsid w:val="0032074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
    <w:name w:val="List Table 4 - Accent 1"/>
    <w:basedOn w:val="a3"/>
    <w:uiPriority w:val="49"/>
    <w:rsid w:val="0032074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2">
    <w:name w:val="List Table 4 - Accent 2"/>
    <w:basedOn w:val="a3"/>
    <w:uiPriority w:val="49"/>
    <w:rsid w:val="00320745"/>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4-Accent3">
    <w:name w:val="List Table 4 - Accent 3"/>
    <w:basedOn w:val="a3"/>
    <w:uiPriority w:val="49"/>
    <w:rsid w:val="00320745"/>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4-Accent4">
    <w:name w:val="List Table 4 - Accent 4"/>
    <w:basedOn w:val="a3"/>
    <w:uiPriority w:val="49"/>
    <w:rsid w:val="00320745"/>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4-Accent5">
    <w:name w:val="List Table 4 - Accent 5"/>
    <w:basedOn w:val="a3"/>
    <w:uiPriority w:val="49"/>
    <w:rsid w:val="00320745"/>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6">
    <w:name w:val="List Table 4 - Accent 6"/>
    <w:basedOn w:val="a3"/>
    <w:uiPriority w:val="49"/>
    <w:rsid w:val="00320745"/>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511">
    <w:name w:val="טבלת רשימה 5 כהה1"/>
    <w:basedOn w:val="a3"/>
    <w:uiPriority w:val="50"/>
    <w:rsid w:val="0032074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 Accent 1"/>
    <w:basedOn w:val="a3"/>
    <w:uiPriority w:val="50"/>
    <w:rsid w:val="00320745"/>
    <w:rPr>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 Accent 2"/>
    <w:basedOn w:val="a3"/>
    <w:uiPriority w:val="50"/>
    <w:rsid w:val="00320745"/>
    <w:rPr>
      <w:color w:val="FFFFFF"/>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 Accent 3"/>
    <w:basedOn w:val="a3"/>
    <w:uiPriority w:val="50"/>
    <w:rsid w:val="00320745"/>
    <w:rPr>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 Accent 4"/>
    <w:basedOn w:val="a3"/>
    <w:uiPriority w:val="50"/>
    <w:rsid w:val="00320745"/>
    <w:rPr>
      <w:color w:val="FFFFFF"/>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 Accent 5"/>
    <w:basedOn w:val="a3"/>
    <w:uiPriority w:val="50"/>
    <w:rsid w:val="00320745"/>
    <w:rPr>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 Accent 6"/>
    <w:basedOn w:val="a3"/>
    <w:uiPriority w:val="50"/>
    <w:rsid w:val="00320745"/>
    <w:rPr>
      <w:color w:val="FFFFFF"/>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
    <w:name w:val="טבלת רשימה 6 צבעונית1"/>
    <w:basedOn w:val="a3"/>
    <w:uiPriority w:val="51"/>
    <w:rsid w:val="0032074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
    <w:name w:val="List Table 6 Colorful - Accent 1"/>
    <w:basedOn w:val="a3"/>
    <w:uiPriority w:val="51"/>
    <w:rsid w:val="00320745"/>
    <w:rPr>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2">
    <w:name w:val="List Table 6 Colorful - Accent 2"/>
    <w:basedOn w:val="a3"/>
    <w:uiPriority w:val="51"/>
    <w:rsid w:val="00320745"/>
    <w:rPr>
      <w:color w:val="943634"/>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3">
    <w:name w:val="List Table 6 Colorful - Accent 3"/>
    <w:basedOn w:val="a3"/>
    <w:uiPriority w:val="51"/>
    <w:rsid w:val="00320745"/>
    <w:rPr>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6Colorful-Accent4">
    <w:name w:val="List Table 6 Colorful - Accent 4"/>
    <w:basedOn w:val="a3"/>
    <w:uiPriority w:val="51"/>
    <w:rsid w:val="00320745"/>
    <w:rPr>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6Colorful-Accent5">
    <w:name w:val="List Table 6 Colorful - Accent 5"/>
    <w:basedOn w:val="a3"/>
    <w:uiPriority w:val="51"/>
    <w:rsid w:val="00320745"/>
    <w:rPr>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6Colorful-Accent6">
    <w:name w:val="List Table 6 Colorful - Accent 6"/>
    <w:basedOn w:val="a3"/>
    <w:uiPriority w:val="51"/>
    <w:rsid w:val="00320745"/>
    <w:rPr>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71">
    <w:name w:val="טבלת רשימה 7 צבעונית1"/>
    <w:basedOn w:val="a3"/>
    <w:uiPriority w:val="52"/>
    <w:rsid w:val="00320745"/>
    <w:rPr>
      <w:color w:val="000000"/>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000000"/>
        </w:tcBorders>
        <w:shd w:val="clear" w:color="auto" w:fill="FFFFFF"/>
      </w:tcPr>
    </w:tblStylePr>
    <w:tblStylePr w:type="lastRow">
      <w:rPr>
        <w:rFonts w:ascii="Times New Roman" w:eastAsia="Times New Roman" w:hAnsi="Times New Roman" w:cs="Times New Roman"/>
        <w:i/>
        <w:iCs/>
        <w:sz w:val="26"/>
      </w:rPr>
      <w:tblPr/>
      <w:tcPr>
        <w:tcBorders>
          <w:top w:val="single" w:sz="4" w:space="0" w:color="000000"/>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000000"/>
        </w:tcBorders>
        <w:shd w:val="clear" w:color="auto" w:fill="FFFFFF"/>
      </w:tcPr>
    </w:tblStylePr>
    <w:tblStylePr w:type="lastCol">
      <w:rPr>
        <w:rFonts w:ascii="Times New Roman" w:eastAsia="Times New Roman" w:hAnsi="Times New Roman"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 Accent 1"/>
    <w:basedOn w:val="a3"/>
    <w:uiPriority w:val="52"/>
    <w:rsid w:val="00320745"/>
    <w:rPr>
      <w:color w:val="365F91"/>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4F81BD"/>
        </w:tcBorders>
        <w:shd w:val="clear" w:color="auto" w:fill="FFFFFF"/>
      </w:tcPr>
    </w:tblStylePr>
    <w:tblStylePr w:type="lastRow">
      <w:rPr>
        <w:rFonts w:ascii="Times New Roman" w:eastAsia="Times New Roman" w:hAnsi="Times New Roman" w:cs="Times New Roman"/>
        <w:i/>
        <w:iCs/>
        <w:sz w:val="26"/>
      </w:rPr>
      <w:tblPr/>
      <w:tcPr>
        <w:tcBorders>
          <w:top w:val="single" w:sz="4" w:space="0" w:color="4F81BD"/>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4F81BD"/>
        </w:tcBorders>
        <w:shd w:val="clear" w:color="auto" w:fill="FFFFFF"/>
      </w:tcPr>
    </w:tblStylePr>
    <w:tblStylePr w:type="lastCol">
      <w:rPr>
        <w:rFonts w:ascii="Times New Roman" w:eastAsia="Times New Roman" w:hAnsi="Times New Roman"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 Accent 2"/>
    <w:basedOn w:val="a3"/>
    <w:uiPriority w:val="52"/>
    <w:rsid w:val="00320745"/>
    <w:rPr>
      <w:color w:val="943634"/>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C0504D"/>
        </w:tcBorders>
        <w:shd w:val="clear" w:color="auto" w:fill="FFFFFF"/>
      </w:tcPr>
    </w:tblStylePr>
    <w:tblStylePr w:type="lastRow">
      <w:rPr>
        <w:rFonts w:ascii="Times New Roman" w:eastAsia="Times New Roman" w:hAnsi="Times New Roman" w:cs="Times New Roman"/>
        <w:i/>
        <w:iCs/>
        <w:sz w:val="26"/>
      </w:rPr>
      <w:tblPr/>
      <w:tcPr>
        <w:tcBorders>
          <w:top w:val="single" w:sz="4" w:space="0" w:color="C0504D"/>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C0504D"/>
        </w:tcBorders>
        <w:shd w:val="clear" w:color="auto" w:fill="FFFFFF"/>
      </w:tcPr>
    </w:tblStylePr>
    <w:tblStylePr w:type="lastCol">
      <w:rPr>
        <w:rFonts w:ascii="Times New Roman" w:eastAsia="Times New Roman" w:hAnsi="Times New Roman"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 Accent 3"/>
    <w:basedOn w:val="a3"/>
    <w:uiPriority w:val="52"/>
    <w:rsid w:val="00320745"/>
    <w:rPr>
      <w:color w:val="76923C"/>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9BBB59"/>
        </w:tcBorders>
        <w:shd w:val="clear" w:color="auto" w:fill="FFFFFF"/>
      </w:tcPr>
    </w:tblStylePr>
    <w:tblStylePr w:type="lastRow">
      <w:rPr>
        <w:rFonts w:ascii="Times New Roman" w:eastAsia="Times New Roman" w:hAnsi="Times New Roman" w:cs="Times New Roman"/>
        <w:i/>
        <w:iCs/>
        <w:sz w:val="26"/>
      </w:rPr>
      <w:tblPr/>
      <w:tcPr>
        <w:tcBorders>
          <w:top w:val="single" w:sz="4" w:space="0" w:color="9BBB59"/>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9BBB59"/>
        </w:tcBorders>
        <w:shd w:val="clear" w:color="auto" w:fill="FFFFFF"/>
      </w:tcPr>
    </w:tblStylePr>
    <w:tblStylePr w:type="lastCol">
      <w:rPr>
        <w:rFonts w:ascii="Times New Roman" w:eastAsia="Times New Roman" w:hAnsi="Times New Roman"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 Accent 4"/>
    <w:basedOn w:val="a3"/>
    <w:uiPriority w:val="52"/>
    <w:rsid w:val="00320745"/>
    <w:rPr>
      <w:color w:val="5F497A"/>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8064A2"/>
        </w:tcBorders>
        <w:shd w:val="clear" w:color="auto" w:fill="FFFFFF"/>
      </w:tcPr>
    </w:tblStylePr>
    <w:tblStylePr w:type="lastRow">
      <w:rPr>
        <w:rFonts w:ascii="Times New Roman" w:eastAsia="Times New Roman" w:hAnsi="Times New Roman" w:cs="Times New Roman"/>
        <w:i/>
        <w:iCs/>
        <w:sz w:val="26"/>
      </w:rPr>
      <w:tblPr/>
      <w:tcPr>
        <w:tcBorders>
          <w:top w:val="single" w:sz="4" w:space="0" w:color="8064A2"/>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8064A2"/>
        </w:tcBorders>
        <w:shd w:val="clear" w:color="auto" w:fill="FFFFFF"/>
      </w:tcPr>
    </w:tblStylePr>
    <w:tblStylePr w:type="lastCol">
      <w:rPr>
        <w:rFonts w:ascii="Times New Roman" w:eastAsia="Times New Roman" w:hAnsi="Times New Roman"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 Accent 5"/>
    <w:basedOn w:val="a3"/>
    <w:uiPriority w:val="52"/>
    <w:rsid w:val="00320745"/>
    <w:rPr>
      <w:color w:val="31849B"/>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4BACC6"/>
        </w:tcBorders>
        <w:shd w:val="clear" w:color="auto" w:fill="FFFFFF"/>
      </w:tcPr>
    </w:tblStylePr>
    <w:tblStylePr w:type="lastRow">
      <w:rPr>
        <w:rFonts w:ascii="Times New Roman" w:eastAsia="Times New Roman" w:hAnsi="Times New Roman" w:cs="Times New Roman"/>
        <w:i/>
        <w:iCs/>
        <w:sz w:val="26"/>
      </w:rPr>
      <w:tblPr/>
      <w:tcPr>
        <w:tcBorders>
          <w:top w:val="single" w:sz="4" w:space="0" w:color="4BACC6"/>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4BACC6"/>
        </w:tcBorders>
        <w:shd w:val="clear" w:color="auto" w:fill="FFFFFF"/>
      </w:tcPr>
    </w:tblStylePr>
    <w:tblStylePr w:type="lastCol">
      <w:rPr>
        <w:rFonts w:ascii="Times New Roman" w:eastAsia="Times New Roman" w:hAnsi="Times New Roman"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 Accent 6"/>
    <w:basedOn w:val="a3"/>
    <w:uiPriority w:val="52"/>
    <w:rsid w:val="00320745"/>
    <w:rPr>
      <w:color w:val="E36C0A"/>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F79646"/>
        </w:tcBorders>
        <w:shd w:val="clear" w:color="auto" w:fill="FFFFFF"/>
      </w:tcPr>
    </w:tblStylePr>
    <w:tblStylePr w:type="lastRow">
      <w:rPr>
        <w:rFonts w:ascii="Times New Roman" w:eastAsia="Times New Roman" w:hAnsi="Times New Roman" w:cs="Times New Roman"/>
        <w:i/>
        <w:iCs/>
        <w:sz w:val="26"/>
      </w:rPr>
      <w:tblPr/>
      <w:tcPr>
        <w:tcBorders>
          <w:top w:val="single" w:sz="4" w:space="0" w:color="F79646"/>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F79646"/>
        </w:tcBorders>
        <w:shd w:val="clear" w:color="auto" w:fill="FFFFFF"/>
      </w:tcPr>
    </w:tblStylePr>
    <w:tblStylePr w:type="lastCol">
      <w:rPr>
        <w:rFonts w:ascii="Times New Roman" w:eastAsia="Times New Roman" w:hAnsi="Times New Roman"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3">
    <w:name w:val="טבלת רשת 1 בהירה1"/>
    <w:basedOn w:val="a3"/>
    <w:uiPriority w:val="46"/>
    <w:rsid w:val="0032074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
    <w:name w:val="Grid Table 1 Light - Accent 1"/>
    <w:basedOn w:val="a3"/>
    <w:uiPriority w:val="46"/>
    <w:rsid w:val="00320745"/>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
    <w:name w:val="Grid Table 1 Light - Accent 2"/>
    <w:basedOn w:val="a3"/>
    <w:uiPriority w:val="46"/>
    <w:rsid w:val="00320745"/>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
    <w:name w:val="Grid Table 1 Light - Accent 3"/>
    <w:basedOn w:val="a3"/>
    <w:uiPriority w:val="46"/>
    <w:rsid w:val="00320745"/>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
    <w:name w:val="Grid Table 1 Light - Accent 4"/>
    <w:basedOn w:val="a3"/>
    <w:uiPriority w:val="46"/>
    <w:rsid w:val="00320745"/>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
    <w:name w:val="Grid Table 1 Light - Accent 5"/>
    <w:basedOn w:val="a3"/>
    <w:uiPriority w:val="46"/>
    <w:rsid w:val="00320745"/>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
    <w:name w:val="Grid Table 1 Light - Accent 6"/>
    <w:basedOn w:val="a3"/>
    <w:uiPriority w:val="46"/>
    <w:rsid w:val="00320745"/>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213">
    <w:name w:val="טבלת רשת 21"/>
    <w:basedOn w:val="a3"/>
    <w:uiPriority w:val="47"/>
    <w:rsid w:val="0032074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
    <w:name w:val="Grid Table 2 - Accent 1"/>
    <w:basedOn w:val="a3"/>
    <w:uiPriority w:val="47"/>
    <w:rsid w:val="00320745"/>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
    <w:name w:val="Grid Table 2 - Accent 2"/>
    <w:basedOn w:val="a3"/>
    <w:uiPriority w:val="47"/>
    <w:rsid w:val="00320745"/>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3">
    <w:name w:val="Grid Table 2 - Accent 3"/>
    <w:basedOn w:val="a3"/>
    <w:uiPriority w:val="47"/>
    <w:rsid w:val="00320745"/>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4">
    <w:name w:val="Grid Table 2 - Accent 4"/>
    <w:basedOn w:val="a3"/>
    <w:uiPriority w:val="47"/>
    <w:rsid w:val="00320745"/>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
    <w:name w:val="Grid Table 2 - Accent 5"/>
    <w:basedOn w:val="a3"/>
    <w:uiPriority w:val="47"/>
    <w:rsid w:val="00320745"/>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
    <w:name w:val="Grid Table 2 - Accent 6"/>
    <w:basedOn w:val="a3"/>
    <w:uiPriority w:val="47"/>
    <w:rsid w:val="00320745"/>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312">
    <w:name w:val="טבלת רשת 31"/>
    <w:basedOn w:val="a3"/>
    <w:uiPriority w:val="48"/>
    <w:rsid w:val="0032074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
    <w:name w:val="Grid Table 3 - Accent 1"/>
    <w:basedOn w:val="a3"/>
    <w:uiPriority w:val="48"/>
    <w:rsid w:val="0032074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
    <w:name w:val="Grid Table 3 - Accent 2"/>
    <w:basedOn w:val="a3"/>
    <w:uiPriority w:val="48"/>
    <w:rsid w:val="00320745"/>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
    <w:name w:val="Grid Table 3 - Accent 3"/>
    <w:basedOn w:val="a3"/>
    <w:uiPriority w:val="48"/>
    <w:rsid w:val="00320745"/>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
    <w:name w:val="Grid Table 3 - Accent 4"/>
    <w:basedOn w:val="a3"/>
    <w:uiPriority w:val="48"/>
    <w:rsid w:val="00320745"/>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
    <w:name w:val="Grid Table 3 - Accent 5"/>
    <w:basedOn w:val="a3"/>
    <w:uiPriority w:val="48"/>
    <w:rsid w:val="00320745"/>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Accent6">
    <w:name w:val="Grid Table 3 - Accent 6"/>
    <w:basedOn w:val="a3"/>
    <w:uiPriority w:val="48"/>
    <w:rsid w:val="00320745"/>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412">
    <w:name w:val="טבלת רשת 41"/>
    <w:basedOn w:val="a3"/>
    <w:uiPriority w:val="49"/>
    <w:rsid w:val="0032074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
    <w:name w:val="Grid Table 4 - Accent 1"/>
    <w:basedOn w:val="a3"/>
    <w:uiPriority w:val="49"/>
    <w:rsid w:val="0032074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2">
    <w:name w:val="Grid Table 4 - Accent 2"/>
    <w:basedOn w:val="a3"/>
    <w:uiPriority w:val="49"/>
    <w:rsid w:val="00320745"/>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3">
    <w:name w:val="Grid Table 4 - Accent 3"/>
    <w:basedOn w:val="a3"/>
    <w:uiPriority w:val="49"/>
    <w:rsid w:val="00320745"/>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
    <w:name w:val="Grid Table 4 - Accent 4"/>
    <w:basedOn w:val="a3"/>
    <w:uiPriority w:val="49"/>
    <w:rsid w:val="00320745"/>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
    <w:name w:val="Grid Table 4 - Accent 5"/>
    <w:basedOn w:val="a3"/>
    <w:uiPriority w:val="49"/>
    <w:rsid w:val="00320745"/>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
    <w:name w:val="Grid Table 4 - Accent 6"/>
    <w:basedOn w:val="a3"/>
    <w:uiPriority w:val="49"/>
    <w:rsid w:val="00320745"/>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512">
    <w:name w:val="טבלת רשת 5 כהה1"/>
    <w:basedOn w:val="a3"/>
    <w:uiPriority w:val="50"/>
    <w:rsid w:val="0032074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
    <w:name w:val="Grid Table 5 Dark - Accent 1"/>
    <w:basedOn w:val="a3"/>
    <w:uiPriority w:val="50"/>
    <w:rsid w:val="0032074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2">
    <w:name w:val="Grid Table 5 Dark - Accent 2"/>
    <w:basedOn w:val="a3"/>
    <w:uiPriority w:val="50"/>
    <w:rsid w:val="0032074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5Dark-Accent3">
    <w:name w:val="Grid Table 5 Dark - Accent 3"/>
    <w:basedOn w:val="a3"/>
    <w:uiPriority w:val="50"/>
    <w:rsid w:val="0032074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5Dark-Accent4">
    <w:name w:val="Grid Table 5 Dark - Accent 4"/>
    <w:basedOn w:val="a3"/>
    <w:uiPriority w:val="50"/>
    <w:rsid w:val="0032074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5Dark-Accent5">
    <w:name w:val="Grid Table 5 Dark - Accent 5"/>
    <w:basedOn w:val="a3"/>
    <w:uiPriority w:val="50"/>
    <w:rsid w:val="0032074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
    <w:name w:val="Grid Table 5 Dark - Accent 6"/>
    <w:basedOn w:val="a3"/>
    <w:uiPriority w:val="50"/>
    <w:rsid w:val="0032074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610">
    <w:name w:val="טבלת רשת 6 צבעונית1"/>
    <w:basedOn w:val="a3"/>
    <w:uiPriority w:val="51"/>
    <w:rsid w:val="0032074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
    <w:name w:val="Grid Table 6 Colorful - Accent 1"/>
    <w:basedOn w:val="a3"/>
    <w:uiPriority w:val="51"/>
    <w:rsid w:val="00320745"/>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
    <w:name w:val="Grid Table 6 Colorful - Accent 2"/>
    <w:basedOn w:val="a3"/>
    <w:uiPriority w:val="51"/>
    <w:rsid w:val="00320745"/>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3">
    <w:name w:val="Grid Table 6 Colorful - Accent 3"/>
    <w:basedOn w:val="a3"/>
    <w:uiPriority w:val="51"/>
    <w:rsid w:val="00320745"/>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6Colorful-Accent4">
    <w:name w:val="Grid Table 6 Colorful - Accent 4"/>
    <w:basedOn w:val="a3"/>
    <w:uiPriority w:val="51"/>
    <w:rsid w:val="00320745"/>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
    <w:name w:val="Grid Table 6 Colorful - Accent 5"/>
    <w:basedOn w:val="a3"/>
    <w:uiPriority w:val="51"/>
    <w:rsid w:val="00320745"/>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6">
    <w:name w:val="Grid Table 6 Colorful - Accent 6"/>
    <w:basedOn w:val="a3"/>
    <w:uiPriority w:val="51"/>
    <w:rsid w:val="00320745"/>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710">
    <w:name w:val="טבלת רשת 7 צבעונית1"/>
    <w:basedOn w:val="a3"/>
    <w:uiPriority w:val="52"/>
    <w:rsid w:val="0032074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
    <w:name w:val="Grid Table 7 Colorful - Accent 1"/>
    <w:basedOn w:val="a3"/>
    <w:uiPriority w:val="52"/>
    <w:rsid w:val="00320745"/>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Accent2">
    <w:name w:val="Grid Table 7 Colorful - Accent 2"/>
    <w:basedOn w:val="a3"/>
    <w:uiPriority w:val="52"/>
    <w:rsid w:val="00320745"/>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Accent3">
    <w:name w:val="Grid Table 7 Colorful - Accent 3"/>
    <w:basedOn w:val="a3"/>
    <w:uiPriority w:val="52"/>
    <w:rsid w:val="00320745"/>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7Colorful-Accent4">
    <w:name w:val="Grid Table 7 Colorful - Accent 4"/>
    <w:basedOn w:val="a3"/>
    <w:uiPriority w:val="52"/>
    <w:rsid w:val="00320745"/>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7Colorful-Accent5">
    <w:name w:val="Grid Table 7 Colorful - Accent 5"/>
    <w:basedOn w:val="a3"/>
    <w:uiPriority w:val="52"/>
    <w:rsid w:val="00320745"/>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7Colorful-Accent6">
    <w:name w:val="Grid Table 7 Colorful - Accent 6"/>
    <w:basedOn w:val="a3"/>
    <w:uiPriority w:val="52"/>
    <w:rsid w:val="00320745"/>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paragraph" w:styleId="aff0">
    <w:name w:val="Block Text"/>
    <w:basedOn w:val="a1"/>
    <w:rsid w:val="00320745"/>
    <w:pPr>
      <w:pBdr>
        <w:top w:val="single" w:sz="2" w:space="10" w:color="4F81BD"/>
        <w:left w:val="single" w:sz="2" w:space="10" w:color="4F81BD"/>
        <w:bottom w:val="single" w:sz="2" w:space="10" w:color="4F81BD"/>
        <w:right w:val="single" w:sz="2" w:space="10" w:color="4F81BD"/>
      </w:pBdr>
      <w:ind w:left="1152" w:right="1152"/>
    </w:pPr>
    <w:rPr>
      <w:rFonts w:ascii="Calibri" w:hAnsi="Calibri" w:cs="Arial"/>
      <w:i/>
      <w:iCs/>
      <w:color w:val="4F81BD"/>
    </w:rPr>
  </w:style>
  <w:style w:type="paragraph" w:styleId="aff1">
    <w:name w:val="endnote text"/>
    <w:basedOn w:val="a1"/>
    <w:link w:val="aff2"/>
    <w:rsid w:val="00320745"/>
    <w:rPr>
      <w:sz w:val="20"/>
      <w:szCs w:val="20"/>
    </w:rPr>
  </w:style>
  <w:style w:type="character" w:customStyle="1" w:styleId="aff2">
    <w:name w:val="טקסט הערת סיום תו"/>
    <w:link w:val="aff1"/>
    <w:semiHidden/>
    <w:rsid w:val="00320745"/>
    <w:rPr>
      <w:rFonts w:cs="David"/>
      <w:noProof w:val="0"/>
    </w:rPr>
  </w:style>
  <w:style w:type="paragraph" w:styleId="aff3">
    <w:name w:val="footnote text"/>
    <w:basedOn w:val="a1"/>
    <w:link w:val="aff4"/>
    <w:rsid w:val="00320745"/>
    <w:rPr>
      <w:sz w:val="20"/>
      <w:szCs w:val="20"/>
    </w:rPr>
  </w:style>
  <w:style w:type="character" w:customStyle="1" w:styleId="aff4">
    <w:name w:val="טקסט הערת שוליים תו"/>
    <w:link w:val="aff3"/>
    <w:semiHidden/>
    <w:rsid w:val="00320745"/>
    <w:rPr>
      <w:rFonts w:cs="David"/>
      <w:noProof w:val="0"/>
    </w:rPr>
  </w:style>
  <w:style w:type="paragraph" w:styleId="aff5">
    <w:name w:val="macro"/>
    <w:link w:val="aff6"/>
    <w:rsid w:val="00320745"/>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David"/>
      <w:lang w:bidi="he-IL"/>
    </w:rPr>
  </w:style>
  <w:style w:type="character" w:customStyle="1" w:styleId="aff6">
    <w:name w:val="טקסט מאקרו תו"/>
    <w:link w:val="aff5"/>
    <w:semiHidden/>
    <w:rsid w:val="00320745"/>
    <w:rPr>
      <w:rFonts w:ascii="Consolas" w:hAnsi="Consolas" w:cs="David"/>
      <w:noProof w:val="0"/>
    </w:rPr>
  </w:style>
  <w:style w:type="paragraph" w:styleId="aff7">
    <w:name w:val="Plain Text"/>
    <w:basedOn w:val="a1"/>
    <w:link w:val="aff8"/>
    <w:rsid w:val="00320745"/>
    <w:rPr>
      <w:rFonts w:ascii="Consolas" w:hAnsi="Consolas"/>
      <w:sz w:val="21"/>
      <w:szCs w:val="21"/>
    </w:rPr>
  </w:style>
  <w:style w:type="character" w:customStyle="1" w:styleId="aff8">
    <w:name w:val="טקסט רגיל תו"/>
    <w:link w:val="aff7"/>
    <w:semiHidden/>
    <w:rsid w:val="00320745"/>
    <w:rPr>
      <w:rFonts w:ascii="Consolas" w:hAnsi="Consolas" w:cs="David"/>
      <w:noProof w:val="0"/>
      <w:sz w:val="21"/>
      <w:szCs w:val="21"/>
    </w:rPr>
  </w:style>
  <w:style w:type="character" w:customStyle="1" w:styleId="1f">
    <w:name w:val="כותר הספר1"/>
    <w:uiPriority w:val="33"/>
    <w:qFormat/>
    <w:rsid w:val="00320745"/>
    <w:rPr>
      <w:b/>
      <w:bCs/>
      <w:i/>
      <w:iCs/>
      <w:noProof w:val="0"/>
      <w:spacing w:val="5"/>
    </w:rPr>
  </w:style>
  <w:style w:type="character" w:customStyle="1" w:styleId="10">
    <w:name w:val="כותרת 1 תו"/>
    <w:link w:val="1"/>
    <w:rsid w:val="00320745"/>
    <w:rPr>
      <w:rFonts w:ascii="Cambria" w:eastAsia="Times New Roman" w:hAnsi="Cambria" w:cs="Times New Roman"/>
      <w:noProof w:val="0"/>
      <w:color w:val="365F91"/>
      <w:sz w:val="32"/>
      <w:szCs w:val="32"/>
    </w:rPr>
  </w:style>
  <w:style w:type="character" w:customStyle="1" w:styleId="22">
    <w:name w:val="כותרת 2 תו"/>
    <w:link w:val="21"/>
    <w:semiHidden/>
    <w:rsid w:val="00320745"/>
    <w:rPr>
      <w:rFonts w:ascii="Cambria" w:eastAsia="Times New Roman" w:hAnsi="Cambria" w:cs="Times New Roman"/>
      <w:noProof w:val="0"/>
      <w:color w:val="365F91"/>
      <w:sz w:val="26"/>
      <w:szCs w:val="26"/>
    </w:rPr>
  </w:style>
  <w:style w:type="character" w:customStyle="1" w:styleId="32">
    <w:name w:val="כותרת 3 תו"/>
    <w:link w:val="31"/>
    <w:semiHidden/>
    <w:rsid w:val="00320745"/>
    <w:rPr>
      <w:rFonts w:ascii="Cambria" w:eastAsia="Times New Roman" w:hAnsi="Cambria" w:cs="Times New Roman"/>
      <w:noProof w:val="0"/>
      <w:color w:val="243F60"/>
      <w:sz w:val="24"/>
      <w:szCs w:val="24"/>
    </w:rPr>
  </w:style>
  <w:style w:type="character" w:customStyle="1" w:styleId="52">
    <w:name w:val="כותרת 5 תו"/>
    <w:link w:val="51"/>
    <w:semiHidden/>
    <w:rsid w:val="00320745"/>
    <w:rPr>
      <w:rFonts w:ascii="Cambria" w:eastAsia="Times New Roman" w:hAnsi="Cambria" w:cs="Times New Roman"/>
      <w:noProof w:val="0"/>
      <w:color w:val="365F91"/>
      <w:sz w:val="24"/>
      <w:szCs w:val="24"/>
    </w:rPr>
  </w:style>
  <w:style w:type="character" w:customStyle="1" w:styleId="60">
    <w:name w:val="כותרת 6 תו"/>
    <w:link w:val="6"/>
    <w:semiHidden/>
    <w:rsid w:val="00320745"/>
    <w:rPr>
      <w:rFonts w:ascii="Cambria" w:eastAsia="Times New Roman" w:hAnsi="Cambria" w:cs="Times New Roman"/>
      <w:noProof w:val="0"/>
      <w:color w:val="243F60"/>
      <w:sz w:val="24"/>
      <w:szCs w:val="24"/>
    </w:rPr>
  </w:style>
  <w:style w:type="character" w:customStyle="1" w:styleId="70">
    <w:name w:val="כותרת 7 תו"/>
    <w:link w:val="7"/>
    <w:semiHidden/>
    <w:rsid w:val="00320745"/>
    <w:rPr>
      <w:rFonts w:ascii="Cambria" w:eastAsia="Times New Roman" w:hAnsi="Cambria" w:cs="Times New Roman"/>
      <w:i/>
      <w:iCs/>
      <w:noProof w:val="0"/>
      <w:color w:val="243F60"/>
      <w:sz w:val="24"/>
      <w:szCs w:val="24"/>
    </w:rPr>
  </w:style>
  <w:style w:type="character" w:customStyle="1" w:styleId="80">
    <w:name w:val="כותרת 8 תו"/>
    <w:link w:val="8"/>
    <w:semiHidden/>
    <w:rsid w:val="00320745"/>
    <w:rPr>
      <w:rFonts w:ascii="Cambria" w:eastAsia="Times New Roman" w:hAnsi="Cambria" w:cs="Times New Roman"/>
      <w:noProof w:val="0"/>
      <w:color w:val="272727"/>
      <w:sz w:val="21"/>
      <w:szCs w:val="21"/>
    </w:rPr>
  </w:style>
  <w:style w:type="character" w:customStyle="1" w:styleId="90">
    <w:name w:val="כותרת 9 תו"/>
    <w:link w:val="9"/>
    <w:semiHidden/>
    <w:rsid w:val="00320745"/>
    <w:rPr>
      <w:rFonts w:ascii="Cambria" w:eastAsia="Times New Roman" w:hAnsi="Cambria" w:cs="Times New Roman"/>
      <w:i/>
      <w:iCs/>
      <w:noProof w:val="0"/>
      <w:color w:val="272727"/>
      <w:sz w:val="21"/>
      <w:szCs w:val="21"/>
    </w:rPr>
  </w:style>
  <w:style w:type="paragraph" w:styleId="aff9">
    <w:name w:val="index heading"/>
    <w:basedOn w:val="a1"/>
    <w:next w:val="Index1"/>
    <w:rsid w:val="00320745"/>
    <w:rPr>
      <w:rFonts w:ascii="Cambria" w:hAnsi="Cambria" w:cs="Times New Roman"/>
      <w:b/>
      <w:bCs/>
    </w:rPr>
  </w:style>
  <w:style w:type="paragraph" w:styleId="affa">
    <w:name w:val="Note Heading"/>
    <w:basedOn w:val="a1"/>
    <w:next w:val="a1"/>
    <w:link w:val="affb"/>
    <w:rsid w:val="00320745"/>
  </w:style>
  <w:style w:type="character" w:customStyle="1" w:styleId="affb">
    <w:name w:val="כותרת הערות תו"/>
    <w:link w:val="affa"/>
    <w:semiHidden/>
    <w:rsid w:val="00320745"/>
    <w:rPr>
      <w:rFonts w:cs="David"/>
      <w:noProof w:val="0"/>
      <w:sz w:val="24"/>
      <w:szCs w:val="24"/>
    </w:rPr>
  </w:style>
  <w:style w:type="paragraph" w:styleId="affc">
    <w:name w:val="Title"/>
    <w:basedOn w:val="a1"/>
    <w:next w:val="a1"/>
    <w:link w:val="affd"/>
    <w:qFormat/>
    <w:rsid w:val="00320745"/>
    <w:pPr>
      <w:contextualSpacing/>
    </w:pPr>
    <w:rPr>
      <w:rFonts w:ascii="Cambria" w:hAnsi="Cambria" w:cs="Times New Roman"/>
      <w:spacing w:val="-10"/>
      <w:kern w:val="28"/>
      <w:sz w:val="56"/>
      <w:szCs w:val="56"/>
    </w:rPr>
  </w:style>
  <w:style w:type="character" w:customStyle="1" w:styleId="affd">
    <w:name w:val="כותרת טקסט תו"/>
    <w:link w:val="affc"/>
    <w:rsid w:val="00320745"/>
    <w:rPr>
      <w:rFonts w:ascii="Cambria" w:eastAsia="Times New Roman" w:hAnsi="Cambria" w:cs="Times New Roman"/>
      <w:noProof w:val="0"/>
      <w:spacing w:val="-10"/>
      <w:kern w:val="28"/>
      <w:sz w:val="56"/>
      <w:szCs w:val="56"/>
    </w:rPr>
  </w:style>
  <w:style w:type="paragraph" w:styleId="affe">
    <w:name w:val="Subtitle"/>
    <w:basedOn w:val="a1"/>
    <w:next w:val="a1"/>
    <w:link w:val="afff"/>
    <w:qFormat/>
    <w:rsid w:val="00320745"/>
    <w:pPr>
      <w:numPr>
        <w:ilvl w:val="1"/>
      </w:numPr>
      <w:spacing w:after="160"/>
    </w:pPr>
    <w:rPr>
      <w:rFonts w:ascii="Calibri" w:hAnsi="Calibri" w:cs="Arial"/>
      <w:color w:val="5A5A5A"/>
      <w:spacing w:val="15"/>
      <w:sz w:val="22"/>
      <w:szCs w:val="22"/>
    </w:rPr>
  </w:style>
  <w:style w:type="character" w:customStyle="1" w:styleId="afff">
    <w:name w:val="כותרת משנה תו"/>
    <w:link w:val="affe"/>
    <w:rsid w:val="00320745"/>
    <w:rPr>
      <w:rFonts w:ascii="Calibri" w:eastAsia="Times New Roman" w:hAnsi="Calibri" w:cs="Arial"/>
      <w:noProof w:val="0"/>
      <w:color w:val="5A5A5A"/>
      <w:spacing w:val="15"/>
      <w:sz w:val="22"/>
      <w:szCs w:val="22"/>
    </w:rPr>
  </w:style>
  <w:style w:type="paragraph" w:styleId="afff0">
    <w:name w:val="Message Header"/>
    <w:basedOn w:val="a1"/>
    <w:link w:val="afff1"/>
    <w:rsid w:val="0032074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rPr>
  </w:style>
  <w:style w:type="character" w:customStyle="1" w:styleId="afff1">
    <w:name w:val="כותרת עליונה של הודעה תו"/>
    <w:link w:val="afff0"/>
    <w:semiHidden/>
    <w:rsid w:val="00320745"/>
    <w:rPr>
      <w:rFonts w:ascii="Cambria" w:eastAsia="Times New Roman" w:hAnsi="Cambria" w:cs="Times New Roman"/>
      <w:noProof w:val="0"/>
      <w:sz w:val="24"/>
      <w:szCs w:val="24"/>
      <w:shd w:val="pct20" w:color="auto" w:fill="auto"/>
    </w:rPr>
  </w:style>
  <w:style w:type="paragraph" w:styleId="afff2">
    <w:name w:val="toa heading"/>
    <w:basedOn w:val="a1"/>
    <w:next w:val="a1"/>
    <w:rsid w:val="00320745"/>
    <w:pPr>
      <w:spacing w:before="120"/>
    </w:pPr>
    <w:rPr>
      <w:rFonts w:ascii="Cambria" w:hAnsi="Cambria" w:cs="Times New Roman"/>
      <w:b/>
      <w:bCs/>
    </w:rPr>
  </w:style>
  <w:style w:type="paragraph" w:customStyle="1" w:styleId="1f0">
    <w:name w:val="כותרת תוכן עניינים1"/>
    <w:basedOn w:val="1"/>
    <w:next w:val="a1"/>
    <w:uiPriority w:val="39"/>
    <w:qFormat/>
    <w:rsid w:val="00320745"/>
    <w:pPr>
      <w:outlineLvl w:val="9"/>
    </w:pPr>
  </w:style>
  <w:style w:type="paragraph" w:styleId="afff3">
    <w:name w:val="caption"/>
    <w:basedOn w:val="a1"/>
    <w:next w:val="a1"/>
    <w:qFormat/>
    <w:rsid w:val="00320745"/>
    <w:pPr>
      <w:spacing w:after="200"/>
    </w:pPr>
    <w:rPr>
      <w:i/>
      <w:iCs/>
      <w:color w:val="1F497D"/>
      <w:sz w:val="18"/>
      <w:szCs w:val="18"/>
    </w:rPr>
  </w:style>
  <w:style w:type="paragraph" w:styleId="afff4">
    <w:name w:val="Body Text Indent"/>
    <w:basedOn w:val="a1"/>
    <w:link w:val="afff5"/>
    <w:rsid w:val="00320745"/>
    <w:pPr>
      <w:spacing w:after="120"/>
      <w:ind w:left="283"/>
    </w:pPr>
  </w:style>
  <w:style w:type="character" w:customStyle="1" w:styleId="afff5">
    <w:name w:val="כניסה בגוף טקסט תו"/>
    <w:link w:val="afff4"/>
    <w:semiHidden/>
    <w:rsid w:val="00320745"/>
    <w:rPr>
      <w:rFonts w:cs="David"/>
      <w:noProof w:val="0"/>
      <w:sz w:val="24"/>
      <w:szCs w:val="24"/>
    </w:rPr>
  </w:style>
  <w:style w:type="paragraph" w:styleId="2b">
    <w:name w:val="Body Text Indent 2"/>
    <w:basedOn w:val="a1"/>
    <w:link w:val="2c"/>
    <w:rsid w:val="00320745"/>
    <w:pPr>
      <w:spacing w:after="120" w:line="480" w:lineRule="auto"/>
      <w:ind w:left="283"/>
    </w:pPr>
  </w:style>
  <w:style w:type="character" w:customStyle="1" w:styleId="2c">
    <w:name w:val="כניסה בגוף טקסט 2 תו"/>
    <w:link w:val="2b"/>
    <w:semiHidden/>
    <w:rsid w:val="00320745"/>
    <w:rPr>
      <w:rFonts w:cs="David"/>
      <w:noProof w:val="0"/>
      <w:sz w:val="24"/>
      <w:szCs w:val="24"/>
    </w:rPr>
  </w:style>
  <w:style w:type="paragraph" w:styleId="3a">
    <w:name w:val="Body Text Indent 3"/>
    <w:basedOn w:val="a1"/>
    <w:link w:val="3b"/>
    <w:rsid w:val="00320745"/>
    <w:pPr>
      <w:spacing w:after="120"/>
      <w:ind w:left="283"/>
    </w:pPr>
    <w:rPr>
      <w:sz w:val="16"/>
      <w:szCs w:val="16"/>
    </w:rPr>
  </w:style>
  <w:style w:type="character" w:customStyle="1" w:styleId="3b">
    <w:name w:val="כניסה בגוף טקסט 3 תו"/>
    <w:link w:val="3a"/>
    <w:semiHidden/>
    <w:rsid w:val="00320745"/>
    <w:rPr>
      <w:rFonts w:cs="David"/>
      <w:noProof w:val="0"/>
      <w:sz w:val="16"/>
      <w:szCs w:val="16"/>
    </w:rPr>
  </w:style>
  <w:style w:type="paragraph" w:styleId="afff6">
    <w:name w:val="Normal Indent"/>
    <w:basedOn w:val="a1"/>
    <w:rsid w:val="00320745"/>
    <w:pPr>
      <w:ind w:left="720"/>
    </w:pPr>
  </w:style>
  <w:style w:type="paragraph" w:styleId="afff7">
    <w:name w:val="Body Text First Indent"/>
    <w:basedOn w:val="af2"/>
    <w:link w:val="afff8"/>
    <w:rsid w:val="00320745"/>
    <w:pPr>
      <w:spacing w:after="0"/>
      <w:ind w:firstLine="360"/>
    </w:pPr>
  </w:style>
  <w:style w:type="character" w:customStyle="1" w:styleId="afff8">
    <w:name w:val="כניסת שורה ראשונה בגוף טקסט תו"/>
    <w:link w:val="afff7"/>
    <w:rsid w:val="00320745"/>
    <w:rPr>
      <w:rFonts w:cs="David"/>
      <w:noProof w:val="0"/>
      <w:sz w:val="24"/>
      <w:szCs w:val="24"/>
    </w:rPr>
  </w:style>
  <w:style w:type="paragraph" w:styleId="2d">
    <w:name w:val="Body Text First Indent 2"/>
    <w:basedOn w:val="afff4"/>
    <w:link w:val="2e"/>
    <w:rsid w:val="00320745"/>
    <w:pPr>
      <w:spacing w:after="0"/>
      <w:ind w:left="360" w:firstLine="360"/>
    </w:pPr>
  </w:style>
  <w:style w:type="character" w:customStyle="1" w:styleId="2e">
    <w:name w:val="כניסת שורה ראשונה בגוף טקסט 2 תו"/>
    <w:link w:val="2d"/>
    <w:semiHidden/>
    <w:rsid w:val="00320745"/>
    <w:rPr>
      <w:rFonts w:cs="David"/>
      <w:noProof w:val="0"/>
      <w:sz w:val="24"/>
      <w:szCs w:val="24"/>
    </w:rPr>
  </w:style>
  <w:style w:type="paragraph" w:styleId="HTML2">
    <w:name w:val="HTML Address"/>
    <w:basedOn w:val="a1"/>
    <w:link w:val="HTML3"/>
    <w:rsid w:val="00320745"/>
    <w:rPr>
      <w:i/>
      <w:iCs/>
    </w:rPr>
  </w:style>
  <w:style w:type="character" w:customStyle="1" w:styleId="HTML3">
    <w:name w:val="כתובת HTML תו"/>
    <w:link w:val="HTML2"/>
    <w:semiHidden/>
    <w:rsid w:val="00320745"/>
    <w:rPr>
      <w:rFonts w:cs="David"/>
      <w:i/>
      <w:iCs/>
      <w:noProof w:val="0"/>
      <w:sz w:val="24"/>
      <w:szCs w:val="24"/>
    </w:rPr>
  </w:style>
  <w:style w:type="paragraph" w:styleId="afff9">
    <w:name w:val="envelope address"/>
    <w:basedOn w:val="a1"/>
    <w:rsid w:val="00320745"/>
    <w:pPr>
      <w:framePr w:w="7920" w:h="1980" w:hRule="exact" w:hSpace="180" w:wrap="auto" w:hAnchor="page" w:xAlign="center" w:yAlign="bottom"/>
      <w:ind w:left="2880"/>
    </w:pPr>
    <w:rPr>
      <w:rFonts w:ascii="Cambria" w:hAnsi="Cambria" w:cs="Times New Roman"/>
    </w:rPr>
  </w:style>
  <w:style w:type="paragraph" w:styleId="afffa">
    <w:name w:val="envelope return"/>
    <w:basedOn w:val="a1"/>
    <w:rsid w:val="00320745"/>
    <w:rPr>
      <w:rFonts w:ascii="Cambria" w:hAnsi="Cambria" w:cs="Times New Roman"/>
      <w:sz w:val="20"/>
      <w:szCs w:val="20"/>
    </w:rPr>
  </w:style>
  <w:style w:type="paragraph" w:customStyle="1" w:styleId="1f1">
    <w:name w:val="ללא מרווח1"/>
    <w:uiPriority w:val="1"/>
    <w:qFormat/>
    <w:rsid w:val="00320745"/>
    <w:pPr>
      <w:bidi/>
    </w:pPr>
    <w:rPr>
      <w:rFonts w:cs="David"/>
      <w:sz w:val="24"/>
      <w:szCs w:val="24"/>
      <w:lang w:bidi="he-IL"/>
    </w:rPr>
  </w:style>
  <w:style w:type="character" w:styleId="HTML4">
    <w:name w:val="HTML Typewriter"/>
    <w:rsid w:val="00320745"/>
    <w:rPr>
      <w:rFonts w:ascii="Consolas" w:hAnsi="Consolas"/>
      <w:noProof w:val="0"/>
      <w:sz w:val="20"/>
      <w:szCs w:val="20"/>
    </w:rPr>
  </w:style>
  <w:style w:type="paragraph" w:styleId="afffb">
    <w:name w:val="Document Map"/>
    <w:basedOn w:val="a1"/>
    <w:link w:val="afffc"/>
    <w:rsid w:val="00320745"/>
    <w:rPr>
      <w:rFonts w:ascii="Tahoma" w:hAnsi="Tahoma" w:cs="Tahoma"/>
      <w:sz w:val="16"/>
      <w:szCs w:val="16"/>
    </w:rPr>
  </w:style>
  <w:style w:type="character" w:customStyle="1" w:styleId="afffc">
    <w:name w:val="מפת מסמך תו"/>
    <w:link w:val="afffb"/>
    <w:semiHidden/>
    <w:rsid w:val="00320745"/>
    <w:rPr>
      <w:rFonts w:ascii="Tahoma" w:hAnsi="Tahoma" w:cs="Tahoma"/>
      <w:noProof w:val="0"/>
      <w:sz w:val="16"/>
      <w:szCs w:val="16"/>
    </w:rPr>
  </w:style>
  <w:style w:type="character" w:styleId="HTML5">
    <w:name w:val="HTML Keyboard"/>
    <w:rsid w:val="00320745"/>
    <w:rPr>
      <w:rFonts w:ascii="Consolas" w:hAnsi="Consolas"/>
      <w:noProof w:val="0"/>
      <w:sz w:val="20"/>
      <w:szCs w:val="20"/>
    </w:rPr>
  </w:style>
  <w:style w:type="paragraph" w:styleId="afffd">
    <w:name w:val="annotation subject"/>
    <w:basedOn w:val="a9"/>
    <w:next w:val="a9"/>
    <w:link w:val="afffe"/>
    <w:rsid w:val="00320745"/>
    <w:rPr>
      <w:rFonts w:cs="David"/>
      <w:b/>
      <w:bCs/>
      <w:sz w:val="20"/>
      <w:szCs w:val="20"/>
    </w:rPr>
  </w:style>
  <w:style w:type="character" w:customStyle="1" w:styleId="aa">
    <w:name w:val="טקסט הערה תו"/>
    <w:link w:val="a9"/>
    <w:semiHidden/>
    <w:rsid w:val="00320745"/>
    <w:rPr>
      <w:noProof w:val="0"/>
      <w:sz w:val="24"/>
      <w:szCs w:val="24"/>
    </w:rPr>
  </w:style>
  <w:style w:type="character" w:customStyle="1" w:styleId="afffe">
    <w:name w:val="נושא הערה תו"/>
    <w:link w:val="afffd"/>
    <w:semiHidden/>
    <w:rsid w:val="00320745"/>
    <w:rPr>
      <w:rFonts w:cs="David"/>
      <w:b/>
      <w:bCs/>
      <w:noProof w:val="0"/>
      <w:sz w:val="24"/>
      <w:szCs w:val="24"/>
    </w:rPr>
  </w:style>
  <w:style w:type="table" w:styleId="affff">
    <w:name w:val="Table Theme"/>
    <w:basedOn w:val="a3"/>
    <w:rsid w:val="0032074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Closing"/>
    <w:basedOn w:val="a1"/>
    <w:link w:val="affff1"/>
    <w:rsid w:val="00320745"/>
    <w:pPr>
      <w:ind w:left="4252"/>
    </w:pPr>
  </w:style>
  <w:style w:type="character" w:customStyle="1" w:styleId="affff1">
    <w:name w:val="סיום תו"/>
    <w:link w:val="affff0"/>
    <w:semiHidden/>
    <w:rsid w:val="00320745"/>
    <w:rPr>
      <w:rFonts w:cs="David"/>
      <w:noProof w:val="0"/>
      <w:sz w:val="24"/>
      <w:szCs w:val="24"/>
    </w:rPr>
  </w:style>
  <w:style w:type="table" w:styleId="1f2">
    <w:name w:val="Table Columns 1"/>
    <w:basedOn w:val="a3"/>
    <w:rsid w:val="00320745"/>
    <w:pPr>
      <w:bidi/>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3"/>
    <w:rsid w:val="00320745"/>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3"/>
    <w:rsid w:val="00320745"/>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3"/>
    <w:rsid w:val="00320745"/>
    <w:pPr>
      <w:bidi/>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3"/>
    <w:rsid w:val="00320745"/>
    <w:pPr>
      <w:bidi/>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1f3">
    <w:name w:val="פיסקת רשימה1"/>
    <w:basedOn w:val="a1"/>
    <w:uiPriority w:val="34"/>
    <w:qFormat/>
    <w:rsid w:val="00320745"/>
    <w:pPr>
      <w:ind w:left="720"/>
      <w:contextualSpacing/>
    </w:pPr>
  </w:style>
  <w:style w:type="paragraph" w:customStyle="1" w:styleId="1f4">
    <w:name w:val="ציטוט1"/>
    <w:basedOn w:val="a1"/>
    <w:next w:val="a1"/>
    <w:link w:val="QuoteChar"/>
    <w:uiPriority w:val="29"/>
    <w:qFormat/>
    <w:rsid w:val="00320745"/>
    <w:pPr>
      <w:spacing w:before="200" w:after="160"/>
      <w:ind w:left="864" w:right="864"/>
      <w:jc w:val="center"/>
    </w:pPr>
    <w:rPr>
      <w:i/>
      <w:iCs/>
      <w:color w:val="404040"/>
    </w:rPr>
  </w:style>
  <w:style w:type="character" w:customStyle="1" w:styleId="QuoteChar">
    <w:name w:val="Quote Char"/>
    <w:link w:val="1f4"/>
    <w:uiPriority w:val="29"/>
    <w:rsid w:val="00320745"/>
    <w:rPr>
      <w:rFonts w:cs="David"/>
      <w:i/>
      <w:iCs/>
      <w:noProof w:val="0"/>
      <w:color w:val="404040"/>
      <w:sz w:val="24"/>
      <w:szCs w:val="24"/>
    </w:rPr>
  </w:style>
  <w:style w:type="paragraph" w:customStyle="1" w:styleId="1f5">
    <w:name w:val="ציטוט חזק1"/>
    <w:basedOn w:val="a1"/>
    <w:next w:val="a1"/>
    <w:link w:val="IntenseQuoteChar"/>
    <w:uiPriority w:val="30"/>
    <w:qFormat/>
    <w:rsid w:val="00320745"/>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1f5"/>
    <w:uiPriority w:val="30"/>
    <w:rsid w:val="00320745"/>
    <w:rPr>
      <w:rFonts w:cs="David"/>
      <w:i/>
      <w:iCs/>
      <w:noProof w:val="0"/>
      <w:color w:val="4F81BD"/>
      <w:sz w:val="24"/>
      <w:szCs w:val="24"/>
    </w:rPr>
  </w:style>
  <w:style w:type="character" w:styleId="HTML6">
    <w:name w:val="HTML Acronym"/>
    <w:rsid w:val="00320745"/>
    <w:rPr>
      <w:noProof w:val="0"/>
    </w:rPr>
  </w:style>
  <w:style w:type="paragraph" w:styleId="affff2">
    <w:name w:val="List"/>
    <w:basedOn w:val="a1"/>
    <w:rsid w:val="00320745"/>
    <w:pPr>
      <w:ind w:left="283" w:hanging="283"/>
      <w:contextualSpacing/>
    </w:pPr>
  </w:style>
  <w:style w:type="paragraph" w:styleId="2f0">
    <w:name w:val="List 2"/>
    <w:basedOn w:val="a1"/>
    <w:rsid w:val="00320745"/>
    <w:pPr>
      <w:ind w:left="566" w:hanging="283"/>
      <w:contextualSpacing/>
    </w:pPr>
  </w:style>
  <w:style w:type="paragraph" w:styleId="3d">
    <w:name w:val="List 3"/>
    <w:basedOn w:val="a1"/>
    <w:rsid w:val="00320745"/>
    <w:pPr>
      <w:ind w:left="849" w:hanging="283"/>
      <w:contextualSpacing/>
    </w:pPr>
  </w:style>
  <w:style w:type="paragraph" w:styleId="45">
    <w:name w:val="List 4"/>
    <w:basedOn w:val="a1"/>
    <w:rsid w:val="00320745"/>
    <w:pPr>
      <w:ind w:left="1132" w:hanging="283"/>
      <w:contextualSpacing/>
    </w:pPr>
  </w:style>
  <w:style w:type="paragraph" w:styleId="55">
    <w:name w:val="List 5"/>
    <w:basedOn w:val="a1"/>
    <w:rsid w:val="00320745"/>
    <w:pPr>
      <w:ind w:left="1415" w:hanging="283"/>
      <w:contextualSpacing/>
    </w:pPr>
  </w:style>
  <w:style w:type="table" w:customStyle="1" w:styleId="1f6">
    <w:name w:val="רשימה בהירה1"/>
    <w:basedOn w:val="a3"/>
    <w:uiPriority w:val="61"/>
    <w:semiHidden/>
    <w:unhideWhenUsed/>
    <w:rsid w:val="0032074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
    <w:name w:val="Light List - Accent 1"/>
    <w:basedOn w:val="a3"/>
    <w:uiPriority w:val="61"/>
    <w:semiHidden/>
    <w:unhideWhenUsed/>
    <w:rsid w:val="0032074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
    <w:name w:val="Light List - Accent 2"/>
    <w:basedOn w:val="a3"/>
    <w:uiPriority w:val="61"/>
    <w:semiHidden/>
    <w:unhideWhenUsed/>
    <w:rsid w:val="0032074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
    <w:name w:val="Light List - Accent 3"/>
    <w:basedOn w:val="a3"/>
    <w:uiPriority w:val="61"/>
    <w:semiHidden/>
    <w:unhideWhenUsed/>
    <w:rsid w:val="0032074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
    <w:name w:val="Light List - Accent 4"/>
    <w:basedOn w:val="a3"/>
    <w:uiPriority w:val="61"/>
    <w:semiHidden/>
    <w:unhideWhenUsed/>
    <w:rsid w:val="0032074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
    <w:name w:val="Light List - Accent 5"/>
    <w:basedOn w:val="a3"/>
    <w:uiPriority w:val="61"/>
    <w:semiHidden/>
    <w:unhideWhenUsed/>
    <w:rsid w:val="0032074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
    <w:name w:val="Light List - Accent 6"/>
    <w:basedOn w:val="a3"/>
    <w:uiPriority w:val="61"/>
    <w:semiHidden/>
    <w:unhideWhenUsed/>
    <w:rsid w:val="0032074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f7">
    <w:name w:val="Table List 1"/>
    <w:basedOn w:val="a3"/>
    <w:rsid w:val="00320745"/>
    <w:pPr>
      <w:bidi/>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List 2"/>
    <w:basedOn w:val="a3"/>
    <w:rsid w:val="00320745"/>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3"/>
    <w:rsid w:val="00320745"/>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3"/>
    <w:rsid w:val="00320745"/>
    <w:pPr>
      <w:bidi/>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rsid w:val="00320745"/>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3"/>
    <w:rsid w:val="00320745"/>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3"/>
    <w:rsid w:val="00320745"/>
    <w:pPr>
      <w:bidi/>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3"/>
    <w:rsid w:val="00320745"/>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4">
    <w:name w:val="רשימה בינונית 11"/>
    <w:basedOn w:val="a3"/>
    <w:uiPriority w:val="65"/>
    <w:semiHidden/>
    <w:unhideWhenUsed/>
    <w:rsid w:val="00320745"/>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
    <w:name w:val="Medium List 1 - Accent 1"/>
    <w:basedOn w:val="a3"/>
    <w:uiPriority w:val="65"/>
    <w:semiHidden/>
    <w:unhideWhenUsed/>
    <w:rsid w:val="00320745"/>
    <w:rPr>
      <w:color w:val="000000"/>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
    <w:name w:val="Medium List 1 - Accent 2"/>
    <w:basedOn w:val="a3"/>
    <w:uiPriority w:val="65"/>
    <w:semiHidden/>
    <w:unhideWhenUsed/>
    <w:rsid w:val="00320745"/>
    <w:rPr>
      <w:color w:val="00000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
    <w:name w:val="Medium List 1 - Accent 3"/>
    <w:basedOn w:val="a3"/>
    <w:uiPriority w:val="65"/>
    <w:semiHidden/>
    <w:unhideWhenUsed/>
    <w:rsid w:val="00320745"/>
    <w:rPr>
      <w:color w:val="000000"/>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
    <w:name w:val="Medium List 1 - Accent 4"/>
    <w:basedOn w:val="a3"/>
    <w:uiPriority w:val="65"/>
    <w:semiHidden/>
    <w:unhideWhenUsed/>
    <w:rsid w:val="00320745"/>
    <w:rPr>
      <w:color w:val="000000"/>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
    <w:name w:val="Medium List 1 - Accent 5"/>
    <w:basedOn w:val="a3"/>
    <w:uiPriority w:val="65"/>
    <w:semiHidden/>
    <w:unhideWhenUsed/>
    <w:rsid w:val="00320745"/>
    <w:rPr>
      <w:color w:val="00000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
    <w:name w:val="Medium List 1 - Accent 6"/>
    <w:basedOn w:val="a3"/>
    <w:uiPriority w:val="65"/>
    <w:semiHidden/>
    <w:unhideWhenUsed/>
    <w:rsid w:val="00320745"/>
    <w:rPr>
      <w:color w:val="00000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4">
    <w:name w:val="רשימה בינונית 21"/>
    <w:basedOn w:val="a3"/>
    <w:uiPriority w:val="66"/>
    <w:semiHidden/>
    <w:unhideWhenUsed/>
    <w:rsid w:val="0032074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
    <w:name w:val="Medium List 2 - Accent 1"/>
    <w:basedOn w:val="a3"/>
    <w:uiPriority w:val="66"/>
    <w:semiHidden/>
    <w:unhideWhenUsed/>
    <w:rsid w:val="0032074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
    <w:name w:val="Medium List 2 - Accent 2"/>
    <w:basedOn w:val="a3"/>
    <w:uiPriority w:val="66"/>
    <w:semiHidden/>
    <w:unhideWhenUsed/>
    <w:rsid w:val="0032074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
    <w:name w:val="Medium List 2 - Accent 3"/>
    <w:basedOn w:val="a3"/>
    <w:uiPriority w:val="66"/>
    <w:semiHidden/>
    <w:unhideWhenUsed/>
    <w:rsid w:val="0032074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
    <w:name w:val="Medium List 2 - Accent 4"/>
    <w:basedOn w:val="a3"/>
    <w:uiPriority w:val="66"/>
    <w:semiHidden/>
    <w:unhideWhenUsed/>
    <w:rsid w:val="0032074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
    <w:name w:val="Medium List 2 - Accent 5"/>
    <w:basedOn w:val="a3"/>
    <w:uiPriority w:val="66"/>
    <w:semiHidden/>
    <w:unhideWhenUsed/>
    <w:rsid w:val="0032074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
    <w:name w:val="Medium List 2 - Accent 6"/>
    <w:basedOn w:val="a3"/>
    <w:uiPriority w:val="66"/>
    <w:semiHidden/>
    <w:unhideWhenUsed/>
    <w:rsid w:val="0032074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f8">
    <w:name w:val="רשימה כהה1"/>
    <w:basedOn w:val="a3"/>
    <w:uiPriority w:val="70"/>
    <w:semiHidden/>
    <w:unhideWhenUsed/>
    <w:rsid w:val="0032074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
    <w:name w:val="Dark List - Accent 1"/>
    <w:basedOn w:val="a3"/>
    <w:uiPriority w:val="70"/>
    <w:semiHidden/>
    <w:unhideWhenUsed/>
    <w:rsid w:val="0032074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
    <w:name w:val="Dark List - Accent 2"/>
    <w:basedOn w:val="a3"/>
    <w:uiPriority w:val="70"/>
    <w:semiHidden/>
    <w:unhideWhenUsed/>
    <w:rsid w:val="0032074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
    <w:name w:val="Dark List - Accent 3"/>
    <w:basedOn w:val="a3"/>
    <w:uiPriority w:val="70"/>
    <w:semiHidden/>
    <w:unhideWhenUsed/>
    <w:rsid w:val="0032074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
    <w:name w:val="Dark List - Accent 4"/>
    <w:basedOn w:val="a3"/>
    <w:uiPriority w:val="70"/>
    <w:semiHidden/>
    <w:unhideWhenUsed/>
    <w:rsid w:val="0032074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
    <w:name w:val="Dark List - Accent 5"/>
    <w:basedOn w:val="a3"/>
    <w:uiPriority w:val="70"/>
    <w:semiHidden/>
    <w:unhideWhenUsed/>
    <w:rsid w:val="0032074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
    <w:name w:val="Dark List - Accent 6"/>
    <w:basedOn w:val="a3"/>
    <w:uiPriority w:val="70"/>
    <w:semiHidden/>
    <w:unhideWhenUsed/>
    <w:rsid w:val="0032074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a">
    <w:name w:val="List Number"/>
    <w:basedOn w:val="a1"/>
    <w:rsid w:val="00320745"/>
    <w:pPr>
      <w:numPr>
        <w:numId w:val="1"/>
      </w:numPr>
      <w:contextualSpacing/>
    </w:pPr>
  </w:style>
  <w:style w:type="paragraph" w:styleId="2">
    <w:name w:val="List Number 2"/>
    <w:basedOn w:val="a1"/>
    <w:rsid w:val="00320745"/>
    <w:pPr>
      <w:numPr>
        <w:numId w:val="2"/>
      </w:numPr>
      <w:contextualSpacing/>
    </w:pPr>
  </w:style>
  <w:style w:type="paragraph" w:styleId="3">
    <w:name w:val="List Number 3"/>
    <w:basedOn w:val="a1"/>
    <w:rsid w:val="00320745"/>
    <w:pPr>
      <w:numPr>
        <w:numId w:val="3"/>
      </w:numPr>
      <w:contextualSpacing/>
    </w:pPr>
  </w:style>
  <w:style w:type="paragraph" w:styleId="4">
    <w:name w:val="List Number 4"/>
    <w:basedOn w:val="a1"/>
    <w:rsid w:val="00320745"/>
    <w:pPr>
      <w:numPr>
        <w:numId w:val="4"/>
      </w:numPr>
      <w:contextualSpacing/>
    </w:pPr>
  </w:style>
  <w:style w:type="paragraph" w:styleId="5">
    <w:name w:val="List Number 5"/>
    <w:basedOn w:val="a1"/>
    <w:rsid w:val="00320745"/>
    <w:pPr>
      <w:numPr>
        <w:numId w:val="5"/>
      </w:numPr>
      <w:contextualSpacing/>
    </w:pPr>
  </w:style>
  <w:style w:type="paragraph" w:styleId="a0">
    <w:name w:val="List Bullet"/>
    <w:basedOn w:val="a1"/>
    <w:rsid w:val="00320745"/>
    <w:pPr>
      <w:numPr>
        <w:numId w:val="6"/>
      </w:numPr>
      <w:contextualSpacing/>
    </w:pPr>
  </w:style>
  <w:style w:type="paragraph" w:styleId="20">
    <w:name w:val="List Bullet 2"/>
    <w:basedOn w:val="a1"/>
    <w:rsid w:val="00320745"/>
    <w:pPr>
      <w:numPr>
        <w:numId w:val="7"/>
      </w:numPr>
      <w:contextualSpacing/>
    </w:pPr>
  </w:style>
  <w:style w:type="paragraph" w:styleId="30">
    <w:name w:val="List Bullet 3"/>
    <w:basedOn w:val="a1"/>
    <w:rsid w:val="00320745"/>
    <w:pPr>
      <w:numPr>
        <w:numId w:val="8"/>
      </w:numPr>
      <w:contextualSpacing/>
    </w:pPr>
  </w:style>
  <w:style w:type="paragraph" w:styleId="40">
    <w:name w:val="List Bullet 4"/>
    <w:basedOn w:val="a1"/>
    <w:rsid w:val="00320745"/>
    <w:pPr>
      <w:numPr>
        <w:numId w:val="9"/>
      </w:numPr>
      <w:contextualSpacing/>
    </w:pPr>
  </w:style>
  <w:style w:type="paragraph" w:styleId="50">
    <w:name w:val="List Bullet 5"/>
    <w:basedOn w:val="a1"/>
    <w:rsid w:val="00320745"/>
    <w:pPr>
      <w:numPr>
        <w:numId w:val="10"/>
      </w:numPr>
      <w:contextualSpacing/>
    </w:pPr>
  </w:style>
  <w:style w:type="table" w:customStyle="1" w:styleId="1f9">
    <w:name w:val="רשימה צבעונית1"/>
    <w:basedOn w:val="a3"/>
    <w:uiPriority w:val="72"/>
    <w:semiHidden/>
    <w:unhideWhenUsed/>
    <w:rsid w:val="0032074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
    <w:name w:val="Colorful List - Accent 1"/>
    <w:basedOn w:val="a3"/>
    <w:uiPriority w:val="72"/>
    <w:semiHidden/>
    <w:unhideWhenUsed/>
    <w:rsid w:val="0032074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
    <w:name w:val="Colorful List - Accent 2"/>
    <w:basedOn w:val="a3"/>
    <w:uiPriority w:val="72"/>
    <w:semiHidden/>
    <w:unhideWhenUsed/>
    <w:rsid w:val="0032074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
    <w:name w:val="Colorful List - Accent 3"/>
    <w:basedOn w:val="a3"/>
    <w:uiPriority w:val="72"/>
    <w:semiHidden/>
    <w:unhideWhenUsed/>
    <w:rsid w:val="0032074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
    <w:name w:val="Colorful List - Accent 4"/>
    <w:basedOn w:val="a3"/>
    <w:uiPriority w:val="72"/>
    <w:semiHidden/>
    <w:unhideWhenUsed/>
    <w:rsid w:val="0032074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
    <w:name w:val="Colorful List - Accent 5"/>
    <w:basedOn w:val="a3"/>
    <w:uiPriority w:val="72"/>
    <w:semiHidden/>
    <w:unhideWhenUsed/>
    <w:rsid w:val="0032074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
    <w:name w:val="Colorful List - Accent 6"/>
    <w:basedOn w:val="a3"/>
    <w:uiPriority w:val="72"/>
    <w:semiHidden/>
    <w:unhideWhenUsed/>
    <w:rsid w:val="0032074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affff3">
    <w:name w:val="table of figures"/>
    <w:basedOn w:val="a1"/>
    <w:next w:val="a1"/>
    <w:rsid w:val="00320745"/>
  </w:style>
  <w:style w:type="paragraph" w:styleId="affff4">
    <w:name w:val="table of authorities"/>
    <w:basedOn w:val="a1"/>
    <w:next w:val="a1"/>
    <w:rsid w:val="00320745"/>
    <w:pPr>
      <w:ind w:left="240" w:hanging="240"/>
    </w:pPr>
  </w:style>
  <w:style w:type="table" w:customStyle="1" w:styleId="1fa">
    <w:name w:val="רשת בהירה1"/>
    <w:basedOn w:val="a3"/>
    <w:uiPriority w:val="62"/>
    <w:semiHidden/>
    <w:unhideWhenUsed/>
    <w:rsid w:val="0032074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
    <w:name w:val="Light Grid - Accent 1"/>
    <w:basedOn w:val="a3"/>
    <w:uiPriority w:val="62"/>
    <w:semiHidden/>
    <w:unhideWhenUsed/>
    <w:rsid w:val="0032074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
    <w:name w:val="Light Grid - Accent 2"/>
    <w:basedOn w:val="a3"/>
    <w:uiPriority w:val="62"/>
    <w:semiHidden/>
    <w:unhideWhenUsed/>
    <w:rsid w:val="0032074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
    <w:name w:val="Light Grid - Accent 3"/>
    <w:basedOn w:val="a3"/>
    <w:uiPriority w:val="62"/>
    <w:semiHidden/>
    <w:unhideWhenUsed/>
    <w:rsid w:val="0032074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
    <w:name w:val="Light Grid - Accent 4"/>
    <w:basedOn w:val="a3"/>
    <w:uiPriority w:val="62"/>
    <w:semiHidden/>
    <w:unhideWhenUsed/>
    <w:rsid w:val="0032074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
    <w:name w:val="Light Grid - Accent 5"/>
    <w:basedOn w:val="a3"/>
    <w:uiPriority w:val="62"/>
    <w:semiHidden/>
    <w:unhideWhenUsed/>
    <w:rsid w:val="0032074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
    <w:name w:val="Light Grid - Accent 6"/>
    <w:basedOn w:val="a3"/>
    <w:uiPriority w:val="62"/>
    <w:semiHidden/>
    <w:unhideWhenUsed/>
    <w:rsid w:val="0032074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1-Accent1">
    <w:name w:val="Medium Grid 1 - Accent 1"/>
    <w:basedOn w:val="a3"/>
    <w:uiPriority w:val="67"/>
    <w:semiHidden/>
    <w:unhideWhenUsed/>
    <w:rsid w:val="003207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15">
    <w:name w:val="רשת בינונית 11"/>
    <w:basedOn w:val="a3"/>
    <w:uiPriority w:val="67"/>
    <w:semiHidden/>
    <w:unhideWhenUsed/>
    <w:rsid w:val="0032074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2">
    <w:name w:val="Medium Grid 1 - Accent 2"/>
    <w:basedOn w:val="a3"/>
    <w:uiPriority w:val="67"/>
    <w:semiHidden/>
    <w:unhideWhenUsed/>
    <w:rsid w:val="0032074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
    <w:name w:val="Medium Grid 1 - Accent 3"/>
    <w:basedOn w:val="a3"/>
    <w:uiPriority w:val="67"/>
    <w:semiHidden/>
    <w:unhideWhenUsed/>
    <w:rsid w:val="0032074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
    <w:name w:val="Medium Grid 1 - Accent 4"/>
    <w:basedOn w:val="a3"/>
    <w:uiPriority w:val="67"/>
    <w:semiHidden/>
    <w:unhideWhenUsed/>
    <w:rsid w:val="0032074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
    <w:name w:val="Medium Grid 1 - Accent 5"/>
    <w:basedOn w:val="a3"/>
    <w:uiPriority w:val="67"/>
    <w:semiHidden/>
    <w:unhideWhenUsed/>
    <w:rsid w:val="0032074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
    <w:name w:val="Medium Grid 1 - Accent 6"/>
    <w:basedOn w:val="a3"/>
    <w:uiPriority w:val="67"/>
    <w:semiHidden/>
    <w:unhideWhenUsed/>
    <w:rsid w:val="0032074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5">
    <w:name w:val="רשת בינונית 21"/>
    <w:basedOn w:val="a3"/>
    <w:uiPriority w:val="68"/>
    <w:semiHidden/>
    <w:unhideWhenUsed/>
    <w:rsid w:val="0032074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
    <w:name w:val="Medium Grid 2 - Accent 1"/>
    <w:basedOn w:val="a3"/>
    <w:uiPriority w:val="68"/>
    <w:semiHidden/>
    <w:unhideWhenUsed/>
    <w:rsid w:val="0032074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
    <w:name w:val="Medium Grid 2 - Accent 2"/>
    <w:basedOn w:val="a3"/>
    <w:uiPriority w:val="68"/>
    <w:semiHidden/>
    <w:unhideWhenUsed/>
    <w:rsid w:val="0032074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
    <w:name w:val="Medium Grid 2 - Accent 3"/>
    <w:basedOn w:val="a3"/>
    <w:uiPriority w:val="68"/>
    <w:semiHidden/>
    <w:unhideWhenUsed/>
    <w:rsid w:val="0032074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
    <w:name w:val="Medium Grid 2 - Accent 4"/>
    <w:basedOn w:val="a3"/>
    <w:uiPriority w:val="68"/>
    <w:semiHidden/>
    <w:unhideWhenUsed/>
    <w:rsid w:val="0032074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
    <w:name w:val="Medium Grid 2 - Accent 5"/>
    <w:basedOn w:val="a3"/>
    <w:uiPriority w:val="68"/>
    <w:semiHidden/>
    <w:unhideWhenUsed/>
    <w:rsid w:val="0032074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
    <w:name w:val="Medium Grid 2 - Accent 6"/>
    <w:basedOn w:val="a3"/>
    <w:uiPriority w:val="68"/>
    <w:semiHidden/>
    <w:unhideWhenUsed/>
    <w:rsid w:val="0032074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3">
    <w:name w:val="רשת בינונית 31"/>
    <w:basedOn w:val="a3"/>
    <w:uiPriority w:val="69"/>
    <w:semiHidden/>
    <w:unhideWhenUsed/>
    <w:rsid w:val="0032074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
    <w:name w:val="Medium Grid 3 - Accent 1"/>
    <w:basedOn w:val="a3"/>
    <w:uiPriority w:val="69"/>
    <w:semiHidden/>
    <w:unhideWhenUsed/>
    <w:rsid w:val="0032074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
    <w:name w:val="Medium Grid 3 - Accent 2"/>
    <w:basedOn w:val="a3"/>
    <w:uiPriority w:val="69"/>
    <w:semiHidden/>
    <w:unhideWhenUsed/>
    <w:rsid w:val="0032074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
    <w:name w:val="Medium Grid 3 - Accent 3"/>
    <w:basedOn w:val="a3"/>
    <w:uiPriority w:val="69"/>
    <w:semiHidden/>
    <w:unhideWhenUsed/>
    <w:rsid w:val="0032074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
    <w:name w:val="Medium Grid 3 - Accent 4"/>
    <w:basedOn w:val="a3"/>
    <w:uiPriority w:val="69"/>
    <w:semiHidden/>
    <w:unhideWhenUsed/>
    <w:rsid w:val="0032074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
    <w:name w:val="Medium Grid 3 - Accent 5"/>
    <w:basedOn w:val="a3"/>
    <w:uiPriority w:val="69"/>
    <w:semiHidden/>
    <w:unhideWhenUsed/>
    <w:rsid w:val="0032074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
    <w:name w:val="Medium Grid 3 - Accent 6"/>
    <w:basedOn w:val="a3"/>
    <w:uiPriority w:val="69"/>
    <w:semiHidden/>
    <w:unhideWhenUsed/>
    <w:rsid w:val="0032074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1fb">
    <w:name w:val="Table Grid 1"/>
    <w:basedOn w:val="a3"/>
    <w:rsid w:val="00320745"/>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3"/>
    <w:rsid w:val="00320745"/>
    <w:pPr>
      <w:bidi/>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3"/>
    <w:rsid w:val="00320745"/>
    <w:pPr>
      <w:bidi/>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3"/>
    <w:rsid w:val="00320745"/>
    <w:pPr>
      <w:bidi/>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rsid w:val="00320745"/>
    <w:pPr>
      <w:bidi/>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rsid w:val="00320745"/>
    <w:pPr>
      <w:bidi/>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rsid w:val="00320745"/>
    <w:pPr>
      <w:bidi/>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rsid w:val="00320745"/>
    <w:pPr>
      <w:bidi/>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
    <w:name w:val="Table Grid Light"/>
    <w:basedOn w:val="a3"/>
    <w:uiPriority w:val="40"/>
    <w:rsid w:val="0032074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fc">
    <w:name w:val="רשת צבעונית1"/>
    <w:basedOn w:val="a3"/>
    <w:uiPriority w:val="73"/>
    <w:semiHidden/>
    <w:unhideWhenUsed/>
    <w:rsid w:val="0032074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
    <w:name w:val="Colorful Grid - Accent 1"/>
    <w:basedOn w:val="a3"/>
    <w:uiPriority w:val="73"/>
    <w:semiHidden/>
    <w:unhideWhenUsed/>
    <w:rsid w:val="0032074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
    <w:name w:val="Colorful Grid - Accent 2"/>
    <w:basedOn w:val="a3"/>
    <w:uiPriority w:val="73"/>
    <w:semiHidden/>
    <w:unhideWhenUsed/>
    <w:rsid w:val="0032074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
    <w:name w:val="Colorful Grid - Accent 3"/>
    <w:basedOn w:val="a3"/>
    <w:uiPriority w:val="73"/>
    <w:semiHidden/>
    <w:unhideWhenUsed/>
    <w:rsid w:val="0032074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
    <w:name w:val="Colorful Grid - Accent 4"/>
    <w:basedOn w:val="a3"/>
    <w:uiPriority w:val="73"/>
    <w:semiHidden/>
    <w:unhideWhenUsed/>
    <w:rsid w:val="0032074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
    <w:name w:val="Colorful Grid - Accent 5"/>
    <w:basedOn w:val="a3"/>
    <w:uiPriority w:val="73"/>
    <w:semiHidden/>
    <w:unhideWhenUsed/>
    <w:rsid w:val="0032074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
    <w:name w:val="Colorful Grid - Accent 6"/>
    <w:basedOn w:val="a3"/>
    <w:uiPriority w:val="73"/>
    <w:semiHidden/>
    <w:unhideWhenUsed/>
    <w:rsid w:val="0032074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affff5">
    <w:name w:val="Date"/>
    <w:basedOn w:val="a1"/>
    <w:next w:val="a1"/>
    <w:link w:val="affff6"/>
    <w:rsid w:val="00320745"/>
  </w:style>
  <w:style w:type="character" w:customStyle="1" w:styleId="affff6">
    <w:name w:val="תאריך תו"/>
    <w:link w:val="affff5"/>
    <w:rsid w:val="00320745"/>
    <w:rPr>
      <w:rFonts w:cs="David"/>
      <w:noProof w:val="0"/>
      <w:sz w:val="24"/>
      <w:szCs w:val="24"/>
    </w:rPr>
  </w:style>
  <w:style w:type="paragraph" w:customStyle="1" w:styleId="Ruller5">
    <w:name w:val="Ruller5"/>
    <w:basedOn w:val="a1"/>
    <w:rsid w:val="00125B8E"/>
    <w:pPr>
      <w:overflowPunct w:val="0"/>
      <w:autoSpaceDE w:val="0"/>
      <w:autoSpaceDN w:val="0"/>
      <w:adjustRightInd w:val="0"/>
      <w:ind w:left="1644" w:right="1276"/>
      <w:jc w:val="both"/>
    </w:pPr>
    <w:rPr>
      <w:rFonts w:ascii="Arial TUR" w:hAnsi="Arial TUR" w:cs="FrankRuehl"/>
      <w:spacing w:val="10"/>
      <w:sz w:val="22"/>
      <w:szCs w:val="28"/>
    </w:rPr>
  </w:style>
  <w:style w:type="character" w:customStyle="1" w:styleId="default">
    <w:name w:val="default"/>
    <w:rsid w:val="00125B8E"/>
    <w:rPr>
      <w:rFonts w:ascii="Times New Roman" w:hAnsi="Times New Roman" w:cs="Times New Roman" w:hint="default"/>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2046</Words>
  <Characters>10235</Characters>
  <Application>Microsoft Office Word</Application>
  <DocSecurity>0</DocSecurity>
  <Lines>85</Lines>
  <Paragraphs>24</Paragraphs>
  <ScaleCrop>false</ScaleCrop>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orit כהן</cp:lastModifiedBy>
  <cp:revision>2</cp:revision>
  <dcterms:created xsi:type="dcterms:W3CDTF">2025-10-23T10:17:00Z</dcterms:created>
  <dcterms:modified xsi:type="dcterms:W3CDTF">2025-10-23T10:17:00Z</dcterms:modified>
</cp:coreProperties>
</file>