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9AFF" w14:textId="4678732D" w:rsidR="00000000" w:rsidRDefault="00000000">
      <w:pPr>
        <w:divId w:val="1810708023"/>
        <w:rPr>
          <w:rFonts w:ascii="David" w:eastAsia="Times New Roman" w:hAnsi="David" w:cs="David"/>
          <w:rtl/>
        </w:rPr>
      </w:pPr>
    </w:p>
    <w:p w14:paraId="2A7D03FA" w14:textId="77777777" w:rsidR="00000000" w:rsidRDefault="00000000">
      <w:pPr>
        <w:pStyle w:val="idhidden"/>
      </w:pPr>
      <w:r>
        <w:rPr>
          <w:rtl/>
        </w:rPr>
        <w:t>takd_id: עמנ@70108-09-24;takd_s:20260115;takd_d:15.01.2026;takd_u:16.01.2026;mms_s:מחוזי;mms_p:2159;mms_y:2026;mms_v:1;orig_filename:f1acc094560646e8b31bf0db9d868868.html;taktzir_exist:0;kt_exist:0;</w:t>
      </w:r>
    </w:p>
    <w:tbl>
      <w:tblPr>
        <w:bidiVisual/>
        <w:tblW w:w="0" w:type="auto"/>
        <w:jc w:val="center"/>
        <w:tblCellMar>
          <w:left w:w="0" w:type="dxa"/>
          <w:right w:w="0" w:type="dxa"/>
        </w:tblCellMar>
        <w:tblLook w:val="04A0" w:firstRow="1" w:lastRow="0" w:firstColumn="1" w:lastColumn="0" w:noHBand="0" w:noVBand="1"/>
      </w:tblPr>
      <w:tblGrid>
        <w:gridCol w:w="4813"/>
        <w:gridCol w:w="3499"/>
      </w:tblGrid>
      <w:tr w:rsidR="00000000" w14:paraId="5555D67A" w14:textId="77777777">
        <w:trPr>
          <w:trHeight w:val="704"/>
          <w:jc w:val="center"/>
        </w:trPr>
        <w:tc>
          <w:tcPr>
            <w:tcW w:w="8523" w:type="dxa"/>
            <w:gridSpan w:val="2"/>
            <w:tcMar>
              <w:top w:w="0" w:type="dxa"/>
              <w:left w:w="108" w:type="dxa"/>
              <w:bottom w:w="0" w:type="dxa"/>
              <w:right w:w="108" w:type="dxa"/>
            </w:tcMar>
            <w:hideMark/>
          </w:tcPr>
          <w:p w14:paraId="190E5169" w14:textId="77777777" w:rsidR="00000000" w:rsidRDefault="00000000">
            <w:pPr>
              <w:pStyle w:val="a3"/>
              <w:bidi/>
              <w:jc w:val="center"/>
              <w:rPr>
                <w:rtl/>
              </w:rPr>
            </w:pPr>
            <w:r>
              <w:rPr>
                <w:rStyle w:val="f4dinim"/>
                <w:rFonts w:ascii="David" w:hAnsi="David" w:cs="David"/>
                <w:color w:val="000080"/>
                <w:sz w:val="32"/>
                <w:szCs w:val="32"/>
                <w:rtl/>
              </w:rPr>
              <w:t>בית המשפט המחוזי בנוף הגליל-נצרת בשבתו כבית-משפט לעניינים מנהליים</w:t>
            </w:r>
          </w:p>
        </w:tc>
      </w:tr>
      <w:tr w:rsidR="00000000" w14:paraId="51D21214" w14:textId="77777777">
        <w:trPr>
          <w:trHeight w:val="337"/>
          <w:jc w:val="center"/>
        </w:trPr>
        <w:tc>
          <w:tcPr>
            <w:tcW w:w="4934" w:type="dxa"/>
            <w:tcMar>
              <w:top w:w="0" w:type="dxa"/>
              <w:left w:w="108" w:type="dxa"/>
              <w:bottom w:w="0" w:type="dxa"/>
              <w:right w:w="108" w:type="dxa"/>
            </w:tcMar>
            <w:hideMark/>
          </w:tcPr>
          <w:p w14:paraId="5911DC09" w14:textId="77777777" w:rsidR="00000000" w:rsidRDefault="00000000">
            <w:pPr>
              <w:bidi/>
              <w:rPr>
                <w:rtl/>
              </w:rPr>
            </w:pPr>
            <w:r>
              <w:rPr>
                <w:rFonts w:ascii="David" w:hAnsi="David" w:cs="David"/>
                <w:b/>
                <w:bCs/>
                <w:sz w:val="26"/>
                <w:szCs w:val="26"/>
                <w:rtl/>
              </w:rPr>
              <w:t> </w:t>
            </w:r>
          </w:p>
        </w:tc>
        <w:tc>
          <w:tcPr>
            <w:tcW w:w="3589" w:type="dxa"/>
            <w:tcMar>
              <w:top w:w="0" w:type="dxa"/>
              <w:left w:w="108" w:type="dxa"/>
              <w:bottom w:w="0" w:type="dxa"/>
              <w:right w:w="108" w:type="dxa"/>
            </w:tcMar>
            <w:hideMark/>
          </w:tcPr>
          <w:p w14:paraId="1D333DAF" w14:textId="77777777" w:rsidR="00000000" w:rsidRDefault="00000000">
            <w:pPr>
              <w:pStyle w:val="a3"/>
              <w:bidi/>
              <w:jc w:val="right"/>
              <w:rPr>
                <w:rtl/>
              </w:rPr>
            </w:pPr>
            <w:r>
              <w:rPr>
                <w:rFonts w:ascii="David" w:hAnsi="David" w:cs="David"/>
                <w:b/>
                <w:bCs/>
                <w:sz w:val="26"/>
                <w:szCs w:val="26"/>
                <w:rtl/>
              </w:rPr>
              <w:t> </w:t>
            </w:r>
          </w:p>
        </w:tc>
      </w:tr>
      <w:tr w:rsidR="00000000" w14:paraId="3528894C" w14:textId="77777777">
        <w:trPr>
          <w:trHeight w:val="337"/>
          <w:jc w:val="center"/>
        </w:trPr>
        <w:tc>
          <w:tcPr>
            <w:tcW w:w="8523" w:type="dxa"/>
            <w:gridSpan w:val="2"/>
            <w:tcMar>
              <w:top w:w="0" w:type="dxa"/>
              <w:left w:w="108" w:type="dxa"/>
              <w:bottom w:w="0" w:type="dxa"/>
              <w:right w:w="108" w:type="dxa"/>
            </w:tcMar>
            <w:hideMark/>
          </w:tcPr>
          <w:p w14:paraId="030C6941" w14:textId="77777777" w:rsidR="00000000" w:rsidRDefault="00000000">
            <w:pPr>
              <w:bidi/>
              <w:rPr>
                <w:rtl/>
              </w:rPr>
            </w:pPr>
            <w:proofErr w:type="spellStart"/>
            <w:r>
              <w:rPr>
                <w:rStyle w:val="f40dinim"/>
                <w:rFonts w:ascii="David" w:hAnsi="David" w:cs="David"/>
                <w:sz w:val="28"/>
                <w:szCs w:val="28"/>
                <w:rtl/>
              </w:rPr>
              <w:t>עמ"נ</w:t>
            </w:r>
            <w:proofErr w:type="spellEnd"/>
            <w:r>
              <w:rPr>
                <w:rStyle w:val="f40dinim"/>
                <w:rFonts w:ascii="David" w:hAnsi="David" w:cs="David"/>
                <w:sz w:val="28"/>
                <w:szCs w:val="28"/>
                <w:rtl/>
              </w:rPr>
              <w:t xml:space="preserve"> 70108-09-24</w:t>
            </w:r>
            <w:r>
              <w:rPr>
                <w:rFonts w:ascii="David" w:hAnsi="David" w:cs="David"/>
                <w:sz w:val="28"/>
                <w:szCs w:val="28"/>
                <w:rtl/>
              </w:rPr>
              <w:t xml:space="preserve"> כוכב אגירה שאובה בע"מ נ' מדינת ישראל - ועדה מקומית לתכנון ובנייה הגלבוע </w:t>
            </w:r>
          </w:p>
          <w:p w14:paraId="0E2E89E1" w14:textId="77777777" w:rsidR="00000000" w:rsidRDefault="00000000">
            <w:pPr>
              <w:bidi/>
              <w:rPr>
                <w:rtl/>
              </w:rPr>
            </w:pPr>
            <w:r>
              <w:rPr>
                <w:rFonts w:ascii="David" w:hAnsi="David" w:cs="David"/>
                <w:b/>
                <w:bCs/>
                <w:sz w:val="2"/>
                <w:szCs w:val="2"/>
                <w:rtl/>
              </w:rPr>
              <w:t> </w:t>
            </w:r>
          </w:p>
          <w:p w14:paraId="2A6C371D" w14:textId="77777777" w:rsidR="00000000" w:rsidRDefault="00000000">
            <w:pPr>
              <w:bidi/>
              <w:rPr>
                <w:rtl/>
              </w:rPr>
            </w:pPr>
            <w:r>
              <w:rPr>
                <w:rFonts w:ascii="David" w:hAnsi="David" w:cs="David"/>
                <w:sz w:val="20"/>
                <w:szCs w:val="20"/>
                <w:rtl/>
              </w:rPr>
              <w:t> </w:t>
            </w:r>
          </w:p>
          <w:p w14:paraId="148B0AC3" w14:textId="77777777" w:rsidR="00000000" w:rsidRDefault="00000000">
            <w:pPr>
              <w:bidi/>
              <w:rPr>
                <w:rtl/>
              </w:rPr>
            </w:pPr>
            <w:r>
              <w:rPr>
                <w:rFonts w:ascii="David" w:hAnsi="David" w:cs="David"/>
                <w:sz w:val="20"/>
                <w:szCs w:val="20"/>
                <w:rtl/>
              </w:rPr>
              <w:t xml:space="preserve">תיק חיצוני: </w:t>
            </w:r>
            <w:r>
              <w:rPr>
                <w:sz w:val="20"/>
                <w:szCs w:val="20"/>
              </w:rPr>
              <w:t>.</w:t>
            </w:r>
            <w:r>
              <w:rPr>
                <w:rFonts w:ascii="David" w:hAnsi="David" w:cs="David"/>
                <w:sz w:val="20"/>
                <w:szCs w:val="20"/>
                <w:rtl/>
              </w:rPr>
              <w:t xml:space="preserve"> </w:t>
            </w:r>
          </w:p>
        </w:tc>
      </w:tr>
    </w:tbl>
    <w:p w14:paraId="6F27F3C3" w14:textId="77777777" w:rsidR="00000000" w:rsidRDefault="00000000">
      <w:pPr>
        <w:jc w:val="right"/>
        <w:rPr>
          <w:rFonts w:ascii="David" w:eastAsia="Times New Roman" w:hAnsi="David" w:cs="David"/>
          <w:vanish/>
        </w:rPr>
      </w:pPr>
    </w:p>
    <w:tbl>
      <w:tblPr>
        <w:bidiVisual/>
        <w:tblW w:w="8820" w:type="dxa"/>
        <w:tblCellMar>
          <w:left w:w="0" w:type="dxa"/>
          <w:right w:w="0" w:type="dxa"/>
        </w:tblCellMar>
        <w:tblLook w:val="04A0" w:firstRow="1" w:lastRow="0" w:firstColumn="1" w:lastColumn="0" w:noHBand="0" w:noVBand="1"/>
      </w:tblPr>
      <w:tblGrid>
        <w:gridCol w:w="750"/>
        <w:gridCol w:w="2503"/>
        <w:gridCol w:w="5567"/>
      </w:tblGrid>
      <w:tr w:rsidR="00000000" w14:paraId="0E45FEBA" w14:textId="77777777">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BF60CB" w14:textId="77777777" w:rsidR="00000000" w:rsidRDefault="00000000">
            <w:pPr>
              <w:bidi/>
              <w:jc w:val="both"/>
              <w:rPr>
                <w:rtl/>
              </w:rPr>
            </w:pPr>
            <w:r>
              <w:rPr>
                <w:rFonts w:ascii="David" w:hAnsi="David" w:cs="David"/>
                <w:b/>
                <w:bCs/>
                <w:sz w:val="28"/>
                <w:szCs w:val="28"/>
                <w:rtl/>
              </w:rPr>
              <w:t> </w:t>
            </w:r>
          </w:p>
          <w:p w14:paraId="4AF14DBF" w14:textId="77777777" w:rsidR="00000000" w:rsidRDefault="00000000">
            <w:pPr>
              <w:bidi/>
              <w:jc w:val="both"/>
              <w:rPr>
                <w:rtl/>
              </w:rPr>
            </w:pPr>
            <w:r>
              <w:rPr>
                <w:rFonts w:ascii="David" w:hAnsi="David" w:cs="David"/>
                <w:b/>
                <w:bCs/>
                <w:sz w:val="28"/>
                <w:szCs w:val="28"/>
                <w:rtl/>
              </w:rPr>
              <w:t> </w:t>
            </w:r>
          </w:p>
          <w:p w14:paraId="264077D9" w14:textId="77777777" w:rsidR="00000000" w:rsidRDefault="00000000">
            <w:pPr>
              <w:bidi/>
              <w:jc w:val="both"/>
              <w:rPr>
                <w:rtl/>
              </w:rPr>
            </w:pPr>
            <w:r>
              <w:rPr>
                <w:rFonts w:ascii="David" w:hAnsi="David" w:cs="David"/>
                <w:b/>
                <w:bCs/>
                <w:sz w:val="28"/>
                <w:szCs w:val="28"/>
                <w:rtl/>
              </w:rPr>
              <w:t xml:space="preserve">לפני </w:t>
            </w:r>
          </w:p>
        </w:tc>
        <w:tc>
          <w:tcPr>
            <w:tcW w:w="80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2830C" w14:textId="77777777" w:rsidR="00000000" w:rsidRDefault="00000000">
            <w:pPr>
              <w:bidi/>
              <w:rPr>
                <w:rtl/>
              </w:rPr>
            </w:pPr>
            <w:r>
              <w:rPr>
                <w:rStyle w:val="f41dinim"/>
                <w:rFonts w:ascii="David" w:hAnsi="David" w:cs="David"/>
                <w:b/>
                <w:bCs/>
                <w:sz w:val="28"/>
                <w:szCs w:val="28"/>
                <w:rtl/>
              </w:rPr>
              <w:t>כבוד השופטת עירית הוד</w:t>
            </w:r>
          </w:p>
          <w:p w14:paraId="1CAA1437" w14:textId="77777777" w:rsidR="00000000" w:rsidRDefault="00000000">
            <w:pPr>
              <w:bidi/>
              <w:rPr>
                <w:rtl/>
              </w:rPr>
            </w:pPr>
            <w:r>
              <w:rPr>
                <w:rStyle w:val="f41dinim"/>
                <w:rFonts w:ascii="David" w:hAnsi="David" w:cs="David"/>
                <w:b/>
                <w:bCs/>
                <w:sz w:val="28"/>
                <w:szCs w:val="28"/>
                <w:rtl/>
              </w:rPr>
              <w:t> </w:t>
            </w:r>
          </w:p>
          <w:p w14:paraId="43D645F1" w14:textId="77777777" w:rsidR="00000000" w:rsidRDefault="00000000">
            <w:pPr>
              <w:bidi/>
              <w:rPr>
                <w:rtl/>
              </w:rPr>
            </w:pPr>
            <w:r>
              <w:rPr>
                <w:rStyle w:val="f13hdinim"/>
                <w:rFonts w:ascii="David" w:hAnsi="David" w:cs="David"/>
                <w:sz w:val="28"/>
                <w:szCs w:val="28"/>
              </w:rPr>
              <w:t> </w:t>
            </w:r>
          </w:p>
        </w:tc>
      </w:tr>
      <w:tr w:rsidR="00000000" w14:paraId="7DFA4615"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9E6AF" w14:textId="77777777" w:rsidR="00000000" w:rsidRDefault="00000000">
            <w:pPr>
              <w:bidi/>
              <w:rPr>
                <w:rtl/>
              </w:rPr>
            </w:pPr>
            <w:r>
              <w:rPr>
                <w:rFonts w:ascii="David" w:hAnsi="David" w:cs="David"/>
                <w:b/>
                <w:bCs/>
                <w:sz w:val="28"/>
                <w:szCs w:val="28"/>
              </w:rPr>
              <w:t> </w:t>
            </w:r>
          </w:p>
          <w:p w14:paraId="64239B7E" w14:textId="77777777" w:rsidR="00000000" w:rsidRDefault="00000000">
            <w:pPr>
              <w:bidi/>
              <w:rPr>
                <w:rtl/>
              </w:rPr>
            </w:pPr>
            <w:r>
              <w:rPr>
                <w:rFonts w:ascii="David" w:hAnsi="David" w:cs="David"/>
                <w:b/>
                <w:bCs/>
                <w:sz w:val="28"/>
                <w:szCs w:val="28"/>
                <w:rtl/>
              </w:rPr>
              <w:t>מערערת</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45111B65" w14:textId="77777777" w:rsidR="00000000" w:rsidRDefault="00000000">
            <w:pPr>
              <w:bidi/>
              <w:rPr>
                <w:rtl/>
              </w:rPr>
            </w:pPr>
            <w:r>
              <w:rPr>
                <w:rFonts w:ascii="David" w:hAnsi="David" w:cs="David"/>
                <w:b/>
                <w:bCs/>
                <w:sz w:val="28"/>
                <w:szCs w:val="28"/>
                <w:rtl/>
              </w:rPr>
              <w:t> </w:t>
            </w:r>
          </w:p>
          <w:p w14:paraId="3C54DDBD" w14:textId="77777777" w:rsidR="00000000" w:rsidRDefault="00000000">
            <w:pPr>
              <w:bidi/>
              <w:rPr>
                <w:rtl/>
              </w:rPr>
            </w:pPr>
            <w:r>
              <w:rPr>
                <w:rStyle w:val="f2dinim"/>
                <w:rFonts w:ascii="David" w:hAnsi="David" w:cs="David"/>
                <w:b/>
                <w:bCs/>
                <w:sz w:val="28"/>
                <w:szCs w:val="28"/>
                <w:rtl/>
              </w:rPr>
              <w:t>כוכב אגירה שאובה בע"מ</w:t>
            </w:r>
            <w:r>
              <w:rPr>
                <w:rFonts w:ascii="David" w:hAnsi="David" w:cs="David"/>
                <w:b/>
                <w:bCs/>
                <w:sz w:val="28"/>
                <w:szCs w:val="28"/>
                <w:rtl/>
              </w:rPr>
              <w:t xml:space="preserve"> </w:t>
            </w:r>
          </w:p>
          <w:p w14:paraId="1ECB72A7" w14:textId="77777777" w:rsidR="00000000" w:rsidRDefault="00000000">
            <w:pPr>
              <w:bidi/>
              <w:rPr>
                <w:rtl/>
              </w:rPr>
            </w:pPr>
            <w:r>
              <w:rPr>
                <w:rFonts w:ascii="David" w:hAnsi="David" w:cs="David"/>
                <w:b/>
                <w:bCs/>
                <w:sz w:val="28"/>
                <w:szCs w:val="28"/>
                <w:rtl/>
              </w:rPr>
              <w:t>ע"י ב"כ עו"ד אלכס כץ</w:t>
            </w:r>
          </w:p>
        </w:tc>
      </w:tr>
      <w:tr w:rsidR="00000000" w14:paraId="561A37F3"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F9688" w14:textId="77777777" w:rsidR="00000000" w:rsidRDefault="00000000">
            <w:pPr>
              <w:bidi/>
              <w:rPr>
                <w:rtl/>
              </w:rPr>
            </w:pPr>
            <w:r>
              <w:rPr>
                <w:rFonts w:ascii="David" w:hAnsi="David" w:cs="David"/>
                <w:b/>
                <w:bCs/>
                <w:sz w:val="28"/>
                <w:szCs w:val="28"/>
                <w:rtl/>
              </w:rPr>
              <w:t> </w:t>
            </w:r>
          </w:p>
          <w:p w14:paraId="3F1E9F78" w14:textId="77777777" w:rsidR="00000000" w:rsidRDefault="00000000">
            <w:pPr>
              <w:bidi/>
              <w:jc w:val="center"/>
              <w:rPr>
                <w:rtl/>
              </w:rPr>
            </w:pPr>
            <w:r>
              <w:rPr>
                <w:rStyle w:val="f2ndinim"/>
                <w:rFonts w:ascii="David" w:hAnsi="David" w:cs="David"/>
                <w:b/>
                <w:bCs/>
                <w:sz w:val="28"/>
                <w:szCs w:val="28"/>
                <w:rtl/>
              </w:rPr>
              <w:t>נגד</w:t>
            </w:r>
          </w:p>
          <w:p w14:paraId="14D8A40D" w14:textId="77777777" w:rsidR="00000000" w:rsidRDefault="00000000">
            <w:pPr>
              <w:bidi/>
              <w:rPr>
                <w:rtl/>
              </w:rPr>
            </w:pPr>
            <w:r>
              <w:rPr>
                <w:rFonts w:ascii="David" w:hAnsi="David" w:cs="David"/>
                <w:b/>
                <w:bCs/>
                <w:sz w:val="28"/>
                <w:szCs w:val="28"/>
              </w:rPr>
              <w:t> </w:t>
            </w:r>
          </w:p>
        </w:tc>
      </w:tr>
      <w:tr w:rsidR="00000000" w14:paraId="7B3FD083"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14C14" w14:textId="77777777" w:rsidR="00000000" w:rsidRDefault="00000000">
            <w:pPr>
              <w:bidi/>
              <w:rPr>
                <w:rtl/>
              </w:rPr>
            </w:pPr>
            <w:r>
              <w:rPr>
                <w:rFonts w:ascii="David" w:hAnsi="David" w:cs="David"/>
                <w:b/>
                <w:bCs/>
                <w:sz w:val="28"/>
                <w:szCs w:val="28"/>
                <w:rtl/>
              </w:rPr>
              <w:t>משיבים</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4C307D32" w14:textId="77777777" w:rsidR="00000000" w:rsidRDefault="00000000">
            <w:pPr>
              <w:bidi/>
              <w:rPr>
                <w:rtl/>
              </w:rPr>
            </w:pPr>
            <w:r>
              <w:rPr>
                <w:rFonts w:ascii="David" w:hAnsi="David" w:cs="David"/>
                <w:b/>
                <w:bCs/>
                <w:sz w:val="28"/>
                <w:szCs w:val="28"/>
                <w:rtl/>
              </w:rPr>
              <w:t> </w:t>
            </w:r>
            <w:r>
              <w:rPr>
                <w:rStyle w:val="f3dinim"/>
                <w:rFonts w:ascii="David" w:hAnsi="David" w:cs="David" w:hint="cs"/>
                <w:b/>
                <w:bCs/>
                <w:sz w:val="28"/>
                <w:szCs w:val="28"/>
                <w:rtl/>
              </w:rPr>
              <w:t>מדינת ישראל - ועדה מקומית לתכנון ובנייה הגלבוע  ע"י</w:t>
            </w:r>
            <w:r>
              <w:rPr>
                <w:rFonts w:ascii="David" w:hAnsi="David" w:cs="David" w:hint="cs"/>
                <w:b/>
                <w:bCs/>
                <w:sz w:val="28"/>
                <w:szCs w:val="28"/>
                <w:rtl/>
              </w:rPr>
              <w:t xml:space="preserve"> ב"כ עו"ד </w:t>
            </w:r>
            <w:r>
              <w:rPr>
                <w:rStyle w:val="f43dinim"/>
                <w:rFonts w:ascii="David" w:hAnsi="David" w:cs="David" w:hint="cs"/>
                <w:b/>
                <w:bCs/>
                <w:sz w:val="28"/>
                <w:szCs w:val="28"/>
                <w:rtl/>
              </w:rPr>
              <w:t>אילן מירון</w:t>
            </w:r>
            <w:r>
              <w:rPr>
                <w:rFonts w:ascii="David" w:hAnsi="David" w:cs="David" w:hint="cs"/>
                <w:b/>
                <w:bCs/>
                <w:sz w:val="28"/>
                <w:szCs w:val="28"/>
                <w:rtl/>
              </w:rPr>
              <w:t xml:space="preserve"> ועו"ד </w:t>
            </w:r>
            <w:r>
              <w:rPr>
                <w:rStyle w:val="f43dinim"/>
                <w:rFonts w:ascii="David" w:hAnsi="David" w:cs="David" w:hint="cs"/>
                <w:b/>
                <w:bCs/>
                <w:sz w:val="28"/>
                <w:szCs w:val="28"/>
                <w:rtl/>
              </w:rPr>
              <w:t xml:space="preserve">חגי </w:t>
            </w:r>
            <w:proofErr w:type="spellStart"/>
            <w:r>
              <w:rPr>
                <w:rStyle w:val="f43dinim"/>
                <w:rFonts w:ascii="David" w:hAnsi="David" w:cs="David" w:hint="cs"/>
                <w:b/>
                <w:bCs/>
                <w:sz w:val="28"/>
                <w:szCs w:val="28"/>
                <w:rtl/>
              </w:rPr>
              <w:t>בלמס</w:t>
            </w:r>
            <w:proofErr w:type="spellEnd"/>
          </w:p>
        </w:tc>
      </w:tr>
      <w:tr w:rsidR="00000000" w14:paraId="57BF8276"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F1A43" w14:textId="77777777" w:rsidR="00000000" w:rsidRDefault="00000000">
            <w:pPr>
              <w:bidi/>
              <w:rPr>
                <w:rtl/>
              </w:rPr>
            </w:pPr>
            <w:r>
              <w:rPr>
                <w:rFonts w:ascii="David" w:hAnsi="David" w:cs="David"/>
                <w:sz w:val="28"/>
                <w:szCs w:val="28"/>
              </w:rPr>
              <w:t> </w:t>
            </w:r>
          </w:p>
          <w:p w14:paraId="5C0F731A" w14:textId="77777777" w:rsidR="00000000" w:rsidRDefault="00000000">
            <w:pPr>
              <w:bidi/>
              <w:rPr>
                <w:rtl/>
              </w:rPr>
            </w:pPr>
            <w:r>
              <w:rPr>
                <w:rFonts w:ascii="David" w:hAnsi="David" w:cs="David"/>
                <w:sz w:val="28"/>
                <w:szCs w:val="28"/>
                <w:rtl/>
              </w:rPr>
              <w:t> </w:t>
            </w:r>
          </w:p>
        </w:tc>
      </w:tr>
      <w:tr w:rsidR="00000000" w14:paraId="1FCAE8B0"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CD6C9" w14:textId="77777777" w:rsidR="00000000" w:rsidRDefault="00000000">
            <w:pPr>
              <w:bidi/>
              <w:rPr>
                <w:rtl/>
              </w:rPr>
            </w:pPr>
            <w:r>
              <w:rPr>
                <w:rFonts w:ascii="David" w:hAnsi="David" w:cs="David"/>
                <w:b/>
                <w:bCs/>
                <w:sz w:val="28"/>
                <w:szCs w:val="28"/>
              </w:rPr>
              <w:t> </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46C8C8C4" w14:textId="77777777" w:rsidR="00000000" w:rsidRDefault="00000000">
            <w:pPr>
              <w:bidi/>
              <w:rPr>
                <w:rtl/>
              </w:rPr>
            </w:pPr>
            <w:r>
              <w:rPr>
                <w:rFonts w:ascii="David" w:hAnsi="David" w:cs="David"/>
                <w:b/>
                <w:bCs/>
                <w:sz w:val="28"/>
                <w:szCs w:val="28"/>
              </w:rPr>
              <w:t> </w:t>
            </w:r>
          </w:p>
        </w:tc>
      </w:tr>
      <w:tr w:rsidR="00000000" w14:paraId="22878E5C"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D677A" w14:textId="77777777" w:rsidR="00000000" w:rsidRDefault="00000000">
            <w:pPr>
              <w:bidi/>
              <w:rPr>
                <w:rtl/>
              </w:rPr>
            </w:pPr>
            <w:r>
              <w:rPr>
                <w:rFonts w:ascii="David" w:hAnsi="David" w:cs="David"/>
                <w:b/>
                <w:bCs/>
                <w:sz w:val="28"/>
                <w:szCs w:val="28"/>
                <w:rtl/>
              </w:rPr>
              <w:t> </w:t>
            </w:r>
          </w:p>
        </w:tc>
      </w:tr>
      <w:tr w:rsidR="00000000" w14:paraId="62AB08A5"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D2D7F" w14:textId="77777777" w:rsidR="00000000" w:rsidRDefault="00000000">
            <w:pPr>
              <w:bidi/>
              <w:jc w:val="center"/>
              <w:rPr>
                <w:rtl/>
              </w:rPr>
            </w:pPr>
            <w:r>
              <w:rPr>
                <w:rStyle w:val="f13hdinim"/>
                <w:rFonts w:ascii="David" w:hAnsi="David" w:cs="David"/>
                <w:b/>
                <w:bCs/>
                <w:sz w:val="28"/>
                <w:szCs w:val="28"/>
                <w:u w:val="single"/>
                <w:rtl/>
              </w:rPr>
              <w:t>פסק דין</w:t>
            </w:r>
          </w:p>
          <w:p w14:paraId="08774552" w14:textId="77777777" w:rsidR="00000000" w:rsidRDefault="00000000">
            <w:pPr>
              <w:bidi/>
              <w:jc w:val="center"/>
              <w:rPr>
                <w:rtl/>
              </w:rPr>
            </w:pPr>
            <w:r>
              <w:rPr>
                <w:rFonts w:ascii="David" w:hAnsi="David" w:cs="David"/>
                <w:b/>
                <w:bCs/>
                <w:sz w:val="28"/>
                <w:szCs w:val="28"/>
              </w:rPr>
              <w:t> </w:t>
            </w:r>
          </w:p>
        </w:tc>
      </w:tr>
      <w:tr w:rsidR="00000000" w14:paraId="5A19378A" w14:textId="77777777">
        <w:tc>
          <w:tcPr>
            <w:tcW w:w="750" w:type="dxa"/>
            <w:tcBorders>
              <w:top w:val="nil"/>
              <w:left w:val="nil"/>
              <w:bottom w:val="nil"/>
              <w:right w:val="nil"/>
            </w:tcBorders>
            <w:vAlign w:val="center"/>
            <w:hideMark/>
          </w:tcPr>
          <w:p w14:paraId="56778213" w14:textId="77777777" w:rsidR="00000000" w:rsidRDefault="00000000">
            <w:pPr>
              <w:rPr>
                <w:rtl/>
              </w:rPr>
            </w:pPr>
          </w:p>
        </w:tc>
        <w:tc>
          <w:tcPr>
            <w:tcW w:w="2505" w:type="dxa"/>
            <w:tcBorders>
              <w:top w:val="nil"/>
              <w:left w:val="nil"/>
              <w:bottom w:val="nil"/>
              <w:right w:val="nil"/>
            </w:tcBorders>
            <w:vAlign w:val="center"/>
            <w:hideMark/>
          </w:tcPr>
          <w:p w14:paraId="41C5EE77"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615A23B8" w14:textId="77777777" w:rsidR="00000000" w:rsidRDefault="00000000">
            <w:pPr>
              <w:bidi/>
              <w:rPr>
                <w:rFonts w:eastAsia="Times New Roman"/>
                <w:sz w:val="20"/>
                <w:szCs w:val="20"/>
              </w:rPr>
            </w:pPr>
          </w:p>
        </w:tc>
      </w:tr>
    </w:tbl>
    <w:p w14:paraId="14747FFA" w14:textId="77777777" w:rsidR="00000000" w:rsidRDefault="00000000">
      <w:pPr>
        <w:bidi/>
        <w:spacing w:line="360" w:lineRule="auto"/>
        <w:jc w:val="both"/>
      </w:pPr>
      <w:bookmarkStart w:id="0" w:name="ngcsbookmark"/>
      <w:bookmarkEnd w:id="0"/>
      <w:r>
        <w:rPr>
          <w:rFonts w:ascii="David" w:hAnsi="David" w:cs="David"/>
          <w:b/>
          <w:bCs/>
          <w:sz w:val="28"/>
          <w:szCs w:val="28"/>
          <w:rtl/>
        </w:rPr>
        <w:t> </w:t>
      </w:r>
    </w:p>
    <w:p w14:paraId="545E614D" w14:textId="77777777" w:rsidR="00000000" w:rsidRDefault="00000000">
      <w:pPr>
        <w:bidi/>
        <w:spacing w:line="360" w:lineRule="auto"/>
        <w:jc w:val="both"/>
        <w:rPr>
          <w:rtl/>
        </w:rPr>
      </w:pPr>
      <w:r>
        <w:rPr>
          <w:rFonts w:ascii="David" w:hAnsi="David" w:cs="David"/>
          <w:b/>
          <w:bCs/>
          <w:sz w:val="28"/>
          <w:szCs w:val="28"/>
          <w:u w:val="single"/>
          <w:rtl/>
        </w:rPr>
        <w:t>רקע</w:t>
      </w:r>
    </w:p>
    <w:p w14:paraId="43C7ABC0" w14:textId="77777777" w:rsidR="00000000" w:rsidRDefault="00000000">
      <w:pPr>
        <w:bidi/>
        <w:spacing w:line="360" w:lineRule="auto"/>
        <w:jc w:val="both"/>
        <w:rPr>
          <w:rtl/>
        </w:rPr>
      </w:pPr>
      <w:r>
        <w:rPr>
          <w:rFonts w:ascii="David" w:hAnsi="David" w:cs="David"/>
          <w:sz w:val="28"/>
          <w:szCs w:val="28"/>
          <w:rtl/>
        </w:rPr>
        <w:t> </w:t>
      </w:r>
    </w:p>
    <w:p w14:paraId="5E14CA5A" w14:textId="77777777" w:rsidR="00000000" w:rsidRDefault="00000000">
      <w:pPr>
        <w:pStyle w:val="a9"/>
        <w:spacing w:line="360" w:lineRule="auto"/>
        <w:ind w:hanging="360"/>
        <w:jc w:val="both"/>
        <w:rPr>
          <w:rtl/>
        </w:rPr>
      </w:pPr>
      <w:r>
        <w:rPr>
          <w:rFonts w:ascii="David" w:hAnsi="David" w:cs="David"/>
          <w:sz w:val="28"/>
          <w:szCs w:val="28"/>
          <w:rtl/>
        </w:rPr>
        <w:t>1.</w:t>
      </w:r>
      <w:r>
        <w:rPr>
          <w:rFonts w:ascii="Times New Roman" w:hAnsi="Times New Roman" w:cs="Times New Roman"/>
          <w:sz w:val="14"/>
          <w:szCs w:val="14"/>
          <w:rtl/>
        </w:rPr>
        <w:t xml:space="preserve">  </w:t>
      </w:r>
      <w:bookmarkStart w:id="1" w:name="_Hlk220586714"/>
      <w:r>
        <w:rPr>
          <w:rFonts w:ascii="David" w:hAnsi="David" w:cs="David"/>
          <w:sz w:val="28"/>
          <w:szCs w:val="28"/>
          <w:rtl/>
        </w:rPr>
        <w:t xml:space="preserve">המערערת, חברה בע"מ, הגישה ערעור מנהלי על החלטות ועדת הערר לפיצויים והיטלי השבחה מחוז צפון (להלן: " וועדת ערר") בנוגע לחיובה בהיטל השבחה. הערעור שלפני הוגש נגד הוועדה המקומית לתכנון ובנייה גלבוע, אשר הטילה היטל ההשבחה על המערערת. הערעור הוגש מכוח חוק בתי משפט לעניינים מנהליים , תש"ס- 2000. </w:t>
      </w:r>
    </w:p>
    <w:p w14:paraId="5EA3C439" w14:textId="77777777" w:rsidR="00000000" w:rsidRDefault="00000000">
      <w:pPr>
        <w:bidi/>
        <w:spacing w:line="360" w:lineRule="auto"/>
        <w:jc w:val="both"/>
        <w:rPr>
          <w:rtl/>
        </w:rPr>
      </w:pPr>
      <w:r>
        <w:rPr>
          <w:rFonts w:ascii="David" w:hAnsi="David" w:cs="David"/>
          <w:b/>
          <w:bCs/>
          <w:sz w:val="28"/>
          <w:szCs w:val="28"/>
          <w:rtl/>
        </w:rPr>
        <w:t> </w:t>
      </w:r>
    </w:p>
    <w:bookmarkEnd w:id="1"/>
    <w:p w14:paraId="4BAB9D44" w14:textId="77777777" w:rsidR="00000000" w:rsidRDefault="00000000">
      <w:pPr>
        <w:bidi/>
        <w:spacing w:line="360" w:lineRule="auto"/>
        <w:jc w:val="both"/>
        <w:rPr>
          <w:rtl/>
        </w:rPr>
      </w:pPr>
      <w:r>
        <w:rPr>
          <w:rFonts w:ascii="David" w:hAnsi="David" w:cs="David"/>
          <w:b/>
          <w:bCs/>
          <w:sz w:val="28"/>
          <w:szCs w:val="28"/>
          <w:u w:val="single"/>
          <w:rtl/>
        </w:rPr>
        <w:t>טענות המערערת בתמצית</w:t>
      </w:r>
    </w:p>
    <w:p w14:paraId="11BD1C63" w14:textId="77777777" w:rsidR="00000000" w:rsidRDefault="00000000">
      <w:pPr>
        <w:bidi/>
        <w:spacing w:line="360" w:lineRule="auto"/>
        <w:jc w:val="both"/>
        <w:rPr>
          <w:rtl/>
        </w:rPr>
      </w:pPr>
      <w:r>
        <w:rPr>
          <w:rFonts w:ascii="David" w:hAnsi="David" w:cs="David"/>
          <w:b/>
          <w:bCs/>
          <w:sz w:val="28"/>
          <w:szCs w:val="28"/>
        </w:rPr>
        <w:t> </w:t>
      </w:r>
    </w:p>
    <w:p w14:paraId="1EF6BDE9" w14:textId="77777777" w:rsidR="00000000" w:rsidRDefault="00000000">
      <w:pPr>
        <w:pStyle w:val="a9"/>
        <w:spacing w:line="360" w:lineRule="auto"/>
        <w:ind w:hanging="360"/>
        <w:jc w:val="both"/>
        <w:rPr>
          <w:rtl/>
        </w:rPr>
      </w:pPr>
      <w:r>
        <w:rPr>
          <w:rFonts w:ascii="David" w:hAnsi="David" w:cs="David"/>
          <w:sz w:val="28"/>
          <w:szCs w:val="28"/>
          <w:rtl/>
        </w:rPr>
        <w:t>2.</w:t>
      </w:r>
      <w:r>
        <w:rPr>
          <w:rFonts w:ascii="Times New Roman" w:hAnsi="Times New Roman" w:cs="Times New Roman"/>
          <w:sz w:val="14"/>
          <w:szCs w:val="14"/>
          <w:rtl/>
        </w:rPr>
        <w:t xml:space="preserve">  </w:t>
      </w:r>
      <w:r>
        <w:rPr>
          <w:rFonts w:ascii="David" w:hAnsi="David" w:cs="David"/>
          <w:sz w:val="28"/>
          <w:szCs w:val="28"/>
          <w:rtl/>
        </w:rPr>
        <w:t>יש לבטל את החלטת ועדת הערר ולקבוע שהמערערת אינה חייבת בהיטל השבחה. לחלופין יש להשיב את הדיון לוועדת הערר כדי שתכריע ביתר הטענות וכן, להעביר את התיק לבחינת שמאי מייעץ.</w:t>
      </w:r>
    </w:p>
    <w:p w14:paraId="7AE0531B" w14:textId="77777777" w:rsidR="00000000" w:rsidRDefault="00000000">
      <w:pPr>
        <w:pStyle w:val="a9"/>
        <w:spacing w:line="360" w:lineRule="auto"/>
        <w:jc w:val="both"/>
        <w:rPr>
          <w:rtl/>
        </w:rPr>
      </w:pPr>
      <w:r>
        <w:rPr>
          <w:rFonts w:ascii="David" w:hAnsi="David" w:cs="David"/>
          <w:sz w:val="28"/>
          <w:szCs w:val="28"/>
        </w:rPr>
        <w:t> </w:t>
      </w:r>
    </w:p>
    <w:p w14:paraId="0AE12D3F" w14:textId="77777777" w:rsidR="00000000" w:rsidRDefault="00000000">
      <w:pPr>
        <w:pStyle w:val="a9"/>
        <w:spacing w:line="360" w:lineRule="auto"/>
        <w:ind w:hanging="360"/>
        <w:jc w:val="both"/>
        <w:rPr>
          <w:rtl/>
        </w:rPr>
      </w:pPr>
      <w:r>
        <w:rPr>
          <w:rFonts w:ascii="David" w:hAnsi="David" w:cs="David"/>
          <w:sz w:val="28"/>
          <w:szCs w:val="28"/>
          <w:rtl/>
        </w:rPr>
        <w:lastRenderedPageBreak/>
        <w:t>3.</w:t>
      </w:r>
      <w:r>
        <w:rPr>
          <w:rFonts w:ascii="Times New Roman" w:hAnsi="Times New Roman" w:cs="Times New Roman"/>
          <w:sz w:val="14"/>
          <w:szCs w:val="14"/>
          <w:rtl/>
        </w:rPr>
        <w:t xml:space="preserve">  </w:t>
      </w:r>
      <w:bookmarkStart w:id="2" w:name="_Hlk220587995"/>
      <w:r>
        <w:rPr>
          <w:rFonts w:ascii="David" w:hAnsi="David" w:cs="David"/>
          <w:sz w:val="28"/>
          <w:szCs w:val="28"/>
          <w:rtl/>
        </w:rPr>
        <w:t xml:space="preserve">המערערת היא בעלת רישיון מותנה מרשות החשמל להקמת מתקן ייצור חשמל בטכנולוגיית אגירה שאובה. הפעלת המתקן מתבצעת מרחוק על ידי מנהל המערכת והתשלום העיקרי למערערת הוא תשלום בגין זמינות המתקן ויכולתו לייצר חשמל לרשת בכל עת שמנהל המערכת יחפוץ בכך. התשלום אינו תלוי בהספק החשמל המיוצר או תדירות הפעלתו. המתקן כולל שני מאגרי מים. המאגר העליון מצוי בתחומה של הוועדה המקומית גלבוע ומאגר המים התחתון בתחומה של הוועדה המקומית עמק המעיינות. המקרקעין מצויים בבעלות המדינה וקק"ל ומנוהלים על ידי </w:t>
      </w:r>
      <w:proofErr w:type="spellStart"/>
      <w:r>
        <w:rPr>
          <w:rFonts w:ascii="David" w:hAnsi="David" w:cs="David"/>
          <w:sz w:val="28"/>
          <w:szCs w:val="28"/>
          <w:rtl/>
        </w:rPr>
        <w:t>רמ"י</w:t>
      </w:r>
      <w:proofErr w:type="spellEnd"/>
      <w:r>
        <w:rPr>
          <w:rFonts w:ascii="David" w:hAnsi="David" w:cs="David"/>
          <w:sz w:val="28"/>
          <w:szCs w:val="28"/>
          <w:rtl/>
        </w:rPr>
        <w:t>. זכויות הפיתוח שייכות למספר אגודות שיתופיות (להלן: "האגודות השיתופיות"). המערערת חברה באגודות השיתופיות בשיעור של 74% אולם מדובר בישויות משפטיות נפרדות. זכות המערערת להשתמש במקרקעין הוסדרה בהסכם שכירות בינה לבין האגודות השיתופיות.</w:t>
      </w:r>
      <w:bookmarkEnd w:id="2"/>
      <w:r>
        <w:rPr>
          <w:rFonts w:ascii="David" w:hAnsi="David" w:cs="David"/>
          <w:sz w:val="28"/>
          <w:szCs w:val="28"/>
          <w:rtl/>
        </w:rPr>
        <w:t xml:space="preserve"> זכויות הבניה להקמת המתקן נקבעו </w:t>
      </w:r>
      <w:proofErr w:type="spellStart"/>
      <w:r>
        <w:rPr>
          <w:rFonts w:ascii="David" w:hAnsi="David" w:cs="David"/>
          <w:sz w:val="28"/>
          <w:szCs w:val="28"/>
          <w:rtl/>
        </w:rPr>
        <w:t>בתכנית</w:t>
      </w:r>
      <w:proofErr w:type="spellEnd"/>
      <w:r>
        <w:rPr>
          <w:rFonts w:ascii="David" w:hAnsi="David" w:cs="David"/>
          <w:sz w:val="28"/>
          <w:szCs w:val="28"/>
          <w:rtl/>
        </w:rPr>
        <w:t xml:space="preserve"> תת"ל 44 המאושרת משנת 2012 אשר הגדירה את נפח מאגרי המים במתקן על 3,000,000 מ"ק לכל מאגר. בשנת 2015 ניתן היתר בנייה להקמת המתקן ועם תחילת העבודות התגלו שברים גיאולוגיים בתת קרקע אשר דרשו התאמות למיקום אולמות הייצור התת קרקעיים במתקן והוחלט על עריכת שינויים </w:t>
      </w:r>
      <w:proofErr w:type="spellStart"/>
      <w:r>
        <w:rPr>
          <w:rFonts w:ascii="David" w:hAnsi="David" w:cs="David"/>
          <w:sz w:val="28"/>
          <w:szCs w:val="28"/>
          <w:rtl/>
        </w:rPr>
        <w:t>בתכנית</w:t>
      </w:r>
      <w:proofErr w:type="spellEnd"/>
      <w:r>
        <w:rPr>
          <w:rFonts w:ascii="David" w:hAnsi="David" w:cs="David"/>
          <w:sz w:val="28"/>
          <w:szCs w:val="28"/>
          <w:rtl/>
        </w:rPr>
        <w:t xml:space="preserve">. עם תחילת הליכי התכנון של </w:t>
      </w:r>
      <w:proofErr w:type="spellStart"/>
      <w:r>
        <w:rPr>
          <w:rFonts w:ascii="David" w:hAnsi="David" w:cs="David"/>
          <w:sz w:val="28"/>
          <w:szCs w:val="28"/>
          <w:rtl/>
        </w:rPr>
        <w:t>התכנית</w:t>
      </w:r>
      <w:proofErr w:type="spellEnd"/>
      <w:r>
        <w:rPr>
          <w:rFonts w:ascii="David" w:hAnsi="David" w:cs="David"/>
          <w:sz w:val="28"/>
          <w:szCs w:val="28"/>
          <w:rtl/>
        </w:rPr>
        <w:t xml:space="preserve"> המתוקנת, התקבלה אצל המערערת בקשה של רשות המים להגדלת נפח מאגרי המים כדי לאפשר שימוש חקלאי במי המאגר להשקיה. המערערת נענתה לבקשה וכללה </w:t>
      </w:r>
      <w:proofErr w:type="spellStart"/>
      <w:r>
        <w:rPr>
          <w:rFonts w:ascii="David" w:hAnsi="David" w:cs="David"/>
          <w:sz w:val="28"/>
          <w:szCs w:val="28"/>
          <w:rtl/>
        </w:rPr>
        <w:t>בתכנית</w:t>
      </w:r>
      <w:proofErr w:type="spellEnd"/>
      <w:r>
        <w:rPr>
          <w:rFonts w:ascii="David" w:hAnsi="David" w:cs="David"/>
          <w:sz w:val="28"/>
          <w:szCs w:val="28"/>
          <w:rtl/>
        </w:rPr>
        <w:t xml:space="preserve"> המתוקנת הוראה של הגדלת נפח המאגרים. בשנת 2022 אושרה תכנית תת"ל 44א' בה הותר להגדיל את נפח המאגרים ל- 3,220,000 מ"ק כל אחד. בעקבות אישור </w:t>
      </w:r>
      <w:proofErr w:type="spellStart"/>
      <w:r>
        <w:rPr>
          <w:rFonts w:ascii="David" w:hAnsi="David" w:cs="David"/>
          <w:sz w:val="28"/>
          <w:szCs w:val="28"/>
          <w:rtl/>
        </w:rPr>
        <w:t>התכנית</w:t>
      </w:r>
      <w:proofErr w:type="spellEnd"/>
      <w:r>
        <w:rPr>
          <w:rFonts w:ascii="David" w:hAnsi="David" w:cs="David"/>
          <w:sz w:val="28"/>
          <w:szCs w:val="28"/>
          <w:rtl/>
        </w:rPr>
        <w:t xml:space="preserve"> וכחלק מתהליכי הוצאות היתר בניה, פנתה המערערת לוועדה המקומית וביקשה לבחון, האם קיימת חבות בהיטל השבחה בגין תת"ל 44א'. הוועדה המקומית בחנה את החבות בהיטל השבחה וביום 26.2.23 הנפיקה אישור רשמי על העדר חבות. בהסתמך על האישור ולאחר שהמערערת נערכה למימון הפרויקט, היא הגישה בקשה להיתר בניה וביום 26.6.23 ניתן היתר בניה להגדלת נפח המאגר העליון. </w:t>
      </w:r>
    </w:p>
    <w:p w14:paraId="7B9175DE" w14:textId="77777777" w:rsidR="00000000" w:rsidRDefault="00000000">
      <w:pPr>
        <w:pStyle w:val="a9"/>
        <w:spacing w:line="360" w:lineRule="auto"/>
        <w:jc w:val="both"/>
        <w:rPr>
          <w:rtl/>
        </w:rPr>
      </w:pPr>
      <w:r>
        <w:rPr>
          <w:rFonts w:ascii="David" w:hAnsi="David" w:cs="David"/>
          <w:sz w:val="28"/>
          <w:szCs w:val="28"/>
        </w:rPr>
        <w:t> </w:t>
      </w:r>
    </w:p>
    <w:p w14:paraId="1663B764" w14:textId="77777777" w:rsidR="00000000" w:rsidRDefault="00000000">
      <w:pPr>
        <w:pStyle w:val="a9"/>
        <w:spacing w:line="360" w:lineRule="auto"/>
        <w:ind w:hanging="360"/>
        <w:jc w:val="both"/>
        <w:rPr>
          <w:rtl/>
        </w:rPr>
      </w:pPr>
      <w:r>
        <w:rPr>
          <w:rFonts w:ascii="David" w:hAnsi="David" w:cs="David"/>
          <w:sz w:val="28"/>
          <w:szCs w:val="28"/>
          <w:rtl/>
        </w:rPr>
        <w:t>4.</w:t>
      </w:r>
      <w:r>
        <w:rPr>
          <w:rFonts w:ascii="Times New Roman" w:hAnsi="Times New Roman" w:cs="Times New Roman"/>
          <w:sz w:val="14"/>
          <w:szCs w:val="14"/>
          <w:rtl/>
        </w:rPr>
        <w:t xml:space="preserve">  </w:t>
      </w:r>
      <w:r>
        <w:rPr>
          <w:rFonts w:ascii="David" w:hAnsi="David" w:cs="David"/>
          <w:sz w:val="28"/>
          <w:szCs w:val="28"/>
          <w:rtl/>
        </w:rPr>
        <w:t xml:space="preserve">במקביל להליכי רישוי הבניה, ולהפתעת המערערת, הוציאה לה המשיבה חיוב בהיטל השבחה. זאת, בניגוד לדין ולאישור העדר חבות בהיטל השבחה שהמשיבה הנפיקה למערערת. המערערת הגישה ערר לוועדת הערר. לאחר הגשת הערר, המשיבה ביקשה מוועדת הערר להורות למערערת להמציא את כל הסכמי החכירה, הקבלות על תשלומים ששולמו </w:t>
      </w:r>
      <w:proofErr w:type="spellStart"/>
      <w:r>
        <w:rPr>
          <w:rFonts w:ascii="David" w:hAnsi="David" w:cs="David"/>
          <w:sz w:val="28"/>
          <w:szCs w:val="28"/>
          <w:rtl/>
        </w:rPr>
        <w:t>לרמ"י</w:t>
      </w:r>
      <w:proofErr w:type="spellEnd"/>
      <w:r>
        <w:rPr>
          <w:rFonts w:ascii="David" w:hAnsi="David" w:cs="David"/>
          <w:sz w:val="28"/>
          <w:szCs w:val="28"/>
          <w:rtl/>
        </w:rPr>
        <w:t xml:space="preserve"> ושומות שנעשו על ידי </w:t>
      </w:r>
      <w:proofErr w:type="spellStart"/>
      <w:r>
        <w:rPr>
          <w:rFonts w:ascii="David" w:hAnsi="David" w:cs="David"/>
          <w:sz w:val="28"/>
          <w:szCs w:val="28"/>
          <w:rtl/>
        </w:rPr>
        <w:t>רמ"י</w:t>
      </w:r>
      <w:proofErr w:type="spellEnd"/>
      <w:r>
        <w:rPr>
          <w:rFonts w:ascii="David" w:hAnsi="David" w:cs="David"/>
          <w:sz w:val="28"/>
          <w:szCs w:val="28"/>
          <w:rtl/>
        </w:rPr>
        <w:t xml:space="preserve"> ביחס למתקן. המערערת הגישה תגובה בליווי תצהיר ולפיה לא קיימים מסמכי חכירה עם </w:t>
      </w:r>
      <w:proofErr w:type="spellStart"/>
      <w:r>
        <w:rPr>
          <w:rFonts w:ascii="David" w:hAnsi="David" w:cs="David"/>
          <w:sz w:val="28"/>
          <w:szCs w:val="28"/>
          <w:rtl/>
        </w:rPr>
        <w:t>רמ"י</w:t>
      </w:r>
      <w:proofErr w:type="spellEnd"/>
      <w:r>
        <w:rPr>
          <w:rFonts w:ascii="David" w:hAnsi="David" w:cs="David"/>
          <w:sz w:val="28"/>
          <w:szCs w:val="28"/>
          <w:rtl/>
        </w:rPr>
        <w:t xml:space="preserve">, המערערת לא שילמה תשלומים </w:t>
      </w:r>
      <w:proofErr w:type="spellStart"/>
      <w:r>
        <w:rPr>
          <w:rFonts w:ascii="David" w:hAnsi="David" w:cs="David"/>
          <w:sz w:val="28"/>
          <w:szCs w:val="28"/>
          <w:rtl/>
        </w:rPr>
        <w:t>לרמ"י</w:t>
      </w:r>
      <w:proofErr w:type="spellEnd"/>
      <w:r>
        <w:rPr>
          <w:rFonts w:ascii="David" w:hAnsi="David" w:cs="David"/>
          <w:sz w:val="28"/>
          <w:szCs w:val="28"/>
          <w:rtl/>
        </w:rPr>
        <w:t xml:space="preserve"> ולא יצאו לה שומות </w:t>
      </w:r>
      <w:proofErr w:type="spellStart"/>
      <w:r>
        <w:rPr>
          <w:rFonts w:ascii="David" w:hAnsi="David" w:cs="David"/>
          <w:sz w:val="28"/>
          <w:szCs w:val="28"/>
          <w:rtl/>
        </w:rPr>
        <w:t>מרמ"י</w:t>
      </w:r>
      <w:proofErr w:type="spellEnd"/>
      <w:r>
        <w:rPr>
          <w:rFonts w:ascii="David" w:hAnsi="David" w:cs="David"/>
          <w:sz w:val="28"/>
          <w:szCs w:val="28"/>
          <w:rtl/>
        </w:rPr>
        <w:t xml:space="preserve"> ביחס למתקן. בעקבות הדיון שנערך בערר, המערערת המציאה לוועדת הערר סעיפים רלוונטיים מהסכם השכירות ומסמכים שהוגשו על ידה לוועדה הארצית לתכנון ובנייה של תשתיות לאומיות (להלן: "ות"ל") לצורך הוצאת היתר בניה. בשל היקף החומר, המערערת המציאה רק מסמכים הקשורים למעמדה בקרקע לבירור המחלוקות, וביקשה מוועדת הערר, כי אם יהיה צורך בהגשת מסמכים נוספים, תפרט הוועדה את סוג המסמך והמערערת תמציא אותו.</w:t>
      </w:r>
    </w:p>
    <w:p w14:paraId="0A7F46FB" w14:textId="77777777" w:rsidR="00000000" w:rsidRDefault="00000000">
      <w:pPr>
        <w:pStyle w:val="a9"/>
        <w:spacing w:line="360" w:lineRule="auto"/>
        <w:jc w:val="both"/>
        <w:rPr>
          <w:rtl/>
        </w:rPr>
      </w:pPr>
      <w:r>
        <w:rPr>
          <w:rFonts w:ascii="David" w:hAnsi="David" w:cs="David"/>
          <w:sz w:val="28"/>
          <w:szCs w:val="28"/>
          <w:rtl/>
        </w:rPr>
        <w:t> </w:t>
      </w:r>
    </w:p>
    <w:p w14:paraId="4FD2C1E1" w14:textId="77777777" w:rsidR="00000000" w:rsidRDefault="00000000">
      <w:pPr>
        <w:pStyle w:val="a9"/>
        <w:spacing w:line="360" w:lineRule="auto"/>
        <w:ind w:hanging="360"/>
        <w:jc w:val="both"/>
        <w:rPr>
          <w:rtl/>
        </w:rPr>
      </w:pPr>
      <w:r>
        <w:rPr>
          <w:rFonts w:ascii="David" w:hAnsi="David" w:cs="David"/>
          <w:sz w:val="28"/>
          <w:szCs w:val="28"/>
          <w:rtl/>
        </w:rPr>
        <w:t>5.</w:t>
      </w:r>
      <w:r>
        <w:rPr>
          <w:rFonts w:ascii="Times New Roman" w:hAnsi="Times New Roman" w:cs="Times New Roman"/>
          <w:sz w:val="14"/>
          <w:szCs w:val="14"/>
          <w:rtl/>
        </w:rPr>
        <w:t xml:space="preserve">  </w:t>
      </w:r>
      <w:r>
        <w:rPr>
          <w:rFonts w:ascii="David" w:hAnsi="David" w:cs="David"/>
          <w:sz w:val="28"/>
          <w:szCs w:val="28"/>
          <w:rtl/>
        </w:rPr>
        <w:t xml:space="preserve">בהחלטה מיום 4.6.24 קבעה ועדת הערר, כי העובדה שהמערערת שותפה באגודות חקלאיות אינה מעידה על מעמד של חוכרת לדורות, כי המערערת לא עמדה בנטל להוכיח שגם אם מעמדה אינו של חוכרת לדורות אין להכיר בה </w:t>
      </w:r>
      <w:proofErr w:type="spellStart"/>
      <w:r>
        <w:rPr>
          <w:rFonts w:ascii="David" w:hAnsi="David" w:cs="David"/>
          <w:sz w:val="28"/>
          <w:szCs w:val="28"/>
          <w:rtl/>
        </w:rPr>
        <w:t>ככזו</w:t>
      </w:r>
      <w:proofErr w:type="spellEnd"/>
      <w:r>
        <w:rPr>
          <w:rFonts w:ascii="David" w:hAnsi="David" w:cs="David"/>
          <w:sz w:val="28"/>
          <w:szCs w:val="28"/>
          <w:rtl/>
        </w:rPr>
        <w:t xml:space="preserve"> וכי סעיף 21 לתוספת השלישית לחוק התכנון והבניה, העוסק בחלף היטל השבחה לגבי מקרקעי ישראל שלא הוחכרו לדורות, אינו חל בענייננו. בנוסף, ועדת הערר לא קיבלה את טענת המערערת לגבי תוקף אישור העדר חבות בהיטל השבחה ואת טענת ההסתמכות שלה. ועדת הערר קבעה, כי שאלת השפעת הגדלת נפח המאגר על שווי המקרקעין היא שאלה שמאית הראויה להתברר לאחר קבלת חוות דעת של שמאי מייעץ. באשר לעלויות פיתוח ובנייה, ועדת הערר קבעה, כי ניתן לקחת אותן בחשבון, אולם המערערת לא פירטה את גובה העלויות. </w:t>
      </w:r>
    </w:p>
    <w:p w14:paraId="6364C581" w14:textId="77777777" w:rsidR="00000000" w:rsidRDefault="00000000">
      <w:pPr>
        <w:pStyle w:val="a9"/>
        <w:spacing w:line="360" w:lineRule="auto"/>
        <w:jc w:val="both"/>
        <w:rPr>
          <w:rtl/>
        </w:rPr>
      </w:pPr>
      <w:r>
        <w:rPr>
          <w:rFonts w:ascii="David" w:hAnsi="David" w:cs="David"/>
          <w:sz w:val="28"/>
          <w:szCs w:val="28"/>
          <w:rtl/>
        </w:rPr>
        <w:t> </w:t>
      </w:r>
    </w:p>
    <w:p w14:paraId="2BF9CDDE" w14:textId="77777777" w:rsidR="00000000" w:rsidRDefault="00000000">
      <w:pPr>
        <w:pStyle w:val="a9"/>
        <w:spacing w:line="360" w:lineRule="auto"/>
        <w:ind w:hanging="360"/>
        <w:jc w:val="both"/>
        <w:rPr>
          <w:rtl/>
        </w:rPr>
      </w:pPr>
      <w:r>
        <w:rPr>
          <w:rFonts w:ascii="David" w:hAnsi="David" w:cs="David"/>
          <w:sz w:val="28"/>
          <w:szCs w:val="28"/>
          <w:rtl/>
        </w:rPr>
        <w:t>6.</w:t>
      </w:r>
      <w:r>
        <w:rPr>
          <w:rFonts w:ascii="Times New Roman" w:hAnsi="Times New Roman" w:cs="Times New Roman"/>
          <w:sz w:val="14"/>
          <w:szCs w:val="14"/>
          <w:rtl/>
        </w:rPr>
        <w:t xml:space="preserve">  </w:t>
      </w:r>
      <w:r>
        <w:rPr>
          <w:rFonts w:ascii="David" w:hAnsi="David" w:cs="David"/>
          <w:sz w:val="28"/>
          <w:szCs w:val="28"/>
          <w:rtl/>
        </w:rPr>
        <w:t xml:space="preserve">בעקבות ההחלטה הראשונה, המערערת ביקשה למנות שמאי מייעץ. ועדת הערר לא מינתה שמאי מייעץ ותחת זאת, ביום 21.8.24 נתנה החלטה חדשה בערר. בהחלטה זו נקבע, כי השומה הנגדית כוללת התייחסות לשומת ההשבחה ולפגמים שנפלו בה. לגבי מקדם ההתאמה, נקבע, כי מדובר בשאלה משפטית שתוכרע על ידי ועדת הערר, אך בהחלטה אין הכרעה בשאלה זו. ועדת הערר קבעה, כי מדובר בפרויקט תעשייתי מובהק וכי השימוש לחקלאות, ככל וקיים, מבוצע רק בתוספת בעקבות הגדלת נפח המאגרים </w:t>
      </w:r>
      <w:proofErr w:type="spellStart"/>
      <w:r>
        <w:rPr>
          <w:rFonts w:ascii="David" w:hAnsi="David" w:cs="David"/>
          <w:sz w:val="28"/>
          <w:szCs w:val="28"/>
          <w:rtl/>
        </w:rPr>
        <w:t>בתכנית</w:t>
      </w:r>
      <w:proofErr w:type="spellEnd"/>
      <w:r>
        <w:rPr>
          <w:rFonts w:ascii="David" w:hAnsi="David" w:cs="David"/>
          <w:sz w:val="28"/>
          <w:szCs w:val="28"/>
          <w:rtl/>
        </w:rPr>
        <w:t xml:space="preserve"> המשביחה (תת"ל 44א'). העובדה שהגדלת המאגרים עשויה לאפשר גם הקצאה מסוימת של מים לחקלאות אינה גורעת מהשימוש שנעשה בחצר לצורך ייצור חשמל. לפיכך, ועדת הערר מצאה, כי אין מקום למינוי שמאי מייעץ בסוגיה. באשר להתחשבות בעלויות נוספות ועלויות הפיתוח הנדרשות למימוש ההשבחה, קבעה ועדת הערר, כי פירוט עלויות הבניה הנוספות אינו מהווה הוצאות או מטלות ציבוריות, ולכן אין לקחת עלויות אלו בחשבון בשומת ההשבחה. עוד קבעה ועדת הערר, כי אין צורך בשמאי מייעץ כדי לגזור את ההשבחה המיוחסת למימוש החלקי, והעמידה את החיוב בהתאם לאחוז הספק הייצור ביחס להספק הכולל, דהיינו 90.05%.</w:t>
      </w:r>
    </w:p>
    <w:p w14:paraId="295B759F" w14:textId="77777777" w:rsidR="00000000" w:rsidRDefault="00000000">
      <w:pPr>
        <w:pStyle w:val="a9"/>
        <w:spacing w:line="360" w:lineRule="auto"/>
        <w:jc w:val="both"/>
        <w:rPr>
          <w:rtl/>
        </w:rPr>
      </w:pPr>
      <w:r>
        <w:rPr>
          <w:rFonts w:ascii="David" w:hAnsi="David" w:cs="David"/>
          <w:sz w:val="28"/>
          <w:szCs w:val="28"/>
          <w:rtl/>
        </w:rPr>
        <w:t> </w:t>
      </w:r>
    </w:p>
    <w:p w14:paraId="34BC228A" w14:textId="77777777" w:rsidR="00000000" w:rsidRDefault="00000000">
      <w:pPr>
        <w:pStyle w:val="a9"/>
        <w:spacing w:after="0" w:line="360" w:lineRule="auto"/>
        <w:ind w:hanging="360"/>
        <w:jc w:val="both"/>
        <w:rPr>
          <w:rtl/>
        </w:rPr>
      </w:pPr>
      <w:r>
        <w:rPr>
          <w:rFonts w:ascii="David" w:hAnsi="David" w:cs="David"/>
          <w:sz w:val="28"/>
          <w:szCs w:val="28"/>
          <w:rtl/>
        </w:rPr>
        <w:t>7.</w:t>
      </w:r>
      <w:r>
        <w:rPr>
          <w:rFonts w:ascii="Times New Roman" w:hAnsi="Times New Roman" w:cs="Times New Roman"/>
          <w:sz w:val="14"/>
          <w:szCs w:val="14"/>
          <w:rtl/>
        </w:rPr>
        <w:t xml:space="preserve">  </w:t>
      </w:r>
      <w:r>
        <w:rPr>
          <w:rFonts w:ascii="David" w:hAnsi="David" w:cs="David"/>
          <w:sz w:val="28"/>
          <w:szCs w:val="28"/>
          <w:rtl/>
        </w:rPr>
        <w:t>בהתאם לעקרון סופיות הדיון, ועדת הערר לא הייתה מוסמכת לשנות את החלטתה הראשונה. לא התקיימו החריגים המצדיקים שינוי כזה. ההחלטה החדשה התבססה על טענות המשיבה ביחס לשומה הנגדית שנטענו לראשונה לאחר מתן ההחלטה הראשונה, תוך הרחבת חזית אסורה.</w:t>
      </w:r>
    </w:p>
    <w:p w14:paraId="3085D071" w14:textId="77777777" w:rsidR="00000000" w:rsidRDefault="00000000">
      <w:pPr>
        <w:pStyle w:val="a9"/>
        <w:spacing w:line="360" w:lineRule="auto"/>
        <w:jc w:val="both"/>
        <w:rPr>
          <w:rtl/>
        </w:rPr>
      </w:pPr>
      <w:r>
        <w:rPr>
          <w:rFonts w:ascii="David" w:hAnsi="David" w:cs="David"/>
          <w:sz w:val="28"/>
          <w:szCs w:val="28"/>
          <w:rtl/>
        </w:rPr>
        <w:t> </w:t>
      </w:r>
    </w:p>
    <w:p w14:paraId="189A3D65" w14:textId="77777777" w:rsidR="00000000" w:rsidRDefault="00000000">
      <w:pPr>
        <w:pStyle w:val="a9"/>
        <w:spacing w:after="0" w:line="360" w:lineRule="auto"/>
        <w:ind w:hanging="360"/>
        <w:jc w:val="both"/>
        <w:rPr>
          <w:rtl/>
        </w:rPr>
      </w:pPr>
      <w:r>
        <w:rPr>
          <w:rFonts w:ascii="David" w:hAnsi="David" w:cs="David"/>
          <w:sz w:val="28"/>
          <w:szCs w:val="28"/>
          <w:rtl/>
        </w:rPr>
        <w:t>8.</w:t>
      </w:r>
      <w:r>
        <w:rPr>
          <w:rFonts w:ascii="Times New Roman" w:hAnsi="Times New Roman" w:cs="Times New Roman"/>
          <w:sz w:val="14"/>
          <w:szCs w:val="14"/>
          <w:rtl/>
        </w:rPr>
        <w:t xml:space="preserve">  </w:t>
      </w:r>
      <w:r>
        <w:rPr>
          <w:rFonts w:ascii="David" w:hAnsi="David" w:cs="David"/>
          <w:sz w:val="28"/>
          <w:szCs w:val="28"/>
          <w:rtl/>
        </w:rPr>
        <w:t>העדר תחשיב שווי מקרקעין במצב החדש בשומה הנגדית אין משמעו, כי אין בשומה הנגדית טענות שמאיות שחייבות להתברר בפני שמאי מייעץ. אין פגם בהצגת ניתוח שמאי מקצועי במקום תחשיב ואין בכך משום סיבה המצדיקה לשלול מהמערערת את זכותה לבירור טענותיה בפני גורם מקצועי. ניסיונה של ועדת הערר לשים עצמה במקום שמאי מייעץ גרם לעיוותים וסתירות בהחלטה.</w:t>
      </w:r>
    </w:p>
    <w:p w14:paraId="703203F6" w14:textId="77777777" w:rsidR="00000000" w:rsidRDefault="00000000">
      <w:pPr>
        <w:pStyle w:val="a9"/>
        <w:spacing w:line="360" w:lineRule="auto"/>
        <w:jc w:val="both"/>
        <w:rPr>
          <w:rtl/>
        </w:rPr>
      </w:pPr>
      <w:r>
        <w:rPr>
          <w:rFonts w:ascii="David" w:hAnsi="David" w:cs="David"/>
          <w:sz w:val="28"/>
          <w:szCs w:val="28"/>
          <w:rtl/>
        </w:rPr>
        <w:t> </w:t>
      </w:r>
    </w:p>
    <w:p w14:paraId="49CEDE04" w14:textId="77777777" w:rsidR="00000000" w:rsidRDefault="00000000">
      <w:pPr>
        <w:pStyle w:val="a9"/>
        <w:spacing w:after="0" w:line="360" w:lineRule="auto"/>
        <w:ind w:hanging="360"/>
        <w:jc w:val="both"/>
        <w:rPr>
          <w:rtl/>
        </w:rPr>
      </w:pPr>
      <w:r>
        <w:rPr>
          <w:rFonts w:ascii="David" w:hAnsi="David" w:cs="David"/>
          <w:sz w:val="28"/>
          <w:szCs w:val="28"/>
          <w:rtl/>
        </w:rPr>
        <w:t>9.</w:t>
      </w:r>
      <w:r>
        <w:rPr>
          <w:rFonts w:ascii="Times New Roman" w:hAnsi="Times New Roman" w:cs="Times New Roman"/>
          <w:sz w:val="14"/>
          <w:szCs w:val="14"/>
          <w:rtl/>
        </w:rPr>
        <w:t xml:space="preserve">  </w:t>
      </w:r>
      <w:r>
        <w:rPr>
          <w:rFonts w:ascii="David" w:hAnsi="David" w:cs="David"/>
          <w:sz w:val="28"/>
          <w:szCs w:val="28"/>
          <w:rtl/>
        </w:rPr>
        <w:t xml:space="preserve">המערערת אינה בעלת מעמד במקרקעין לצורך חיוב בהיטל השבחה. המערערת עמדה בנטל המוטל עליה והגישה את כל הראיות הנדרשות. היא פעלה באופן גלוי ובתום לב ומסרה את כל הנתונים שהתבקשה. אם ועדת הערר סברה, כי יש צורך במסמכים או פרטים נוספים, היה עליה לבקשם מהמערערת. ועדת הערר שגתה כאשר קבעה, כי הנטל להוכיח מוטל רק על המערערת. הנחת היסוד בדיני היטל השבחה היא, כי על הוועדה המקומית לבסס את החיוב ולהפנותו לבעל המקרקעין. בענייננו, המשיבה בחרה להטיל את החיוב על המערערת ללא ביסוס. </w:t>
      </w:r>
    </w:p>
    <w:p w14:paraId="20281DCA" w14:textId="77777777" w:rsidR="00000000" w:rsidRDefault="00000000">
      <w:pPr>
        <w:pStyle w:val="a9"/>
        <w:spacing w:line="360" w:lineRule="auto"/>
        <w:jc w:val="both"/>
        <w:rPr>
          <w:rtl/>
        </w:rPr>
      </w:pPr>
      <w:r>
        <w:rPr>
          <w:rFonts w:ascii="David" w:hAnsi="David" w:cs="David"/>
          <w:sz w:val="28"/>
          <w:szCs w:val="28"/>
          <w:rtl/>
        </w:rPr>
        <w:t> </w:t>
      </w:r>
    </w:p>
    <w:p w14:paraId="3E0B9C29" w14:textId="77777777" w:rsidR="00000000" w:rsidRDefault="00000000">
      <w:pPr>
        <w:pStyle w:val="a9"/>
        <w:spacing w:after="0" w:line="360" w:lineRule="auto"/>
        <w:ind w:hanging="360"/>
        <w:jc w:val="both"/>
        <w:rPr>
          <w:rtl/>
        </w:rPr>
      </w:pPr>
      <w:r>
        <w:rPr>
          <w:rFonts w:ascii="David" w:hAnsi="David" w:cs="David"/>
          <w:sz w:val="28"/>
          <w:szCs w:val="28"/>
          <w:rtl/>
        </w:rPr>
        <w:t>10.</w:t>
      </w:r>
      <w:r>
        <w:rPr>
          <w:rFonts w:ascii="Times New Roman" w:hAnsi="Times New Roman" w:cs="Times New Roman"/>
          <w:sz w:val="14"/>
          <w:szCs w:val="14"/>
          <w:rtl/>
        </w:rPr>
        <w:t xml:space="preserve">  </w:t>
      </w:r>
      <w:r>
        <w:rPr>
          <w:rFonts w:ascii="David" w:hAnsi="David" w:cs="David"/>
          <w:sz w:val="28"/>
          <w:szCs w:val="28"/>
          <w:rtl/>
        </w:rPr>
        <w:t xml:space="preserve">קביעות ועדת הערר, לפיהן מעמדה של המערערת הוסדר בהסכם ההקצאה, בחוזה העברה ובחוזי הפיתוח וכי לא נמסר לוועדת הערר מידע בנוגע להנאה כלכלית מהמקרקעין, לא נומקו כמתחייב ואינן תואמות את העובדות. המערערת הצהירה, כי לא קיימים הסכמים עם </w:t>
      </w:r>
      <w:proofErr w:type="spellStart"/>
      <w:r>
        <w:rPr>
          <w:rFonts w:ascii="David" w:hAnsi="David" w:cs="David"/>
          <w:sz w:val="28"/>
          <w:szCs w:val="28"/>
          <w:rtl/>
        </w:rPr>
        <w:t>רמ"י</w:t>
      </w:r>
      <w:proofErr w:type="spellEnd"/>
      <w:r>
        <w:rPr>
          <w:rFonts w:ascii="David" w:hAnsi="David" w:cs="David"/>
          <w:sz w:val="28"/>
          <w:szCs w:val="28"/>
          <w:rtl/>
        </w:rPr>
        <w:t xml:space="preserve"> שהיא צד להם בקשר למקרקעין מושא החיוב, ולכן, לא ברור על מה התבססה ועדת הערר בקביעתה. חוזה הפיתוח המוזכר בהחלטה אינו מתייחס למקרקעין נושא החיוב. המידע בנוגע להנאה כלכלית מהמקרקעין, לרבות אופן התשלומים עבור החשמל המיוצר, נמסר לוועדת הערר במהלך הדיון, וככל שהמערערת הייתה מתבקשת לגבות את המידע במסמכים, היא הייתה עושה כן. </w:t>
      </w:r>
    </w:p>
    <w:p w14:paraId="5E729933" w14:textId="77777777" w:rsidR="00000000" w:rsidRDefault="00000000">
      <w:pPr>
        <w:pStyle w:val="a9"/>
        <w:spacing w:line="360" w:lineRule="auto"/>
        <w:jc w:val="both"/>
        <w:rPr>
          <w:rtl/>
        </w:rPr>
      </w:pPr>
      <w:r>
        <w:rPr>
          <w:rFonts w:ascii="David" w:hAnsi="David" w:cs="David"/>
          <w:sz w:val="28"/>
          <w:szCs w:val="28"/>
          <w:rtl/>
        </w:rPr>
        <w:t> </w:t>
      </w:r>
    </w:p>
    <w:p w14:paraId="6D6C1E3B" w14:textId="77777777" w:rsidR="00000000" w:rsidRDefault="00000000">
      <w:pPr>
        <w:pStyle w:val="a9"/>
        <w:spacing w:after="0" w:line="360" w:lineRule="auto"/>
        <w:ind w:hanging="360"/>
        <w:jc w:val="both"/>
        <w:rPr>
          <w:rtl/>
        </w:rPr>
      </w:pPr>
      <w:r>
        <w:rPr>
          <w:rFonts w:ascii="David" w:hAnsi="David" w:cs="David"/>
          <w:sz w:val="28"/>
          <w:szCs w:val="28"/>
          <w:rtl/>
        </w:rPr>
        <w:t>11.</w:t>
      </w:r>
      <w:r>
        <w:rPr>
          <w:rFonts w:ascii="Times New Roman" w:hAnsi="Times New Roman" w:cs="Times New Roman"/>
          <w:sz w:val="14"/>
          <w:szCs w:val="14"/>
          <w:rtl/>
        </w:rPr>
        <w:t xml:space="preserve">  </w:t>
      </w:r>
      <w:r>
        <w:rPr>
          <w:rFonts w:ascii="David" w:hAnsi="David" w:cs="David"/>
          <w:sz w:val="28"/>
          <w:szCs w:val="28"/>
          <w:rtl/>
        </w:rPr>
        <w:t xml:space="preserve">קביעתה של ועדת הערר, לפיה תקופת השכירות לצד קיומו של מכרז פומבי לקבלת הצעות לתקופת שכירות נוספת והתחייבות השוכרת כלפי המשכירה לשאת בהיטלים ומיסים אם יוטלו, מהווים אינדיקציה לקביעת מעמד המערערת כחייבת בהיטל השבחה, היא החלטה שגויה. שכירות שאינה עולה על 25 שנים אינה מהווה חכירה לדורות. קביעת תקופת שכירות על 24 שנים ו- 11 חודשים היא פרקטיקה נפוצה ומקובלת שנועדה להדגיש את כוונת הצדדים לפיה מדובר בשכירות מוגבלת שאינה מהווה חכירה לדורות. בנוסף, בהסכם לא נכללה תקופת שכירות נוספת שיכולה להצביע על כוונת הצדדים להעניק זכויות חכירה למערערת. קיומו של מכרז פומבי לקבלת הצעות חדשות לשכירות המתקן, שייערך בסיום תקופת השכירות, תוך קביעת הזכות של המערערת לקבל בחזרה את עלות המחוברים, מצביעים בבירור, כי הצדדים התכוונו לסיים את השכירות במועד שנקבע ולערוך מכרז חדש. בנוסף, קביעת הסדרים כספיים פנימיים בין הצדדים אינה גוברת על הוראות החוק ואינה יוצרת חבות לשלם </w:t>
      </w:r>
      <w:proofErr w:type="spellStart"/>
      <w:r>
        <w:rPr>
          <w:rFonts w:ascii="David" w:hAnsi="David" w:cs="David"/>
          <w:sz w:val="28"/>
          <w:szCs w:val="28"/>
          <w:rtl/>
        </w:rPr>
        <w:t>מסים</w:t>
      </w:r>
      <w:proofErr w:type="spellEnd"/>
      <w:r>
        <w:rPr>
          <w:rFonts w:ascii="David" w:hAnsi="David" w:cs="David"/>
          <w:sz w:val="28"/>
          <w:szCs w:val="28"/>
          <w:rtl/>
        </w:rPr>
        <w:t xml:space="preserve"> והיטלים לפי דין. </w:t>
      </w:r>
    </w:p>
    <w:p w14:paraId="67D09C11" w14:textId="77777777" w:rsidR="00000000" w:rsidRDefault="00000000">
      <w:pPr>
        <w:pStyle w:val="a9"/>
        <w:spacing w:line="360" w:lineRule="auto"/>
        <w:jc w:val="both"/>
        <w:rPr>
          <w:rtl/>
        </w:rPr>
      </w:pPr>
      <w:r>
        <w:rPr>
          <w:rFonts w:ascii="David" w:hAnsi="David" w:cs="David"/>
          <w:sz w:val="28"/>
          <w:szCs w:val="28"/>
          <w:rtl/>
        </w:rPr>
        <w:t> </w:t>
      </w:r>
    </w:p>
    <w:p w14:paraId="490021E6" w14:textId="77777777" w:rsidR="00000000" w:rsidRDefault="00000000">
      <w:pPr>
        <w:pStyle w:val="a9"/>
        <w:spacing w:after="0" w:line="360" w:lineRule="auto"/>
        <w:ind w:hanging="360"/>
        <w:jc w:val="both"/>
        <w:rPr>
          <w:rtl/>
        </w:rPr>
      </w:pPr>
      <w:r>
        <w:rPr>
          <w:rFonts w:ascii="David" w:hAnsi="David" w:cs="David"/>
          <w:sz w:val="28"/>
          <w:szCs w:val="28"/>
          <w:rtl/>
        </w:rPr>
        <w:t>12.</w:t>
      </w:r>
      <w:r>
        <w:rPr>
          <w:rFonts w:ascii="Times New Roman" w:hAnsi="Times New Roman" w:cs="Times New Roman"/>
          <w:sz w:val="14"/>
          <w:szCs w:val="14"/>
          <w:rtl/>
        </w:rPr>
        <w:t xml:space="preserve">  </w:t>
      </w:r>
      <w:r>
        <w:rPr>
          <w:rFonts w:ascii="David" w:hAnsi="David" w:cs="David"/>
          <w:sz w:val="28"/>
          <w:szCs w:val="28"/>
          <w:rtl/>
        </w:rPr>
        <w:t>האישור שקיבלה המערערת מהמשיבה, בדבר העדר חובות בהיטל השבחה, מחייב את המשיבה ויוצר הסתמכות. אין בידי המשיבה להתנער מהאישור הפורמלי האמור. קביעת ועדת הערר, לפיה האישור ניתן בטעות, אינה מנומקת ומבוססת. תוכן האישור מצביע על הפעלת שיקול דעת מעמיק ובחינה יסודית של שאלת החבות על ידי הוועדה המקומית.</w:t>
      </w:r>
    </w:p>
    <w:p w14:paraId="252159B6" w14:textId="77777777" w:rsidR="00000000" w:rsidRDefault="00000000">
      <w:pPr>
        <w:pStyle w:val="a9"/>
        <w:spacing w:after="0" w:line="360" w:lineRule="auto"/>
        <w:jc w:val="both"/>
        <w:rPr>
          <w:rtl/>
        </w:rPr>
      </w:pPr>
      <w:r>
        <w:rPr>
          <w:rFonts w:ascii="David" w:hAnsi="David" w:cs="David"/>
          <w:sz w:val="28"/>
          <w:szCs w:val="28"/>
        </w:rPr>
        <w:t> </w:t>
      </w:r>
    </w:p>
    <w:p w14:paraId="0B7B56D7" w14:textId="77777777" w:rsidR="00000000" w:rsidRDefault="00000000">
      <w:pPr>
        <w:pStyle w:val="a9"/>
        <w:spacing w:after="0" w:line="360" w:lineRule="auto"/>
        <w:ind w:hanging="360"/>
        <w:jc w:val="both"/>
        <w:rPr>
          <w:rtl/>
        </w:rPr>
      </w:pPr>
      <w:r>
        <w:rPr>
          <w:rFonts w:ascii="David" w:hAnsi="David" w:cs="David"/>
          <w:sz w:val="28"/>
          <w:szCs w:val="28"/>
          <w:rtl/>
        </w:rPr>
        <w:t>13.</w:t>
      </w:r>
      <w:r>
        <w:rPr>
          <w:rFonts w:ascii="Times New Roman" w:hAnsi="Times New Roman" w:cs="Times New Roman"/>
          <w:sz w:val="14"/>
          <w:szCs w:val="14"/>
          <w:rtl/>
        </w:rPr>
        <w:t xml:space="preserve">  </w:t>
      </w:r>
      <w:r>
        <w:rPr>
          <w:rFonts w:ascii="David" w:hAnsi="David" w:cs="David"/>
          <w:sz w:val="28"/>
          <w:szCs w:val="28"/>
          <w:rtl/>
        </w:rPr>
        <w:t>ועדת הערר לא הכריעה בחלק מטענות הערר. היא קבעה, כי השאלה, האם המתקן מהווה יחידת ייצור אינטגרלית אחת, או שמא כל מאגר מהווה חצר תעשייתית עצמאית בעלת תועלת מלאה, היא שאלה משפטית הטעונה הכרעה, אך לא הכריעה בה. כמו כן, ועדת הערר לא הכריעה בשאלת חובתה של הוועדה המקומית לבסס את החיוב, ולא התייחסה לכך שהוועדה המקומית לא הצביעה על מקור החבות של המערערת בהיטל השבחה, לא הסבירה את אופן קביעת המקדמים ולא עמדה בנטל ההוכחה המוטל עליה. כמו כן, טענות המערערת לגבי הרחבת חזית אסורה על ידי המשיבה לא נדונו ולא הוכרעו.</w:t>
      </w:r>
    </w:p>
    <w:p w14:paraId="15BF20AB" w14:textId="77777777" w:rsidR="00000000" w:rsidRDefault="00000000">
      <w:pPr>
        <w:pStyle w:val="a9"/>
        <w:spacing w:line="360" w:lineRule="auto"/>
        <w:jc w:val="both"/>
        <w:rPr>
          <w:rtl/>
        </w:rPr>
      </w:pPr>
      <w:r>
        <w:rPr>
          <w:rFonts w:ascii="David" w:hAnsi="David" w:cs="David"/>
          <w:sz w:val="28"/>
          <w:szCs w:val="28"/>
          <w:rtl/>
        </w:rPr>
        <w:t> </w:t>
      </w:r>
    </w:p>
    <w:p w14:paraId="6054FA30" w14:textId="77777777" w:rsidR="00000000" w:rsidRDefault="00000000">
      <w:pPr>
        <w:pStyle w:val="a9"/>
        <w:spacing w:after="0" w:line="360" w:lineRule="auto"/>
        <w:ind w:hanging="360"/>
        <w:jc w:val="both"/>
        <w:rPr>
          <w:rtl/>
        </w:rPr>
      </w:pPr>
      <w:r>
        <w:rPr>
          <w:rFonts w:ascii="David" w:hAnsi="David" w:cs="David"/>
          <w:sz w:val="28"/>
          <w:szCs w:val="28"/>
          <w:rtl/>
        </w:rPr>
        <w:t>14.</w:t>
      </w:r>
      <w:r>
        <w:rPr>
          <w:rFonts w:ascii="Times New Roman" w:hAnsi="Times New Roman" w:cs="Times New Roman"/>
          <w:sz w:val="14"/>
          <w:szCs w:val="14"/>
          <w:rtl/>
        </w:rPr>
        <w:t xml:space="preserve">  </w:t>
      </w:r>
      <w:r>
        <w:rPr>
          <w:rFonts w:ascii="David" w:hAnsi="David" w:cs="David"/>
          <w:sz w:val="28"/>
          <w:szCs w:val="28"/>
          <w:rtl/>
        </w:rPr>
        <w:t xml:space="preserve">ועדת הערר שגתה בקביעתה לפיה לא מתחשבים בעלויות הבניה הנוספות למימוש זכויות לפי תת"ל 44א. מדובר בתוכנית אשר מגדילה את נפח המאגר. משכך, מימוש זכויות הבנייה מכוח </w:t>
      </w:r>
      <w:proofErr w:type="spellStart"/>
      <w:r>
        <w:rPr>
          <w:rFonts w:ascii="David" w:hAnsi="David" w:cs="David"/>
          <w:sz w:val="28"/>
          <w:szCs w:val="28"/>
          <w:rtl/>
        </w:rPr>
        <w:t>התכנית</w:t>
      </w:r>
      <w:proofErr w:type="spellEnd"/>
      <w:r>
        <w:rPr>
          <w:rFonts w:ascii="David" w:hAnsi="David" w:cs="David"/>
          <w:sz w:val="28"/>
          <w:szCs w:val="28"/>
          <w:rtl/>
        </w:rPr>
        <w:t xml:space="preserve"> כרוך בביצוע עבודות להגדלת נפח המאגר. בשומה הנגדית נכללות הוצאות הנדרשות לשם הגדלת נפח המאגר. ללא ביצוע עבודות אלו, לא ניתן לממש את </w:t>
      </w:r>
      <w:proofErr w:type="spellStart"/>
      <w:r>
        <w:rPr>
          <w:rFonts w:ascii="David" w:hAnsi="David" w:cs="David"/>
          <w:sz w:val="28"/>
          <w:szCs w:val="28"/>
          <w:rtl/>
        </w:rPr>
        <w:t>התכנית</w:t>
      </w:r>
      <w:proofErr w:type="spellEnd"/>
      <w:r>
        <w:rPr>
          <w:rFonts w:ascii="David" w:hAnsi="David" w:cs="David"/>
          <w:sz w:val="28"/>
          <w:szCs w:val="28"/>
          <w:rtl/>
        </w:rPr>
        <w:t xml:space="preserve"> ולנצל את זכויות הבניה מכוחה. </w:t>
      </w:r>
    </w:p>
    <w:p w14:paraId="370EFAE0" w14:textId="77777777" w:rsidR="00000000" w:rsidRDefault="00000000">
      <w:pPr>
        <w:pStyle w:val="a9"/>
        <w:spacing w:line="360" w:lineRule="auto"/>
        <w:jc w:val="both"/>
        <w:rPr>
          <w:rtl/>
        </w:rPr>
      </w:pPr>
      <w:r>
        <w:rPr>
          <w:rFonts w:ascii="David" w:hAnsi="David" w:cs="David"/>
          <w:sz w:val="28"/>
          <w:szCs w:val="28"/>
          <w:rtl/>
        </w:rPr>
        <w:t> </w:t>
      </w:r>
    </w:p>
    <w:p w14:paraId="54BB2B61" w14:textId="77777777" w:rsidR="00000000" w:rsidRDefault="00000000">
      <w:pPr>
        <w:pStyle w:val="a9"/>
        <w:spacing w:after="0" w:line="360" w:lineRule="auto"/>
        <w:ind w:hanging="360"/>
        <w:jc w:val="both"/>
        <w:rPr>
          <w:rtl/>
        </w:rPr>
      </w:pPr>
      <w:r>
        <w:rPr>
          <w:rFonts w:ascii="David" w:hAnsi="David" w:cs="David"/>
          <w:sz w:val="28"/>
          <w:szCs w:val="28"/>
          <w:rtl/>
        </w:rPr>
        <w:t>15.</w:t>
      </w:r>
      <w:r>
        <w:rPr>
          <w:rFonts w:ascii="Times New Roman" w:hAnsi="Times New Roman" w:cs="Times New Roman"/>
          <w:sz w:val="14"/>
          <w:szCs w:val="14"/>
          <w:rtl/>
        </w:rPr>
        <w:t xml:space="preserve">  </w:t>
      </w:r>
      <w:r>
        <w:rPr>
          <w:rFonts w:ascii="David" w:hAnsi="David" w:cs="David"/>
          <w:sz w:val="28"/>
          <w:szCs w:val="28"/>
          <w:rtl/>
        </w:rPr>
        <w:t xml:space="preserve">יש לבטל את החלטת הוועדה ולקבוע שהמערערת אינה חבה בתשלום היטל השבחה. לחלופין יש למנות שמאי מייעץ, כפי שקבעה ועדת הערר בהחלטתה הראשונה. זאת, אף לפי עקרון גבית מס אמת. </w:t>
      </w:r>
    </w:p>
    <w:p w14:paraId="2B7C176F" w14:textId="77777777" w:rsidR="00000000" w:rsidRDefault="00000000">
      <w:pPr>
        <w:pStyle w:val="a9"/>
        <w:spacing w:line="360" w:lineRule="auto"/>
        <w:jc w:val="both"/>
        <w:rPr>
          <w:rtl/>
        </w:rPr>
      </w:pPr>
      <w:r>
        <w:rPr>
          <w:rFonts w:ascii="David" w:hAnsi="David" w:cs="David"/>
          <w:sz w:val="28"/>
          <w:szCs w:val="28"/>
          <w:rtl/>
        </w:rPr>
        <w:t> </w:t>
      </w:r>
    </w:p>
    <w:p w14:paraId="529BC614" w14:textId="77777777" w:rsidR="00000000" w:rsidRDefault="00000000">
      <w:pPr>
        <w:bidi/>
        <w:spacing w:line="360" w:lineRule="auto"/>
        <w:jc w:val="both"/>
        <w:rPr>
          <w:rtl/>
        </w:rPr>
      </w:pPr>
      <w:r>
        <w:rPr>
          <w:rFonts w:ascii="David" w:hAnsi="David" w:cs="David"/>
          <w:b/>
          <w:bCs/>
          <w:sz w:val="28"/>
          <w:szCs w:val="28"/>
          <w:u w:val="single"/>
          <w:rtl/>
        </w:rPr>
        <w:t>טענות המשיבה בתמצית</w:t>
      </w:r>
    </w:p>
    <w:p w14:paraId="3D0AD56B" w14:textId="77777777" w:rsidR="00000000" w:rsidRDefault="00000000">
      <w:pPr>
        <w:bidi/>
        <w:spacing w:line="360" w:lineRule="auto"/>
        <w:jc w:val="both"/>
        <w:rPr>
          <w:rtl/>
        </w:rPr>
      </w:pPr>
      <w:r>
        <w:rPr>
          <w:rFonts w:ascii="David" w:hAnsi="David" w:cs="David"/>
          <w:b/>
          <w:bCs/>
          <w:sz w:val="28"/>
          <w:szCs w:val="28"/>
          <w:rtl/>
        </w:rPr>
        <w:t> </w:t>
      </w:r>
    </w:p>
    <w:p w14:paraId="63AA2FC7" w14:textId="77777777" w:rsidR="00000000" w:rsidRDefault="00000000">
      <w:pPr>
        <w:pStyle w:val="a9"/>
        <w:spacing w:after="0" w:line="360" w:lineRule="auto"/>
        <w:ind w:hanging="360"/>
        <w:jc w:val="both"/>
        <w:rPr>
          <w:rtl/>
        </w:rPr>
      </w:pPr>
      <w:r>
        <w:rPr>
          <w:rFonts w:ascii="David" w:hAnsi="David" w:cs="David"/>
          <w:sz w:val="28"/>
          <w:szCs w:val="28"/>
          <w:rtl/>
        </w:rPr>
        <w:t>16.</w:t>
      </w:r>
      <w:r>
        <w:rPr>
          <w:rFonts w:ascii="Times New Roman" w:hAnsi="Times New Roman" w:cs="Times New Roman"/>
          <w:sz w:val="14"/>
          <w:szCs w:val="14"/>
          <w:rtl/>
        </w:rPr>
        <w:t xml:space="preserve">  </w:t>
      </w:r>
      <w:r>
        <w:rPr>
          <w:rFonts w:ascii="David" w:hAnsi="David" w:cs="David"/>
          <w:sz w:val="28"/>
          <w:szCs w:val="28"/>
          <w:rtl/>
        </w:rPr>
        <w:t xml:space="preserve">התערבות בית המשפט לעניינים מנהליים בהחלטות של </w:t>
      </w:r>
      <w:proofErr w:type="spellStart"/>
      <w:r>
        <w:rPr>
          <w:rFonts w:ascii="David" w:hAnsi="David" w:cs="David"/>
          <w:sz w:val="28"/>
          <w:szCs w:val="28"/>
          <w:rtl/>
        </w:rPr>
        <w:t>טריבונלים</w:t>
      </w:r>
      <w:proofErr w:type="spellEnd"/>
      <w:r>
        <w:rPr>
          <w:rFonts w:ascii="David" w:hAnsi="David" w:cs="David"/>
          <w:sz w:val="28"/>
          <w:szCs w:val="28"/>
          <w:rtl/>
        </w:rPr>
        <w:t xml:space="preserve"> מקצועיים, כדוגמת ועדת הערר לפיצויים והיטל השבחה, היא מצומצמת ואינה דבר שבשגרה, ותיעשה במקרים חריגים בלבד. זאת, נוכח היותה של ועדת הערר ועדה מקצועית, שנתנה למערערת הזדמנויות רבות לטעון את טענותיה, שמעה ראיות, קיבלה מסמכים, ולבסוף קבעה באופן מנומק, כי המערערת חייבת בהיטל השבחה.</w:t>
      </w:r>
    </w:p>
    <w:p w14:paraId="12F7D131" w14:textId="77777777" w:rsidR="00000000" w:rsidRDefault="00000000">
      <w:pPr>
        <w:pStyle w:val="a9"/>
        <w:spacing w:after="0" w:line="360" w:lineRule="auto"/>
        <w:jc w:val="both"/>
        <w:rPr>
          <w:rtl/>
        </w:rPr>
      </w:pPr>
      <w:r>
        <w:rPr>
          <w:rFonts w:ascii="David" w:hAnsi="David" w:cs="David"/>
          <w:sz w:val="28"/>
          <w:szCs w:val="28"/>
        </w:rPr>
        <w:t> </w:t>
      </w:r>
    </w:p>
    <w:p w14:paraId="48210DDB" w14:textId="77777777" w:rsidR="00000000" w:rsidRDefault="00000000">
      <w:pPr>
        <w:pStyle w:val="a9"/>
        <w:spacing w:after="0" w:line="360" w:lineRule="auto"/>
        <w:ind w:hanging="360"/>
        <w:jc w:val="both"/>
        <w:rPr>
          <w:rtl/>
        </w:rPr>
      </w:pPr>
      <w:r>
        <w:rPr>
          <w:rFonts w:ascii="David" w:hAnsi="David" w:cs="David"/>
          <w:sz w:val="28"/>
          <w:szCs w:val="28"/>
          <w:rtl/>
        </w:rPr>
        <w:t>17.</w:t>
      </w:r>
      <w:r>
        <w:rPr>
          <w:rFonts w:ascii="Times New Roman" w:hAnsi="Times New Roman" w:cs="Times New Roman"/>
          <w:sz w:val="14"/>
          <w:szCs w:val="14"/>
          <w:rtl/>
        </w:rPr>
        <w:t xml:space="preserve">  </w:t>
      </w:r>
      <w:r>
        <w:rPr>
          <w:rFonts w:ascii="David" w:hAnsi="David" w:cs="David"/>
          <w:sz w:val="28"/>
          <w:szCs w:val="28"/>
          <w:rtl/>
        </w:rPr>
        <w:t xml:space="preserve">ועדת הערר, כגוף מנהלי מעין שיפוטי, אינה כפופה לעיקרון סופיות הדיון, והחלטתה בדבר מינוי שמאי מייעץ היא החלטת ביניים הניתנת לשינוי, כפי שמוסמך אף בית המשפט לעשות ככל שהדבר מוצדק. החלטת ועדת הערר שלא למנות שמאי מייעץ הייתה מנומקת וברורה. ועדת הערר לא החליטה על מינוי שמאי מייעץ אלא הצביעה על צורך במינויו ונתנה לצדדים הזדמנות להשמיע טענותיהם בעניין זה. ועדת הערר קיבלה את עמדת המשיבה, לפיה טענת המערערת מתייחסת לקיזוז עלויות הבניה עצמה ולא לעלויות פיתוח ציבורי בעוד שעלויות בניה לא נכללות בשומת היטל השבחה. כמו כן, הוועדה קבעה, כי סוגיית שווי החצר לתעשייה, וההבחנה בין שימוש תעשייתי לחקלאי, היא שאלה משפטית מקצועית הנתונה להכרעתה ולא שאלה שמאית. שומת המערערת לא כללה שווי נגדי או תחשיב נגדי אלא רק טענות לפיהן </w:t>
      </w:r>
      <w:proofErr w:type="spellStart"/>
      <w:r>
        <w:rPr>
          <w:rFonts w:ascii="David" w:hAnsi="David" w:cs="David"/>
          <w:sz w:val="28"/>
          <w:szCs w:val="28"/>
          <w:rtl/>
        </w:rPr>
        <w:t>התכנית</w:t>
      </w:r>
      <w:proofErr w:type="spellEnd"/>
      <w:r>
        <w:rPr>
          <w:rFonts w:ascii="David" w:hAnsi="David" w:cs="David"/>
          <w:sz w:val="28"/>
          <w:szCs w:val="28"/>
          <w:rtl/>
        </w:rPr>
        <w:t xml:space="preserve"> המשביחה אינה יוצרת השבחה כלשהי. למעשה לא מדובר כלל בשומה. לכן, מינוי שמאי מייעץ היה מיותר וחסר תועלת ולא יביא לשום תוצאה מלבד סרבול ההליך לשווא. שכן, ההכרעה בערר לא דרשה הערכת שווי נוספת. בשני העניינים הרלוונטיים אין לשמאי מייעץ יתרון על פני ועדת הערר.</w:t>
      </w:r>
    </w:p>
    <w:p w14:paraId="371D6838" w14:textId="77777777" w:rsidR="00000000" w:rsidRDefault="00000000">
      <w:pPr>
        <w:pStyle w:val="a9"/>
        <w:spacing w:after="0" w:line="360" w:lineRule="auto"/>
        <w:jc w:val="both"/>
        <w:rPr>
          <w:rtl/>
        </w:rPr>
      </w:pPr>
      <w:r>
        <w:rPr>
          <w:rFonts w:ascii="David" w:hAnsi="David" w:cs="David"/>
          <w:sz w:val="28"/>
          <w:szCs w:val="28"/>
        </w:rPr>
        <w:t> </w:t>
      </w:r>
    </w:p>
    <w:p w14:paraId="7E340821" w14:textId="77777777" w:rsidR="00000000" w:rsidRDefault="00000000">
      <w:pPr>
        <w:pStyle w:val="a9"/>
        <w:spacing w:after="0" w:line="360" w:lineRule="auto"/>
        <w:ind w:hanging="360"/>
        <w:jc w:val="both"/>
        <w:rPr>
          <w:rtl/>
        </w:rPr>
      </w:pPr>
      <w:r>
        <w:rPr>
          <w:rFonts w:ascii="David" w:hAnsi="David" w:cs="David"/>
          <w:sz w:val="28"/>
          <w:szCs w:val="28"/>
          <w:rtl/>
        </w:rPr>
        <w:t>18.</w:t>
      </w:r>
      <w:r>
        <w:rPr>
          <w:rFonts w:ascii="Times New Roman" w:hAnsi="Times New Roman" w:cs="Times New Roman"/>
          <w:sz w:val="14"/>
          <w:szCs w:val="14"/>
          <w:rtl/>
        </w:rPr>
        <w:t xml:space="preserve">  </w:t>
      </w:r>
      <w:r>
        <w:rPr>
          <w:rFonts w:ascii="David" w:hAnsi="David" w:cs="David"/>
          <w:sz w:val="28"/>
          <w:szCs w:val="28"/>
          <w:rtl/>
        </w:rPr>
        <w:t xml:space="preserve">המערערת היא זו שביקשה את היתר הבניה והדבר מעיד על מעמדה כחוכרת לדורות. במסגרת הליכי הרישוי נדרש מבקש היתר להוכיח את הזיקה שלו למקרקעין. יש לציין, כי אין מדובר בצריף רעוע אלא בתחנת כוח. כעת טוענת המערערת, כי היא אינה חוכרת לדורות. בהתאם לפסיקה, עליה להוכיח את טענותיה ובכלל זה לגלות את מעמדה. עצם תשלום היטל ההשבחה על ידי המערערת והעמדת הערבות הבנקאית על יתרתו מלמדים על מעמדה של המערערת, שאם לא כן היא הייתה פונה לחייב האמיתי, לטענתה, כדי שישלם את היטל ההשבחה. </w:t>
      </w:r>
    </w:p>
    <w:p w14:paraId="2D28C763" w14:textId="77777777" w:rsidR="00000000" w:rsidRDefault="00000000">
      <w:pPr>
        <w:pStyle w:val="a9"/>
        <w:spacing w:line="360" w:lineRule="auto"/>
        <w:jc w:val="both"/>
        <w:rPr>
          <w:rtl/>
        </w:rPr>
      </w:pPr>
      <w:r>
        <w:rPr>
          <w:rFonts w:ascii="David" w:hAnsi="David" w:cs="David"/>
          <w:sz w:val="28"/>
          <w:szCs w:val="28"/>
          <w:rtl/>
        </w:rPr>
        <w:t> </w:t>
      </w:r>
    </w:p>
    <w:p w14:paraId="1075DBF0" w14:textId="77777777" w:rsidR="00000000" w:rsidRDefault="00000000">
      <w:pPr>
        <w:pStyle w:val="a9"/>
        <w:spacing w:after="0" w:line="360" w:lineRule="auto"/>
        <w:ind w:hanging="360"/>
        <w:jc w:val="both"/>
        <w:rPr>
          <w:rtl/>
        </w:rPr>
      </w:pPr>
      <w:r>
        <w:rPr>
          <w:rFonts w:ascii="David" w:hAnsi="David" w:cs="David"/>
          <w:sz w:val="28"/>
          <w:szCs w:val="28"/>
          <w:rtl/>
        </w:rPr>
        <w:t>19.</w:t>
      </w:r>
      <w:r>
        <w:rPr>
          <w:rFonts w:ascii="Times New Roman" w:hAnsi="Times New Roman" w:cs="Times New Roman"/>
          <w:sz w:val="14"/>
          <w:szCs w:val="14"/>
          <w:rtl/>
        </w:rPr>
        <w:t xml:space="preserve">  </w:t>
      </w:r>
      <w:r>
        <w:rPr>
          <w:rFonts w:ascii="David" w:hAnsi="David" w:cs="David"/>
          <w:sz w:val="28"/>
          <w:szCs w:val="28"/>
          <w:rtl/>
        </w:rPr>
        <w:t xml:space="preserve">המערערת פעלה בחוסר תום לב בניסיון להסתיר את מעמדה כבעלת זכות של חוכרת לדורות במקרקעין, דבר שהוביל להטלת הוצאות עליה על ידי ועדת הערר. היא הציגה מצג כפול- בפני </w:t>
      </w:r>
      <w:proofErr w:type="spellStart"/>
      <w:r>
        <w:rPr>
          <w:rFonts w:ascii="David" w:hAnsi="David" w:cs="David"/>
          <w:sz w:val="28"/>
          <w:szCs w:val="28"/>
          <w:rtl/>
        </w:rPr>
        <w:t>הוות"ל</w:t>
      </w:r>
      <w:proofErr w:type="spellEnd"/>
      <w:r>
        <w:rPr>
          <w:rFonts w:ascii="David" w:hAnsi="David" w:cs="David"/>
          <w:sz w:val="28"/>
          <w:szCs w:val="28"/>
          <w:rtl/>
        </w:rPr>
        <w:t xml:space="preserve"> הציגה זיקה הדוקה לקרקע, ואילו בפני ועדת הערר והמשיבה ניסתה להרחיק עצמה מהמקרקעין באמצעות סילוף עובדות והסתרת מסמכים. התנהלות זו ניכרת גם בכך שחשפה רק חלק ממידע (שותפות ב-74% באגודות החוכרות </w:t>
      </w:r>
      <w:proofErr w:type="spellStart"/>
      <w:r>
        <w:rPr>
          <w:rFonts w:ascii="David" w:hAnsi="David" w:cs="David"/>
          <w:sz w:val="28"/>
          <w:szCs w:val="28"/>
          <w:rtl/>
        </w:rPr>
        <w:t>מרמ"י</w:t>
      </w:r>
      <w:proofErr w:type="spellEnd"/>
      <w:r>
        <w:rPr>
          <w:rFonts w:ascii="David" w:hAnsi="David" w:cs="David"/>
          <w:sz w:val="28"/>
          <w:szCs w:val="28"/>
          <w:rtl/>
        </w:rPr>
        <w:t xml:space="preserve">) והסתירה מסמכים שהגישה </w:t>
      </w:r>
      <w:proofErr w:type="spellStart"/>
      <w:r>
        <w:rPr>
          <w:rFonts w:ascii="David" w:hAnsi="David" w:cs="David"/>
          <w:sz w:val="28"/>
          <w:szCs w:val="28"/>
          <w:rtl/>
        </w:rPr>
        <w:t>לוות"ל</w:t>
      </w:r>
      <w:proofErr w:type="spellEnd"/>
      <w:r>
        <w:rPr>
          <w:rFonts w:ascii="David" w:hAnsi="David" w:cs="David"/>
          <w:sz w:val="28"/>
          <w:szCs w:val="28"/>
          <w:rtl/>
        </w:rPr>
        <w:t>. טענתה בדבר אישיות משפטית נפרדת שלה ושל האגודות השיתופיות אינה משנה את חובתה לשלם את היטל ההשבחה במלואו, בין בעצמה ובין באמצעות האגודות השיתופיות בהן היא בעלת השליטה העיקרית.</w:t>
      </w:r>
    </w:p>
    <w:p w14:paraId="148337CB" w14:textId="77777777" w:rsidR="00000000" w:rsidRDefault="00000000">
      <w:pPr>
        <w:pStyle w:val="a9"/>
        <w:spacing w:after="0" w:line="360" w:lineRule="auto"/>
        <w:jc w:val="both"/>
        <w:rPr>
          <w:rtl/>
        </w:rPr>
      </w:pPr>
      <w:r>
        <w:rPr>
          <w:rFonts w:ascii="David" w:hAnsi="David" w:cs="David"/>
          <w:sz w:val="28"/>
          <w:szCs w:val="28"/>
        </w:rPr>
        <w:t> </w:t>
      </w:r>
    </w:p>
    <w:p w14:paraId="090023AB" w14:textId="77777777" w:rsidR="00000000" w:rsidRDefault="00000000">
      <w:pPr>
        <w:pStyle w:val="a9"/>
        <w:spacing w:after="0" w:line="360" w:lineRule="auto"/>
        <w:ind w:hanging="360"/>
        <w:jc w:val="both"/>
        <w:rPr>
          <w:rtl/>
        </w:rPr>
      </w:pPr>
      <w:r>
        <w:rPr>
          <w:rFonts w:ascii="David" w:hAnsi="David" w:cs="David"/>
          <w:sz w:val="28"/>
          <w:szCs w:val="28"/>
          <w:rtl/>
        </w:rPr>
        <w:t>20.</w:t>
      </w:r>
      <w:r>
        <w:rPr>
          <w:rFonts w:ascii="Times New Roman" w:hAnsi="Times New Roman" w:cs="Times New Roman"/>
          <w:sz w:val="14"/>
          <w:szCs w:val="14"/>
          <w:rtl/>
        </w:rPr>
        <w:t xml:space="preserve">  </w:t>
      </w:r>
      <w:r>
        <w:rPr>
          <w:rFonts w:ascii="David" w:hAnsi="David" w:cs="David"/>
          <w:sz w:val="28"/>
          <w:szCs w:val="28"/>
          <w:rtl/>
        </w:rPr>
        <w:t xml:space="preserve">המבנה שנבנה הוא תחנת כוח, תשתית לאומית בעלת אופי קבוע, המיועדת לתפקד עשרות שנים, ולא שימוש ארעי. טענת המערערת, לפיה היא אינה חוכרת לדורות נטענת בחוסר תום לב, והראיה לכך היא סעיף ההארכה בהסכם השכירות, המרוקן מתוכן את סחירות המקרקעין ויוצר ודאות כמעט אבסולוטית להמשך החזקת המערערת במקרקעין. ההסכם כולל הוראות נדירות ביחס להסכמי שכירות. בשום הסכם </w:t>
      </w:r>
      <w:r>
        <w:rPr>
          <w:rFonts w:ascii="David" w:hAnsi="David" w:cs="David"/>
          <w:sz w:val="28"/>
          <w:szCs w:val="28"/>
        </w:rPr>
        <w:t>b.o.t</w:t>
      </w:r>
      <w:r>
        <w:rPr>
          <w:rFonts w:ascii="David" w:hAnsi="David" w:cs="David"/>
          <w:sz w:val="28"/>
          <w:szCs w:val="28"/>
          <w:rtl/>
        </w:rPr>
        <w:t xml:space="preserve"> מי שבנה והפעיל את המתקנים במשך שנים ארוכות אינו מקבל החזר על השקעתו. משמעות החלטת ועדת הערר אינה הטלת חבות בהיטל השבחה על שוכרי מקרקעין אלא על גורם המבקש לבנות תחנת כוח ותשתית לאומית, תוך הסתרת פרטים מהותיים.</w:t>
      </w:r>
    </w:p>
    <w:p w14:paraId="6564FE15" w14:textId="77777777" w:rsidR="00000000" w:rsidRDefault="00000000">
      <w:pPr>
        <w:pStyle w:val="a9"/>
        <w:spacing w:after="0" w:line="360" w:lineRule="auto"/>
        <w:jc w:val="both"/>
        <w:rPr>
          <w:rtl/>
        </w:rPr>
      </w:pPr>
      <w:r>
        <w:rPr>
          <w:rFonts w:ascii="David" w:hAnsi="David" w:cs="David"/>
          <w:sz w:val="28"/>
          <w:szCs w:val="28"/>
        </w:rPr>
        <w:t> </w:t>
      </w:r>
    </w:p>
    <w:p w14:paraId="6E7456D9" w14:textId="77777777" w:rsidR="00000000" w:rsidRDefault="00000000">
      <w:pPr>
        <w:pStyle w:val="a9"/>
        <w:spacing w:after="0" w:line="360" w:lineRule="auto"/>
        <w:ind w:hanging="360"/>
        <w:jc w:val="both"/>
        <w:rPr>
          <w:rtl/>
        </w:rPr>
      </w:pPr>
      <w:r>
        <w:rPr>
          <w:rFonts w:ascii="David" w:hAnsi="David" w:cs="David"/>
          <w:sz w:val="28"/>
          <w:szCs w:val="28"/>
          <w:rtl/>
        </w:rPr>
        <w:t>21.</w:t>
      </w:r>
      <w:r>
        <w:rPr>
          <w:rFonts w:ascii="Times New Roman" w:hAnsi="Times New Roman" w:cs="Times New Roman"/>
          <w:sz w:val="14"/>
          <w:szCs w:val="14"/>
          <w:rtl/>
        </w:rPr>
        <w:t xml:space="preserve">  </w:t>
      </w:r>
      <w:r>
        <w:rPr>
          <w:rFonts w:ascii="David" w:hAnsi="David" w:cs="David"/>
          <w:sz w:val="28"/>
          <w:szCs w:val="28"/>
          <w:rtl/>
        </w:rPr>
        <w:t xml:space="preserve">המערערת לא פעלה באופן גלוי ובתום לב. היא התבקשה על ידי הוועדה להמציא מסמכי חכירה שלה או של מי מטעמה עם </w:t>
      </w:r>
      <w:proofErr w:type="spellStart"/>
      <w:r>
        <w:rPr>
          <w:rFonts w:ascii="David" w:hAnsi="David" w:cs="David"/>
          <w:sz w:val="28"/>
          <w:szCs w:val="28"/>
          <w:rtl/>
        </w:rPr>
        <w:t>רמ"י</w:t>
      </w:r>
      <w:proofErr w:type="spellEnd"/>
      <w:r>
        <w:rPr>
          <w:rFonts w:ascii="David" w:hAnsi="David" w:cs="David"/>
          <w:sz w:val="28"/>
          <w:szCs w:val="28"/>
          <w:rtl/>
        </w:rPr>
        <w:t xml:space="preserve"> והתחמקה מלהציג מסמכים אלו בטענה שאין לה כל הסכם עם </w:t>
      </w:r>
      <w:proofErr w:type="spellStart"/>
      <w:r>
        <w:rPr>
          <w:rFonts w:ascii="David" w:hAnsi="David" w:cs="David"/>
          <w:sz w:val="28"/>
          <w:szCs w:val="28"/>
          <w:rtl/>
        </w:rPr>
        <w:t>רמ"י</w:t>
      </w:r>
      <w:proofErr w:type="spellEnd"/>
      <w:r>
        <w:rPr>
          <w:rFonts w:ascii="David" w:hAnsi="David" w:cs="David"/>
          <w:sz w:val="28"/>
          <w:szCs w:val="28"/>
          <w:rtl/>
        </w:rPr>
        <w:t xml:space="preserve"> וכי לא שילמה </w:t>
      </w:r>
      <w:proofErr w:type="spellStart"/>
      <w:r>
        <w:rPr>
          <w:rFonts w:ascii="David" w:hAnsi="David" w:cs="David"/>
          <w:sz w:val="28"/>
          <w:szCs w:val="28"/>
          <w:rtl/>
        </w:rPr>
        <w:t>לרמ"י</w:t>
      </w:r>
      <w:proofErr w:type="spellEnd"/>
      <w:r>
        <w:rPr>
          <w:rFonts w:ascii="David" w:hAnsi="David" w:cs="David"/>
          <w:sz w:val="28"/>
          <w:szCs w:val="28"/>
          <w:rtl/>
        </w:rPr>
        <w:t xml:space="preserve"> תשלומים כלשהם. זאת, אף שהיא בעלת מניות עיקרית באגודות השיתופיות שלהן יש הסכמי חכירה עם </w:t>
      </w:r>
      <w:proofErr w:type="spellStart"/>
      <w:r>
        <w:rPr>
          <w:rFonts w:ascii="David" w:hAnsi="David" w:cs="David"/>
          <w:sz w:val="28"/>
          <w:szCs w:val="28"/>
          <w:rtl/>
        </w:rPr>
        <w:t>רמ"י</w:t>
      </w:r>
      <w:proofErr w:type="spellEnd"/>
      <w:r>
        <w:rPr>
          <w:rFonts w:ascii="David" w:hAnsi="David" w:cs="David"/>
          <w:sz w:val="28"/>
          <w:szCs w:val="28"/>
          <w:rtl/>
        </w:rPr>
        <w:t xml:space="preserve">. </w:t>
      </w:r>
    </w:p>
    <w:p w14:paraId="0034C044" w14:textId="77777777" w:rsidR="00000000" w:rsidRDefault="00000000">
      <w:pPr>
        <w:pStyle w:val="a9"/>
        <w:spacing w:line="360" w:lineRule="auto"/>
        <w:jc w:val="both"/>
        <w:rPr>
          <w:rtl/>
        </w:rPr>
      </w:pPr>
      <w:r>
        <w:rPr>
          <w:rFonts w:ascii="David" w:hAnsi="David" w:cs="David"/>
          <w:sz w:val="28"/>
          <w:szCs w:val="28"/>
          <w:rtl/>
        </w:rPr>
        <w:t> </w:t>
      </w:r>
    </w:p>
    <w:p w14:paraId="02C0A6E1" w14:textId="77777777" w:rsidR="00000000" w:rsidRDefault="00000000">
      <w:pPr>
        <w:pStyle w:val="a9"/>
        <w:spacing w:after="0" w:line="360" w:lineRule="auto"/>
        <w:ind w:hanging="360"/>
        <w:jc w:val="both"/>
        <w:rPr>
          <w:rtl/>
        </w:rPr>
      </w:pPr>
      <w:r>
        <w:rPr>
          <w:rFonts w:ascii="David" w:hAnsi="David" w:cs="David"/>
          <w:sz w:val="28"/>
          <w:szCs w:val="28"/>
          <w:rtl/>
        </w:rPr>
        <w:t>22.</w:t>
      </w:r>
      <w:r>
        <w:rPr>
          <w:rFonts w:ascii="Times New Roman" w:hAnsi="Times New Roman" w:cs="Times New Roman"/>
          <w:sz w:val="14"/>
          <w:szCs w:val="14"/>
          <w:rtl/>
        </w:rPr>
        <w:t xml:space="preserve">  </w:t>
      </w:r>
      <w:r>
        <w:rPr>
          <w:rFonts w:ascii="David" w:hAnsi="David" w:cs="David"/>
          <w:sz w:val="28"/>
          <w:szCs w:val="28"/>
          <w:rtl/>
        </w:rPr>
        <w:t xml:space="preserve">האישור על העדר חובות הוצא בשגגה, ככל הנראה עקב הטעיית המערערת בנוגע למעמדה. העובדה שצוין בו, באופן חריג, כי יש לגבות חלף היטל השבחה </w:t>
      </w:r>
      <w:proofErr w:type="spellStart"/>
      <w:r>
        <w:rPr>
          <w:rFonts w:ascii="David" w:hAnsi="David" w:cs="David"/>
          <w:sz w:val="28"/>
          <w:szCs w:val="28"/>
          <w:rtl/>
        </w:rPr>
        <w:t>מרמ"י</w:t>
      </w:r>
      <w:proofErr w:type="spellEnd"/>
      <w:r>
        <w:rPr>
          <w:rFonts w:ascii="David" w:hAnsi="David" w:cs="David"/>
          <w:sz w:val="28"/>
          <w:szCs w:val="28"/>
          <w:rtl/>
        </w:rPr>
        <w:t xml:space="preserve"> מעידה, כי המשיבה סברה שיש חבות, אך טעתה בזיהוי החייב.</w:t>
      </w:r>
      <w:r>
        <w:rPr>
          <w:rFonts w:ascii="David" w:hAnsi="David" w:cs="David"/>
          <w:b/>
          <w:bCs/>
          <w:sz w:val="28"/>
          <w:szCs w:val="28"/>
          <w:rtl/>
        </w:rPr>
        <w:t xml:space="preserve"> </w:t>
      </w:r>
      <w:r>
        <w:rPr>
          <w:rFonts w:ascii="David" w:hAnsi="David" w:cs="David"/>
          <w:sz w:val="28"/>
          <w:szCs w:val="28"/>
          <w:rtl/>
        </w:rPr>
        <w:t xml:space="preserve">המשיבה תיקנה את הטעות והוציאה שומת היטל השבחה. אין המערערת יכולה להיבנות מאישור שניתן על בסיס הטעייתה. ועדת הערר קבעה, כי זהו מקרה מובהק בו רשות מוסמכת לתקן טעות. למשיבה אין סמכות חוקית לתת פטור מהיטל השבחה. אין מדובר במימוש בדרך של הסכם מכר אלא בדרך של היתר בנייה. לא ברור מה ההסתמכות שנוצרה אצל המערערת או כיצד שינתה מצבה לרעה. המערערת, אשר יזמה את </w:t>
      </w:r>
      <w:proofErr w:type="spellStart"/>
      <w:r>
        <w:rPr>
          <w:rFonts w:ascii="David" w:hAnsi="David" w:cs="David"/>
          <w:sz w:val="28"/>
          <w:szCs w:val="28"/>
          <w:rtl/>
        </w:rPr>
        <w:t>התכנית</w:t>
      </w:r>
      <w:proofErr w:type="spellEnd"/>
      <w:r>
        <w:rPr>
          <w:rFonts w:ascii="David" w:hAnsi="David" w:cs="David"/>
          <w:sz w:val="28"/>
          <w:szCs w:val="28"/>
          <w:rtl/>
        </w:rPr>
        <w:t xml:space="preserve"> המשביחה והגישה את הבקשה להיתר, שתנאיו כוללים אישור על תשלום היטל השבחה, יכלה שלא לבקש היתר בניה ולא לממש את </w:t>
      </w:r>
      <w:proofErr w:type="spellStart"/>
      <w:r>
        <w:rPr>
          <w:rFonts w:ascii="David" w:hAnsi="David" w:cs="David"/>
          <w:sz w:val="28"/>
          <w:szCs w:val="28"/>
          <w:rtl/>
        </w:rPr>
        <w:t>התכנית</w:t>
      </w:r>
      <w:proofErr w:type="spellEnd"/>
      <w:r>
        <w:rPr>
          <w:rFonts w:ascii="David" w:hAnsi="David" w:cs="David"/>
          <w:sz w:val="28"/>
          <w:szCs w:val="28"/>
          <w:rtl/>
        </w:rPr>
        <w:t xml:space="preserve"> המשביחה אם סברה שהפרויקט לא יהיה רווחי. המערערת מבקשת להתעשר על חשבון הקופה הציבורית. צד שהטעה את הרשות המנהלית אינו יכול להסתמך על אישור שניתן לו עקב ההטעיה. בנוסף, ספק אם לוועדת הערר או לבית המשפט במסגרת ערעור מנהלי יש סמכות לדון בנושא של הבטחה מנהלית. אף אם נניח, כי נוצרה הסתמכות כלשהי, הרי שעקרון שלטון החוק ועקרון הנשיאה השווה בנטל מצדיקים את ביטול האישור שהוצא בטעות וחיוב המערערת בהיטל השבחה. </w:t>
      </w:r>
    </w:p>
    <w:p w14:paraId="33CEC5BB" w14:textId="77777777" w:rsidR="00000000" w:rsidRDefault="00000000">
      <w:pPr>
        <w:pStyle w:val="a9"/>
        <w:spacing w:after="0" w:line="360" w:lineRule="auto"/>
        <w:jc w:val="both"/>
        <w:rPr>
          <w:rtl/>
        </w:rPr>
      </w:pPr>
      <w:r>
        <w:rPr>
          <w:rFonts w:ascii="David" w:hAnsi="David" w:cs="David"/>
          <w:sz w:val="28"/>
          <w:szCs w:val="28"/>
        </w:rPr>
        <w:t> </w:t>
      </w:r>
    </w:p>
    <w:p w14:paraId="1E845D6F" w14:textId="77777777" w:rsidR="00000000" w:rsidRDefault="00000000">
      <w:pPr>
        <w:pStyle w:val="a9"/>
        <w:spacing w:after="0" w:line="360" w:lineRule="auto"/>
        <w:ind w:hanging="360"/>
        <w:jc w:val="both"/>
        <w:rPr>
          <w:rtl/>
        </w:rPr>
      </w:pPr>
      <w:r>
        <w:rPr>
          <w:rFonts w:ascii="David" w:hAnsi="David" w:cs="David"/>
          <w:sz w:val="28"/>
          <w:szCs w:val="28"/>
          <w:rtl/>
        </w:rPr>
        <w:t>23.</w:t>
      </w:r>
      <w:r>
        <w:rPr>
          <w:rFonts w:ascii="Times New Roman" w:hAnsi="Times New Roman" w:cs="Times New Roman"/>
          <w:sz w:val="14"/>
          <w:szCs w:val="14"/>
          <w:rtl/>
        </w:rPr>
        <w:t xml:space="preserve">  </w:t>
      </w:r>
      <w:r>
        <w:rPr>
          <w:rFonts w:ascii="David" w:hAnsi="David" w:cs="David"/>
          <w:sz w:val="28"/>
          <w:szCs w:val="28"/>
          <w:rtl/>
        </w:rPr>
        <w:t xml:space="preserve">ועדת הערר הכריעה באופן מקיף ויסודי בכל השאלות שבמחלוקת, ולא הותירה עניין פתוח. טענת המערערת בעניין זה נטענה ללא ביסוס. הוועדה דנה והכריעה בנושא יעוד הפרויקט והמבנים. המשיבה ביססה את החבות כדבעי ובפני ועדת הערר הונחה שומה מנומקת ומדויקת. הנטל להוכיח שהשומה אינה נכונה עבר למערערת, והיא לא עמדה בו. אין ממש בטענת המערערת בדבר הרחבת חזית. שכן, טענות המשיבה בנוגע לשומה הנגדית עלו כאשר ועדת הערר נתנה לצדדים הזדמנות להעלות טענות בנוגע למינוי שמאי מייעץ. אין מדובר בהרחבת חזית אלא בטענות שעמדו ממילא בשל הסתירה בין השומות של הצדדים. </w:t>
      </w:r>
    </w:p>
    <w:p w14:paraId="57011BFD" w14:textId="77777777" w:rsidR="00000000" w:rsidRDefault="00000000">
      <w:pPr>
        <w:pStyle w:val="a9"/>
        <w:spacing w:line="360" w:lineRule="auto"/>
        <w:jc w:val="both"/>
        <w:rPr>
          <w:rtl/>
        </w:rPr>
      </w:pPr>
      <w:r>
        <w:rPr>
          <w:rFonts w:ascii="David" w:hAnsi="David" w:cs="David"/>
          <w:sz w:val="28"/>
          <w:szCs w:val="28"/>
          <w:rtl/>
        </w:rPr>
        <w:t> </w:t>
      </w:r>
    </w:p>
    <w:p w14:paraId="609BA4FE" w14:textId="77777777" w:rsidR="00000000" w:rsidRDefault="00000000">
      <w:pPr>
        <w:pStyle w:val="a9"/>
        <w:spacing w:after="0" w:line="360" w:lineRule="auto"/>
        <w:ind w:hanging="360"/>
        <w:jc w:val="both"/>
        <w:rPr>
          <w:rtl/>
        </w:rPr>
      </w:pPr>
      <w:r>
        <w:rPr>
          <w:rFonts w:ascii="David" w:hAnsi="David" w:cs="David"/>
          <w:sz w:val="28"/>
          <w:szCs w:val="28"/>
          <w:rtl/>
        </w:rPr>
        <w:t>24.</w:t>
      </w:r>
      <w:r>
        <w:rPr>
          <w:rFonts w:ascii="Times New Roman" w:hAnsi="Times New Roman" w:cs="Times New Roman"/>
          <w:sz w:val="14"/>
          <w:szCs w:val="14"/>
          <w:rtl/>
        </w:rPr>
        <w:t xml:space="preserve">  </w:t>
      </w:r>
      <w:r>
        <w:rPr>
          <w:rFonts w:ascii="David" w:hAnsi="David" w:cs="David"/>
          <w:sz w:val="28"/>
          <w:szCs w:val="28"/>
          <w:rtl/>
        </w:rPr>
        <w:t xml:space="preserve">באשר לקיזוז עלויות בניה, המערערת מבקשת להפחית את עלויות הבנייה של המבנה </w:t>
      </w:r>
      <w:proofErr w:type="spellStart"/>
      <w:r>
        <w:rPr>
          <w:rFonts w:ascii="David" w:hAnsi="David" w:cs="David"/>
          <w:sz w:val="28"/>
          <w:szCs w:val="28"/>
          <w:rtl/>
        </w:rPr>
        <w:t>שהתכנית</w:t>
      </w:r>
      <w:proofErr w:type="spellEnd"/>
      <w:r>
        <w:rPr>
          <w:rFonts w:ascii="David" w:hAnsi="David" w:cs="David"/>
          <w:sz w:val="28"/>
          <w:szCs w:val="28"/>
          <w:rtl/>
        </w:rPr>
        <w:t xml:space="preserve"> מאפשרת לה לבנות. הדבר נוגד כל עיקרון שמאי. היטל ההשבחה מתייחס לשווי המקרקעין טרם בניית המבנה. הלכת אברמוביץ עוסקת בחובת נשיאה בעלויות של פיתוח ציבורי עקב תכנית ולא בעלויות בניית המבנה עצמו. </w:t>
      </w:r>
    </w:p>
    <w:p w14:paraId="4E1591F8" w14:textId="77777777" w:rsidR="00000000" w:rsidRDefault="00000000">
      <w:pPr>
        <w:pStyle w:val="a9"/>
        <w:spacing w:line="360" w:lineRule="auto"/>
        <w:jc w:val="both"/>
        <w:rPr>
          <w:rtl/>
        </w:rPr>
      </w:pPr>
      <w:r>
        <w:rPr>
          <w:rFonts w:ascii="David" w:hAnsi="David" w:cs="David"/>
          <w:sz w:val="28"/>
          <w:szCs w:val="28"/>
          <w:rtl/>
        </w:rPr>
        <w:t> </w:t>
      </w:r>
    </w:p>
    <w:p w14:paraId="2C8DADF0" w14:textId="77777777" w:rsidR="00000000" w:rsidRDefault="00000000">
      <w:pPr>
        <w:bidi/>
        <w:spacing w:line="360" w:lineRule="auto"/>
        <w:jc w:val="both"/>
        <w:rPr>
          <w:rtl/>
        </w:rPr>
      </w:pPr>
      <w:r>
        <w:rPr>
          <w:rFonts w:ascii="David" w:hAnsi="David" w:cs="David"/>
          <w:b/>
          <w:bCs/>
          <w:sz w:val="28"/>
          <w:szCs w:val="28"/>
          <w:u w:val="single"/>
          <w:rtl/>
        </w:rPr>
        <w:t>דיון ומסקנות</w:t>
      </w:r>
    </w:p>
    <w:p w14:paraId="525697AB" w14:textId="77777777" w:rsidR="00000000" w:rsidRDefault="00000000">
      <w:pPr>
        <w:bidi/>
        <w:spacing w:line="360" w:lineRule="auto"/>
        <w:jc w:val="both"/>
        <w:rPr>
          <w:rtl/>
        </w:rPr>
      </w:pPr>
      <w:r>
        <w:rPr>
          <w:rFonts w:ascii="David" w:hAnsi="David" w:cs="David"/>
          <w:b/>
          <w:bCs/>
          <w:sz w:val="28"/>
          <w:szCs w:val="28"/>
          <w:rtl/>
        </w:rPr>
        <w:t> </w:t>
      </w:r>
    </w:p>
    <w:p w14:paraId="5F055FE6" w14:textId="77777777" w:rsidR="00000000" w:rsidRDefault="00000000">
      <w:pPr>
        <w:pStyle w:val="a9"/>
        <w:spacing w:after="0" w:line="360" w:lineRule="auto"/>
        <w:ind w:hanging="360"/>
        <w:jc w:val="both"/>
        <w:rPr>
          <w:rtl/>
        </w:rPr>
      </w:pPr>
      <w:r>
        <w:rPr>
          <w:rFonts w:ascii="David" w:hAnsi="David" w:cs="David"/>
          <w:sz w:val="28"/>
          <w:szCs w:val="28"/>
          <w:rtl/>
        </w:rPr>
        <w:t>25.</w:t>
      </w:r>
      <w:r>
        <w:rPr>
          <w:rFonts w:ascii="Times New Roman" w:hAnsi="Times New Roman" w:cs="Times New Roman"/>
          <w:sz w:val="14"/>
          <w:szCs w:val="14"/>
          <w:rtl/>
        </w:rPr>
        <w:t xml:space="preserve">  </w:t>
      </w:r>
      <w:r>
        <w:rPr>
          <w:rFonts w:ascii="David" w:hAnsi="David" w:cs="David"/>
          <w:sz w:val="28"/>
          <w:szCs w:val="28"/>
          <w:rtl/>
        </w:rPr>
        <w:t xml:space="preserve">האם יש הצדקה להתערב בהחלטות ועדת הערר בנוגע לחיוב המערערת בהיטל השבחה. זו השאלה בה דרושה הכרעתי במסגרת הערעור שלפני. </w:t>
      </w:r>
    </w:p>
    <w:p w14:paraId="6C3CE028" w14:textId="77777777" w:rsidR="00000000" w:rsidRDefault="00000000">
      <w:pPr>
        <w:bidi/>
        <w:spacing w:line="360" w:lineRule="auto"/>
        <w:ind w:left="360"/>
        <w:jc w:val="both"/>
        <w:rPr>
          <w:rtl/>
        </w:rPr>
      </w:pPr>
      <w:r>
        <w:rPr>
          <w:rFonts w:ascii="David" w:hAnsi="David" w:cs="David"/>
          <w:sz w:val="28"/>
          <w:szCs w:val="28"/>
        </w:rPr>
        <w:t> </w:t>
      </w:r>
    </w:p>
    <w:p w14:paraId="7670440E" w14:textId="77777777" w:rsidR="00000000" w:rsidRDefault="00000000">
      <w:pPr>
        <w:pStyle w:val="a9"/>
        <w:spacing w:after="0" w:line="360" w:lineRule="auto"/>
        <w:ind w:hanging="360"/>
        <w:jc w:val="both"/>
        <w:rPr>
          <w:rtl/>
        </w:rPr>
      </w:pPr>
      <w:r>
        <w:rPr>
          <w:rFonts w:ascii="David" w:hAnsi="David" w:cs="David"/>
          <w:sz w:val="28"/>
          <w:szCs w:val="28"/>
          <w:rtl/>
        </w:rPr>
        <w:t>26.</w:t>
      </w:r>
      <w:r>
        <w:rPr>
          <w:rFonts w:ascii="Times New Roman" w:hAnsi="Times New Roman" w:cs="Times New Roman"/>
          <w:sz w:val="14"/>
          <w:szCs w:val="14"/>
          <w:rtl/>
        </w:rPr>
        <w:t xml:space="preserve">  </w:t>
      </w:r>
      <w:bookmarkStart w:id="3" w:name="_Hlk220586809"/>
      <w:r>
        <w:rPr>
          <w:rFonts w:ascii="David" w:hAnsi="David" w:cs="David"/>
          <w:sz w:val="28"/>
          <w:szCs w:val="28"/>
          <w:rtl/>
        </w:rPr>
        <w:t xml:space="preserve">לאחר עיון ושקילת מכלול טענות הצדדים והחומר המונח לפני מצאתי, כי דין הערעור להתקבל מהנימוקים שיפורטו. </w:t>
      </w:r>
    </w:p>
    <w:p w14:paraId="4BEFD215" w14:textId="77777777" w:rsidR="00000000" w:rsidRDefault="00000000">
      <w:pPr>
        <w:pStyle w:val="a9"/>
        <w:spacing w:line="360" w:lineRule="auto"/>
        <w:jc w:val="both"/>
        <w:rPr>
          <w:rtl/>
        </w:rPr>
      </w:pPr>
      <w:r>
        <w:rPr>
          <w:rFonts w:ascii="David" w:hAnsi="David" w:cs="David"/>
          <w:sz w:val="28"/>
          <w:szCs w:val="28"/>
          <w:rtl/>
        </w:rPr>
        <w:t> </w:t>
      </w:r>
    </w:p>
    <w:p w14:paraId="4A5B595A" w14:textId="77777777" w:rsidR="00000000" w:rsidRDefault="00000000">
      <w:pPr>
        <w:pStyle w:val="a9"/>
        <w:spacing w:after="0" w:line="360" w:lineRule="auto"/>
        <w:ind w:hanging="360"/>
        <w:jc w:val="both"/>
        <w:rPr>
          <w:rtl/>
        </w:rPr>
      </w:pPr>
      <w:r>
        <w:rPr>
          <w:rFonts w:ascii="David" w:hAnsi="David" w:cs="David"/>
          <w:sz w:val="28"/>
          <w:szCs w:val="28"/>
          <w:rtl/>
        </w:rPr>
        <w:t>27.</w:t>
      </w:r>
      <w:r>
        <w:rPr>
          <w:rFonts w:ascii="Times New Roman" w:hAnsi="Times New Roman" w:cs="Times New Roman"/>
          <w:sz w:val="14"/>
          <w:szCs w:val="14"/>
          <w:rtl/>
        </w:rPr>
        <w:t xml:space="preserve">  </w:t>
      </w:r>
      <w:r>
        <w:rPr>
          <w:rFonts w:ascii="David" w:hAnsi="David" w:cs="David"/>
          <w:sz w:val="28"/>
          <w:szCs w:val="28"/>
          <w:rtl/>
        </w:rPr>
        <w:t>בין הצדדים לערעור שלפני קיימות מספר מחלוקות בנוגע להחלטותיה של ועדת הערר בעניין היטל ההשבחה אשר המשיבה הטילה על המערערת בגין אישורה של תכנית תת"ל/44/א. המחלוקת העיקרית היא בשאלת מעמדה של המערערת בקרקע, וכפועל יוצא מכך, האם כדין חייבה אותה המשיבה בתשלום היטל ההשבחה. ככל שיימצא, כי לאור מעמדה של המערערת בקרקע לא היה בידי המשיבה לחייבה בתשלום היטל השבחה, הרי שהכרעה ביתר המחלוקות תתייתר. מאידך, אם יקבע, כי המערערת היא זו אשר חייבת בתשלום היטל ההשבחה אבחן את יתר המחלוקות שנתגלעו בין הצדדים וביניהן באשר לסמכות ועדת הערר לשנות את החלטתה, האם יש סוגיות בהן ועדת הערר לא הכריעה, מעמדו של האישור שהמשיבה הנפיקה למערערת והאם יש להורות על מינוי שמאי מייעץ בנסיבות.</w:t>
      </w:r>
    </w:p>
    <w:bookmarkEnd w:id="3"/>
    <w:p w14:paraId="2D7FB6DA" w14:textId="77777777" w:rsidR="00000000" w:rsidRDefault="00000000">
      <w:pPr>
        <w:pStyle w:val="a9"/>
        <w:spacing w:line="360" w:lineRule="auto"/>
        <w:jc w:val="both"/>
        <w:rPr>
          <w:rtl/>
        </w:rPr>
      </w:pPr>
      <w:r>
        <w:rPr>
          <w:rFonts w:ascii="David" w:hAnsi="David" w:cs="David"/>
          <w:sz w:val="28"/>
          <w:szCs w:val="28"/>
          <w:rtl/>
        </w:rPr>
        <w:t> </w:t>
      </w:r>
    </w:p>
    <w:p w14:paraId="179684EA" w14:textId="77777777" w:rsidR="00000000" w:rsidRDefault="00000000">
      <w:pPr>
        <w:pStyle w:val="a9"/>
        <w:spacing w:after="0" w:line="360" w:lineRule="auto"/>
        <w:ind w:hanging="360"/>
        <w:jc w:val="both"/>
        <w:rPr>
          <w:rtl/>
        </w:rPr>
      </w:pPr>
      <w:r>
        <w:rPr>
          <w:rFonts w:ascii="David" w:hAnsi="David" w:cs="David"/>
          <w:sz w:val="28"/>
          <w:szCs w:val="28"/>
          <w:rtl/>
        </w:rPr>
        <w:t>28.</w:t>
      </w:r>
      <w:r>
        <w:rPr>
          <w:rFonts w:ascii="Times New Roman" w:hAnsi="Times New Roman" w:cs="Times New Roman"/>
          <w:sz w:val="14"/>
          <w:szCs w:val="14"/>
          <w:rtl/>
        </w:rPr>
        <w:t xml:space="preserve">  </w:t>
      </w:r>
      <w:r>
        <w:rPr>
          <w:rFonts w:ascii="David" w:hAnsi="David" w:cs="David"/>
          <w:sz w:val="28"/>
          <w:szCs w:val="28"/>
          <w:rtl/>
        </w:rPr>
        <w:t xml:space="preserve">אציין תחילה, כי </w:t>
      </w:r>
      <w:bookmarkStart w:id="4" w:name="_Hlk220586881"/>
      <w:r>
        <w:rPr>
          <w:rFonts w:ascii="David" w:hAnsi="David" w:cs="David"/>
          <w:sz w:val="28"/>
          <w:szCs w:val="28"/>
          <w:rtl/>
        </w:rPr>
        <w:t xml:space="preserve">בית המשפט לעניינים מנהלים אינו מחליף את שיקול דעתה המקצועי של ועדת ה ערר בשיקול דעתו. ועדת הערר היא גוף מקצועי בעל ידע ומומחיות בתחומה. משכך, בנושאים שמאים ומקצועיים מובהקים, התערבות שיפוטית תהיה במקרים מיוחדים בהם נפלו בהחלטת ועדת הערר טעות חמורה או פגם מתחום המשפט המנהלי </w:t>
      </w:r>
      <w:bookmarkEnd w:id="4"/>
      <w:r>
        <w:rPr>
          <w:rFonts w:ascii="David" w:hAnsi="David" w:cs="David"/>
          <w:sz w:val="28"/>
          <w:szCs w:val="28"/>
          <w:rtl/>
        </w:rPr>
        <w:t xml:space="preserve">(ראה </w:t>
      </w:r>
      <w:proofErr w:type="spellStart"/>
      <w:r>
        <w:rPr>
          <w:rFonts w:ascii="David" w:hAnsi="David" w:cs="David"/>
          <w:sz w:val="28"/>
          <w:szCs w:val="28"/>
          <w:rtl/>
        </w:rPr>
        <w:t>עמ"נ</w:t>
      </w:r>
      <w:proofErr w:type="spellEnd"/>
      <w:r>
        <w:rPr>
          <w:rFonts w:ascii="David" w:hAnsi="David" w:cs="David"/>
          <w:sz w:val="28"/>
          <w:szCs w:val="28"/>
          <w:rtl/>
        </w:rPr>
        <w:t xml:space="preserve"> ‏(‏</w:t>
      </w:r>
      <w:proofErr w:type="spellStart"/>
      <w:r>
        <w:rPr>
          <w:rFonts w:ascii="David" w:hAnsi="David" w:cs="David"/>
          <w:sz w:val="28"/>
          <w:szCs w:val="28"/>
          <w:rtl/>
        </w:rPr>
        <w:t>מינהליים</w:t>
      </w:r>
      <w:proofErr w:type="spellEnd"/>
      <w:r>
        <w:rPr>
          <w:rFonts w:ascii="David" w:hAnsi="David" w:cs="David"/>
          <w:sz w:val="28"/>
          <w:szCs w:val="28"/>
          <w:rtl/>
        </w:rPr>
        <w:t xml:space="preserve"> ת"א‏)‏ 43181-11-18 </w:t>
      </w:r>
      <w:r>
        <w:rPr>
          <w:rFonts w:ascii="David" w:hAnsi="David" w:cs="David"/>
          <w:b/>
          <w:bCs/>
          <w:sz w:val="28"/>
          <w:szCs w:val="28"/>
          <w:rtl/>
        </w:rPr>
        <w:t>ועדה מקומית לתכנון ובניה תל אביב נ' רחל צור</w:t>
      </w:r>
      <w:r>
        <w:rPr>
          <w:rFonts w:ascii="David" w:hAnsi="David" w:cs="David"/>
          <w:sz w:val="28"/>
          <w:szCs w:val="28"/>
          <w:rtl/>
        </w:rPr>
        <w:t xml:space="preserve"> ‏ו- </w:t>
      </w:r>
      <w:proofErr w:type="spellStart"/>
      <w:r>
        <w:rPr>
          <w:rFonts w:ascii="David" w:hAnsi="David" w:cs="David"/>
          <w:sz w:val="28"/>
          <w:szCs w:val="28"/>
          <w:rtl/>
        </w:rPr>
        <w:t>עמ"נ</w:t>
      </w:r>
      <w:proofErr w:type="spellEnd"/>
      <w:r>
        <w:rPr>
          <w:rFonts w:ascii="David" w:hAnsi="David" w:cs="David"/>
          <w:sz w:val="28"/>
          <w:szCs w:val="28"/>
          <w:rtl/>
        </w:rPr>
        <w:t xml:space="preserve"> ‏(‏</w:t>
      </w:r>
      <w:proofErr w:type="spellStart"/>
      <w:r>
        <w:rPr>
          <w:rFonts w:ascii="David" w:hAnsi="David" w:cs="David"/>
          <w:sz w:val="28"/>
          <w:szCs w:val="28"/>
          <w:rtl/>
        </w:rPr>
        <w:t>מינהליים</w:t>
      </w:r>
      <w:proofErr w:type="spellEnd"/>
      <w:r>
        <w:rPr>
          <w:rFonts w:ascii="David" w:hAnsi="David" w:cs="David"/>
          <w:sz w:val="28"/>
          <w:szCs w:val="28"/>
          <w:rtl/>
        </w:rPr>
        <w:t xml:space="preserve"> מרכז‏)‏ 33751-03-23 </w:t>
      </w:r>
      <w:r>
        <w:rPr>
          <w:rFonts w:ascii="David" w:hAnsi="David" w:cs="David"/>
          <w:b/>
          <w:bCs/>
          <w:sz w:val="28"/>
          <w:szCs w:val="28"/>
          <w:rtl/>
        </w:rPr>
        <w:t>מיכל פלדמן נ' הועדה המקומית לתכנון ובניה הוד השרון</w:t>
      </w:r>
      <w:r>
        <w:rPr>
          <w:rFonts w:ascii="David" w:hAnsi="David" w:cs="David"/>
          <w:sz w:val="28"/>
          <w:szCs w:val="28"/>
          <w:rtl/>
        </w:rPr>
        <w:t xml:space="preserve">). </w:t>
      </w:r>
      <w:bookmarkStart w:id="5" w:name="_Hlk220586927"/>
      <w:r>
        <w:rPr>
          <w:rFonts w:ascii="David" w:hAnsi="David" w:cs="David"/>
          <w:sz w:val="28"/>
          <w:szCs w:val="28"/>
          <w:rtl/>
        </w:rPr>
        <w:t xml:space="preserve">עם זאת, כאשר מדובר בסוגיות של פרשנות הדין או התכנון, הרי שכלל ההתערבות הוא רחב יותר, בשים לב שבית המשפט הוא הפרשן המוסמך של הדין </w:t>
      </w:r>
      <w:proofErr w:type="spellStart"/>
      <w:r>
        <w:rPr>
          <w:rFonts w:ascii="David" w:hAnsi="David" w:cs="David"/>
          <w:sz w:val="28"/>
          <w:szCs w:val="28"/>
          <w:rtl/>
        </w:rPr>
        <w:t>עמ"נ</w:t>
      </w:r>
      <w:bookmarkEnd w:id="5"/>
      <w:proofErr w:type="spellEnd"/>
      <w:r>
        <w:rPr>
          <w:rFonts w:ascii="David" w:hAnsi="David" w:cs="David"/>
          <w:sz w:val="28"/>
          <w:szCs w:val="28"/>
          <w:rtl/>
        </w:rPr>
        <w:t xml:space="preserve"> (</w:t>
      </w:r>
      <w:proofErr w:type="spellStart"/>
      <w:r>
        <w:rPr>
          <w:rFonts w:ascii="David" w:hAnsi="David" w:cs="David"/>
          <w:sz w:val="28"/>
          <w:szCs w:val="28"/>
          <w:rtl/>
        </w:rPr>
        <w:t>מינהליים</w:t>
      </w:r>
      <w:proofErr w:type="spellEnd"/>
      <w:r>
        <w:rPr>
          <w:rFonts w:ascii="David" w:hAnsi="David" w:cs="David"/>
          <w:sz w:val="28"/>
          <w:szCs w:val="28"/>
          <w:rtl/>
        </w:rPr>
        <w:t xml:space="preserve"> ת"א) 56975-09-23 </w:t>
      </w:r>
      <w:r>
        <w:rPr>
          <w:rFonts w:ascii="David" w:hAnsi="David" w:cs="David"/>
          <w:b/>
          <w:bCs/>
          <w:sz w:val="28"/>
          <w:szCs w:val="28"/>
          <w:rtl/>
        </w:rPr>
        <w:t xml:space="preserve">הוועדה המקומית לתכנון ולבניה תל אביב-יפו נ' בלו </w:t>
      </w:r>
      <w:proofErr w:type="spellStart"/>
      <w:r>
        <w:rPr>
          <w:rFonts w:ascii="David" w:hAnsi="David" w:cs="David"/>
          <w:b/>
          <w:bCs/>
          <w:sz w:val="28"/>
          <w:szCs w:val="28"/>
          <w:rtl/>
        </w:rPr>
        <w:t>מרבל</w:t>
      </w:r>
      <w:proofErr w:type="spellEnd"/>
      <w:r>
        <w:rPr>
          <w:rFonts w:ascii="David" w:hAnsi="David" w:cs="David"/>
          <w:b/>
          <w:bCs/>
          <w:sz w:val="28"/>
          <w:szCs w:val="28"/>
          <w:rtl/>
        </w:rPr>
        <w:t xml:space="preserve"> בע"מ)</w:t>
      </w:r>
      <w:r>
        <w:rPr>
          <w:rFonts w:ascii="David" w:hAnsi="David" w:cs="David"/>
          <w:sz w:val="28"/>
          <w:szCs w:val="28"/>
          <w:rtl/>
        </w:rPr>
        <w:t>.</w:t>
      </w:r>
    </w:p>
    <w:p w14:paraId="0475D5EF" w14:textId="77777777" w:rsidR="00000000" w:rsidRDefault="00000000">
      <w:pPr>
        <w:pStyle w:val="a9"/>
        <w:spacing w:line="360" w:lineRule="auto"/>
        <w:jc w:val="both"/>
        <w:rPr>
          <w:rtl/>
        </w:rPr>
      </w:pPr>
      <w:r>
        <w:rPr>
          <w:rFonts w:ascii="David" w:hAnsi="David" w:cs="David"/>
          <w:sz w:val="28"/>
          <w:szCs w:val="28"/>
          <w:rtl/>
        </w:rPr>
        <w:t> </w:t>
      </w:r>
    </w:p>
    <w:p w14:paraId="379CEBE5" w14:textId="77777777" w:rsidR="00000000" w:rsidRDefault="00000000">
      <w:pPr>
        <w:pStyle w:val="a9"/>
        <w:spacing w:after="0" w:line="360" w:lineRule="auto"/>
        <w:ind w:hanging="360"/>
        <w:jc w:val="both"/>
        <w:rPr>
          <w:rtl/>
        </w:rPr>
      </w:pPr>
      <w:r>
        <w:rPr>
          <w:rFonts w:ascii="David" w:hAnsi="David" w:cs="David"/>
          <w:sz w:val="28"/>
          <w:szCs w:val="28"/>
          <w:rtl/>
        </w:rPr>
        <w:t>29.</w:t>
      </w:r>
      <w:r>
        <w:rPr>
          <w:rFonts w:ascii="Times New Roman" w:hAnsi="Times New Roman" w:cs="Times New Roman"/>
          <w:sz w:val="14"/>
          <w:szCs w:val="14"/>
          <w:rtl/>
        </w:rPr>
        <w:t xml:space="preserve">  </w:t>
      </w:r>
      <w:proofErr w:type="spellStart"/>
      <w:r>
        <w:rPr>
          <w:rFonts w:ascii="David" w:hAnsi="David" w:cs="David"/>
          <w:sz w:val="28"/>
          <w:szCs w:val="28"/>
          <w:rtl/>
        </w:rPr>
        <w:t>בעמ"נ</w:t>
      </w:r>
      <w:proofErr w:type="spellEnd"/>
      <w:r>
        <w:rPr>
          <w:rFonts w:ascii="David" w:hAnsi="David" w:cs="David"/>
          <w:sz w:val="28"/>
          <w:szCs w:val="28"/>
          <w:rtl/>
        </w:rPr>
        <w:t xml:space="preserve"> (</w:t>
      </w:r>
      <w:proofErr w:type="spellStart"/>
      <w:r>
        <w:rPr>
          <w:rFonts w:ascii="David" w:hAnsi="David" w:cs="David"/>
          <w:sz w:val="28"/>
          <w:szCs w:val="28"/>
          <w:rtl/>
        </w:rPr>
        <w:t>מינהליים</w:t>
      </w:r>
      <w:proofErr w:type="spellEnd"/>
      <w:r>
        <w:rPr>
          <w:rFonts w:ascii="David" w:hAnsi="David" w:cs="David"/>
          <w:sz w:val="28"/>
          <w:szCs w:val="28"/>
          <w:rtl/>
        </w:rPr>
        <w:t xml:space="preserve"> ת"א) 60719-09-20 </w:t>
      </w:r>
      <w:r>
        <w:rPr>
          <w:rFonts w:ascii="David" w:hAnsi="David" w:cs="David"/>
          <w:b/>
          <w:bCs/>
          <w:sz w:val="28"/>
          <w:szCs w:val="28"/>
          <w:rtl/>
        </w:rPr>
        <w:t>וויי בוקס החרש והאומן בע"מ נ' הועדה מקומית לתכנון ולבניה תל-אביב-יפו</w:t>
      </w:r>
      <w:r>
        <w:rPr>
          <w:rFonts w:ascii="David" w:hAnsi="David" w:cs="David"/>
          <w:sz w:val="28"/>
          <w:szCs w:val="28"/>
          <w:rtl/>
        </w:rPr>
        <w:t xml:space="preserve"> ביקש בית המשפט להבהיר, כי "צמצום היקף ההתערבות של בית המשפט יסודו במומחיות שבה ניחן הטריבונל בנוגע לשאלה העומדת לדיון. דהיינו, ככל שעומדים לרשותה של ועדת הערר ידע ומומחיות מיוחדים בשאלה מושא הדיון, כך תקטן הנכונות להתערב בהחלטתה. ברם, בענייננו מדובר בשאלה משפטית טהורה הנוגעת לאופן שבו יש לפרש את צו הפטור. בשאלה זו אין לוועדת הערר מומחיות מיוחדת, ולכן בית המשפט יהא נכון להתערב במידה רבה יותר בהחלטותיה". דברים אלו יפים ורלוונטיים לענייננו. </w:t>
      </w:r>
    </w:p>
    <w:p w14:paraId="1A128144" w14:textId="77777777" w:rsidR="00000000" w:rsidRDefault="00000000">
      <w:pPr>
        <w:pStyle w:val="a9"/>
        <w:spacing w:after="0" w:line="360" w:lineRule="auto"/>
        <w:jc w:val="both"/>
        <w:rPr>
          <w:rtl/>
        </w:rPr>
      </w:pPr>
      <w:r>
        <w:rPr>
          <w:rFonts w:ascii="David" w:hAnsi="David" w:cs="David"/>
          <w:sz w:val="28"/>
          <w:szCs w:val="28"/>
        </w:rPr>
        <w:t> </w:t>
      </w:r>
    </w:p>
    <w:p w14:paraId="52F5D5B5" w14:textId="77777777" w:rsidR="00000000" w:rsidRDefault="00000000">
      <w:pPr>
        <w:pStyle w:val="a9"/>
        <w:spacing w:after="0" w:line="360" w:lineRule="auto"/>
        <w:ind w:hanging="360"/>
        <w:jc w:val="both"/>
        <w:rPr>
          <w:rtl/>
        </w:rPr>
      </w:pPr>
      <w:r>
        <w:rPr>
          <w:rFonts w:ascii="David" w:hAnsi="David" w:cs="David"/>
          <w:sz w:val="28"/>
          <w:szCs w:val="28"/>
          <w:rtl/>
        </w:rPr>
        <w:t>30.</w:t>
      </w:r>
      <w:r>
        <w:rPr>
          <w:rFonts w:ascii="Times New Roman" w:hAnsi="Times New Roman" w:cs="Times New Roman"/>
          <w:sz w:val="14"/>
          <w:szCs w:val="14"/>
          <w:rtl/>
        </w:rPr>
        <w:t xml:space="preserve">  </w:t>
      </w:r>
      <w:bookmarkStart w:id="6" w:name="_Hlk220586958"/>
      <w:r>
        <w:rPr>
          <w:rFonts w:ascii="David" w:hAnsi="David" w:cs="David"/>
          <w:sz w:val="28"/>
          <w:szCs w:val="28"/>
          <w:rtl/>
        </w:rPr>
        <w:t xml:space="preserve">היטל השבחה מבוסס על עקרונות של צדק חלוקתי וצדק חברתי ומטרתו היא לשתף את הציבור בהתעשרותו של הפרט הנובעת מפעילותה התכנונית של הרשות וכן, לממן את הוצאות התכנון והפיתוח ברשות המקומית </w:t>
      </w:r>
      <w:bookmarkEnd w:id="6"/>
      <w:r>
        <w:rPr>
          <w:rFonts w:ascii="David" w:hAnsi="David" w:cs="David"/>
          <w:sz w:val="28"/>
          <w:szCs w:val="28"/>
          <w:rtl/>
        </w:rPr>
        <w:t xml:space="preserve">(ראה לעניין זה: </w:t>
      </w:r>
      <w:r>
        <w:rPr>
          <w:rFonts w:ascii="David" w:hAnsi="David" w:cs="David"/>
          <w:b/>
          <w:bCs/>
          <w:sz w:val="28"/>
          <w:szCs w:val="28"/>
          <w:rtl/>
        </w:rPr>
        <w:t xml:space="preserve">ע"א 1341/93 סי אנד סאן </w:t>
      </w:r>
      <w:proofErr w:type="spellStart"/>
      <w:r>
        <w:rPr>
          <w:rFonts w:ascii="David" w:hAnsi="David" w:cs="David"/>
          <w:b/>
          <w:bCs/>
          <w:sz w:val="28"/>
          <w:szCs w:val="28"/>
          <w:rtl/>
        </w:rPr>
        <w:t>ביץ</w:t>
      </w:r>
      <w:proofErr w:type="spellEnd"/>
      <w:r>
        <w:rPr>
          <w:rFonts w:ascii="David" w:hAnsi="David" w:cs="David"/>
          <w:b/>
          <w:bCs/>
          <w:sz w:val="28"/>
          <w:szCs w:val="28"/>
          <w:rtl/>
        </w:rPr>
        <w:t xml:space="preserve">' </w:t>
      </w:r>
      <w:proofErr w:type="spellStart"/>
      <w:r>
        <w:rPr>
          <w:rFonts w:ascii="David" w:hAnsi="David" w:cs="David"/>
          <w:b/>
          <w:bCs/>
          <w:sz w:val="28"/>
          <w:szCs w:val="28"/>
          <w:rtl/>
        </w:rPr>
        <w:t>הוטלס</w:t>
      </w:r>
      <w:proofErr w:type="spellEnd"/>
      <w:r>
        <w:rPr>
          <w:rFonts w:ascii="David" w:hAnsi="David" w:cs="David"/>
          <w:b/>
          <w:bCs/>
          <w:sz w:val="28"/>
          <w:szCs w:val="28"/>
          <w:rtl/>
        </w:rPr>
        <w:t xml:space="preserve"> בע"מ נ' הוועדה המקומית לתכנון ולבנייה תל-אביב-יפו</w:t>
      </w:r>
      <w:r>
        <w:rPr>
          <w:rFonts w:ascii="David" w:hAnsi="David" w:cs="David"/>
          <w:sz w:val="28"/>
          <w:szCs w:val="28"/>
          <w:rtl/>
        </w:rPr>
        <w:t xml:space="preserve">, </w:t>
      </w:r>
      <w:proofErr w:type="spellStart"/>
      <w:r>
        <w:rPr>
          <w:rFonts w:ascii="David" w:hAnsi="David" w:cs="David"/>
          <w:sz w:val="28"/>
          <w:szCs w:val="28"/>
          <w:rtl/>
        </w:rPr>
        <w:t>פד"י</w:t>
      </w:r>
      <w:proofErr w:type="spellEnd"/>
      <w:r>
        <w:rPr>
          <w:rFonts w:ascii="David" w:hAnsi="David" w:cs="David"/>
          <w:sz w:val="28"/>
          <w:szCs w:val="28"/>
        </w:rPr>
        <w:t xml:space="preserve"> </w:t>
      </w:r>
      <w:r>
        <w:rPr>
          <w:rFonts w:ascii="David" w:hAnsi="David" w:cs="David"/>
          <w:sz w:val="28"/>
          <w:szCs w:val="28"/>
          <w:rtl/>
        </w:rPr>
        <w:t xml:space="preserve">נב‏(‏5‏)‏ 715 </w:t>
      </w:r>
      <w:proofErr w:type="spellStart"/>
      <w:r>
        <w:rPr>
          <w:rFonts w:ascii="David" w:hAnsi="David" w:cs="David"/>
          <w:sz w:val="28"/>
          <w:szCs w:val="28"/>
          <w:rtl/>
        </w:rPr>
        <w:t>ורע"א</w:t>
      </w:r>
      <w:proofErr w:type="spellEnd"/>
      <w:r>
        <w:rPr>
          <w:rFonts w:ascii="David" w:hAnsi="David" w:cs="David"/>
          <w:sz w:val="28"/>
          <w:szCs w:val="28"/>
          <w:rtl/>
        </w:rPr>
        <w:t xml:space="preserve"> 147/14 </w:t>
      </w:r>
      <w:r>
        <w:rPr>
          <w:rFonts w:ascii="David" w:hAnsi="David" w:cs="David"/>
          <w:b/>
          <w:bCs/>
          <w:sz w:val="28"/>
          <w:szCs w:val="28"/>
          <w:rtl/>
        </w:rPr>
        <w:t xml:space="preserve">הועדה המקומית לתכנון ובניה תל אביב-יפו נ' </w:t>
      </w:r>
      <w:proofErr w:type="spellStart"/>
      <w:r>
        <w:rPr>
          <w:rFonts w:ascii="David" w:hAnsi="David" w:cs="David"/>
          <w:b/>
          <w:bCs/>
          <w:sz w:val="28"/>
          <w:szCs w:val="28"/>
          <w:rtl/>
        </w:rPr>
        <w:t>סוניה</w:t>
      </w:r>
      <w:proofErr w:type="spellEnd"/>
      <w:r>
        <w:rPr>
          <w:rFonts w:ascii="David" w:hAnsi="David" w:cs="David"/>
          <w:b/>
          <w:bCs/>
          <w:sz w:val="28"/>
          <w:szCs w:val="28"/>
          <w:rtl/>
        </w:rPr>
        <w:t xml:space="preserve"> אברמוביץ).</w:t>
      </w:r>
    </w:p>
    <w:p w14:paraId="3C146FF3" w14:textId="77777777" w:rsidR="00000000" w:rsidRDefault="00000000">
      <w:pPr>
        <w:bidi/>
        <w:spacing w:line="360" w:lineRule="auto"/>
        <w:jc w:val="both"/>
        <w:rPr>
          <w:rtl/>
        </w:rPr>
      </w:pPr>
      <w:r>
        <w:rPr>
          <w:rFonts w:ascii="David" w:hAnsi="David" w:cs="David"/>
          <w:sz w:val="28"/>
          <w:szCs w:val="28"/>
          <w:rtl/>
        </w:rPr>
        <w:t> </w:t>
      </w:r>
    </w:p>
    <w:p w14:paraId="77178608" w14:textId="77777777" w:rsidR="00000000" w:rsidRDefault="00000000">
      <w:pPr>
        <w:pStyle w:val="a9"/>
        <w:spacing w:after="0" w:line="360" w:lineRule="auto"/>
        <w:ind w:hanging="360"/>
        <w:jc w:val="both"/>
        <w:rPr>
          <w:rtl/>
        </w:rPr>
      </w:pPr>
      <w:r>
        <w:rPr>
          <w:rFonts w:ascii="David" w:hAnsi="David" w:cs="David"/>
          <w:sz w:val="28"/>
          <w:szCs w:val="28"/>
          <w:rtl/>
        </w:rPr>
        <w:t>31.</w:t>
      </w:r>
      <w:r>
        <w:rPr>
          <w:rFonts w:ascii="Times New Roman" w:hAnsi="Times New Roman" w:cs="Times New Roman"/>
          <w:sz w:val="14"/>
          <w:szCs w:val="14"/>
          <w:rtl/>
        </w:rPr>
        <w:t xml:space="preserve">  </w:t>
      </w:r>
      <w:r>
        <w:rPr>
          <w:rFonts w:ascii="David" w:hAnsi="David" w:cs="David"/>
          <w:sz w:val="28"/>
          <w:szCs w:val="28"/>
          <w:rtl/>
        </w:rPr>
        <w:t xml:space="preserve">בהתאם לסעיף 196א לחוק התכנון והבניה, תשכ"ה-1965 (להלן: "חוק </w:t>
      </w:r>
      <w:proofErr w:type="spellStart"/>
      <w:r>
        <w:rPr>
          <w:rFonts w:ascii="David" w:hAnsi="David" w:cs="David"/>
          <w:sz w:val="28"/>
          <w:szCs w:val="28"/>
          <w:rtl/>
        </w:rPr>
        <w:t>התו"ב</w:t>
      </w:r>
      <w:proofErr w:type="spellEnd"/>
      <w:r>
        <w:rPr>
          <w:rFonts w:ascii="David" w:hAnsi="David" w:cs="David"/>
          <w:sz w:val="28"/>
          <w:szCs w:val="28"/>
          <w:rtl/>
        </w:rPr>
        <w:t>") "</w:t>
      </w:r>
      <w:r>
        <w:rPr>
          <w:rStyle w:val="default"/>
          <w:rFonts w:ascii="David" w:hAnsi="David" w:cs="David"/>
          <w:sz w:val="28"/>
          <w:szCs w:val="28"/>
          <w:rtl/>
        </w:rPr>
        <w:t>ועדה מקומית תגבה היטל השבחה בשיעור, בתנאים ובדרכים שנקבעו בתוספת השלישית ועל פיה".</w:t>
      </w:r>
      <w:r>
        <w:rPr>
          <w:rFonts w:ascii="David" w:hAnsi="David" w:cs="David"/>
          <w:sz w:val="28"/>
          <w:szCs w:val="28"/>
          <w:rtl/>
        </w:rPr>
        <w:t xml:space="preserve"> בסעיף 2(א) לתוספת השלישית לחוק </w:t>
      </w:r>
      <w:proofErr w:type="spellStart"/>
      <w:r>
        <w:rPr>
          <w:rFonts w:ascii="David" w:hAnsi="David" w:cs="David"/>
          <w:sz w:val="28"/>
          <w:szCs w:val="28"/>
          <w:rtl/>
        </w:rPr>
        <w:t>התו"ב</w:t>
      </w:r>
      <w:proofErr w:type="spellEnd"/>
      <w:r>
        <w:rPr>
          <w:rFonts w:ascii="David" w:hAnsi="David" w:cs="David"/>
          <w:sz w:val="28"/>
          <w:szCs w:val="28"/>
          <w:rtl/>
        </w:rPr>
        <w:t xml:space="preserve"> נקבע, כדלקמן: "</w:t>
      </w:r>
      <w:r>
        <w:rPr>
          <w:rStyle w:val="default"/>
          <w:rFonts w:ascii="David" w:hAnsi="David" w:cs="David"/>
          <w:sz w:val="28"/>
          <w:szCs w:val="28"/>
          <w:rtl/>
        </w:rPr>
        <w:t xml:space="preserve">חלה השבחה במקרקעין, בין מחמת הרחבתן של זכויות הניצול בהם ובין בדרך אחרת, </w:t>
      </w:r>
      <w:r>
        <w:rPr>
          <w:rStyle w:val="default"/>
          <w:rFonts w:ascii="David" w:hAnsi="David" w:cs="David"/>
          <w:b/>
          <w:bCs/>
          <w:sz w:val="28"/>
          <w:szCs w:val="28"/>
          <w:rtl/>
        </w:rPr>
        <w:t>ישלם בעלם היטל השבחה</w:t>
      </w:r>
      <w:r>
        <w:rPr>
          <w:rStyle w:val="default"/>
          <w:rFonts w:ascii="David" w:hAnsi="David" w:cs="David"/>
          <w:sz w:val="28"/>
          <w:szCs w:val="28"/>
          <w:rtl/>
        </w:rPr>
        <w:t xml:space="preserve"> לפי האמור בתוספת זו (להלן - היטל); </w:t>
      </w:r>
      <w:r>
        <w:rPr>
          <w:rStyle w:val="default"/>
          <w:rFonts w:ascii="David" w:hAnsi="David" w:cs="David"/>
          <w:b/>
          <w:bCs/>
          <w:sz w:val="28"/>
          <w:szCs w:val="28"/>
          <w:rtl/>
        </w:rPr>
        <w:t>היו המקרקעין מוחכרים לדורות, ישלם החוכר את ההיטל</w:t>
      </w:r>
      <w:r>
        <w:rPr>
          <w:rFonts w:ascii="David" w:hAnsi="David" w:cs="David"/>
          <w:sz w:val="28"/>
          <w:szCs w:val="28"/>
          <w:rtl/>
        </w:rPr>
        <w:t>".</w:t>
      </w:r>
    </w:p>
    <w:p w14:paraId="5C7DC90E" w14:textId="77777777" w:rsidR="00000000" w:rsidRDefault="00000000">
      <w:pPr>
        <w:pStyle w:val="a9"/>
        <w:spacing w:line="360" w:lineRule="auto"/>
        <w:jc w:val="both"/>
        <w:rPr>
          <w:rtl/>
        </w:rPr>
      </w:pPr>
      <w:r>
        <w:rPr>
          <w:rFonts w:ascii="David" w:hAnsi="David" w:cs="David"/>
          <w:sz w:val="28"/>
          <w:szCs w:val="28"/>
          <w:rtl/>
        </w:rPr>
        <w:t> </w:t>
      </w:r>
    </w:p>
    <w:p w14:paraId="60970A81" w14:textId="77777777" w:rsidR="00000000" w:rsidRDefault="00000000">
      <w:pPr>
        <w:pStyle w:val="a9"/>
        <w:spacing w:after="0" w:line="360" w:lineRule="auto"/>
        <w:ind w:hanging="360"/>
        <w:jc w:val="both"/>
        <w:rPr>
          <w:rtl/>
        </w:rPr>
      </w:pPr>
      <w:r>
        <w:rPr>
          <w:rFonts w:ascii="David" w:hAnsi="David" w:cs="David"/>
          <w:sz w:val="28"/>
          <w:szCs w:val="28"/>
          <w:rtl/>
        </w:rPr>
        <w:t>32.</w:t>
      </w:r>
      <w:r>
        <w:rPr>
          <w:rFonts w:ascii="Times New Roman" w:hAnsi="Times New Roman" w:cs="Times New Roman"/>
          <w:sz w:val="14"/>
          <w:szCs w:val="14"/>
          <w:rtl/>
        </w:rPr>
        <w:t xml:space="preserve">  </w:t>
      </w:r>
      <w:r>
        <w:rPr>
          <w:rFonts w:ascii="David" w:hAnsi="David" w:cs="David"/>
          <w:sz w:val="28"/>
          <w:szCs w:val="28"/>
          <w:rtl/>
        </w:rPr>
        <w:t xml:space="preserve">הנה כי כן, </w:t>
      </w:r>
      <w:bookmarkStart w:id="7" w:name="_Hlk220587000"/>
      <w:r>
        <w:rPr>
          <w:rFonts w:ascii="David" w:hAnsi="David" w:cs="David"/>
          <w:sz w:val="28"/>
          <w:szCs w:val="28"/>
          <w:rtl/>
        </w:rPr>
        <w:t xml:space="preserve">מהוראות חוק </w:t>
      </w:r>
      <w:proofErr w:type="spellStart"/>
      <w:r>
        <w:rPr>
          <w:rFonts w:ascii="David" w:hAnsi="David" w:cs="David"/>
          <w:sz w:val="28"/>
          <w:szCs w:val="28"/>
          <w:rtl/>
        </w:rPr>
        <w:t>התו"ב</w:t>
      </w:r>
      <w:proofErr w:type="spellEnd"/>
      <w:r>
        <w:rPr>
          <w:rFonts w:ascii="David" w:hAnsi="David" w:cs="David"/>
          <w:sz w:val="28"/>
          <w:szCs w:val="28"/>
          <w:rtl/>
        </w:rPr>
        <w:t xml:space="preserve"> עולה במפורש, כי </w:t>
      </w:r>
      <w:r>
        <w:rPr>
          <w:rFonts w:ascii="David" w:hAnsi="David" w:cs="David"/>
          <w:b/>
          <w:bCs/>
          <w:sz w:val="28"/>
          <w:szCs w:val="28"/>
          <w:rtl/>
        </w:rPr>
        <w:t>מי שאמור לשלם את היטל ההשבחה הוא הבעלים של הקרקע ולגבי קרקע אשר מוחכרת לדורות, החוכר לדורות</w:t>
      </w:r>
      <w:r>
        <w:rPr>
          <w:rFonts w:ascii="David" w:hAnsi="David" w:cs="David"/>
          <w:sz w:val="28"/>
          <w:szCs w:val="28"/>
          <w:rtl/>
        </w:rPr>
        <w:t xml:space="preserve"> הוא זה אשר משלם את היטל ההשבחה. </w:t>
      </w:r>
    </w:p>
    <w:p w14:paraId="1D7AF0B3" w14:textId="77777777" w:rsidR="00000000" w:rsidRDefault="00000000">
      <w:pPr>
        <w:pStyle w:val="a9"/>
        <w:spacing w:line="360" w:lineRule="auto"/>
        <w:jc w:val="both"/>
        <w:rPr>
          <w:rtl/>
        </w:rPr>
      </w:pPr>
      <w:r>
        <w:rPr>
          <w:rFonts w:ascii="David" w:hAnsi="David" w:cs="David"/>
          <w:sz w:val="28"/>
          <w:szCs w:val="28"/>
          <w:rtl/>
        </w:rPr>
        <w:t> </w:t>
      </w:r>
    </w:p>
    <w:p w14:paraId="1070C3D8" w14:textId="77777777" w:rsidR="00000000" w:rsidRDefault="00000000">
      <w:pPr>
        <w:pStyle w:val="a9"/>
        <w:spacing w:after="0" w:line="360" w:lineRule="auto"/>
        <w:ind w:hanging="360"/>
        <w:jc w:val="both"/>
        <w:rPr>
          <w:rtl/>
        </w:rPr>
      </w:pPr>
      <w:r>
        <w:rPr>
          <w:rFonts w:ascii="David" w:hAnsi="David" w:cs="David"/>
          <w:sz w:val="28"/>
          <w:szCs w:val="28"/>
          <w:rtl/>
        </w:rPr>
        <w:t>33.</w:t>
      </w:r>
      <w:r>
        <w:rPr>
          <w:rFonts w:ascii="Times New Roman" w:hAnsi="Times New Roman" w:cs="Times New Roman"/>
          <w:sz w:val="14"/>
          <w:szCs w:val="14"/>
          <w:rtl/>
        </w:rPr>
        <w:t xml:space="preserve">  </w:t>
      </w:r>
      <w:r>
        <w:rPr>
          <w:rFonts w:ascii="David" w:hAnsi="David" w:cs="David"/>
          <w:sz w:val="28"/>
          <w:szCs w:val="28"/>
          <w:rtl/>
        </w:rPr>
        <w:t xml:space="preserve">לעניין הגדרת חכירה לדורות מפנה סעיף 1 לתוספת השלישית לחוק </w:t>
      </w:r>
      <w:proofErr w:type="spellStart"/>
      <w:r>
        <w:rPr>
          <w:rFonts w:ascii="David" w:hAnsi="David" w:cs="David"/>
          <w:sz w:val="28"/>
          <w:szCs w:val="28"/>
          <w:rtl/>
        </w:rPr>
        <w:t>התו"ב</w:t>
      </w:r>
      <w:proofErr w:type="spellEnd"/>
      <w:r>
        <w:rPr>
          <w:rFonts w:ascii="David" w:hAnsi="David" w:cs="David"/>
          <w:sz w:val="28"/>
          <w:szCs w:val="28"/>
          <w:rtl/>
        </w:rPr>
        <w:t xml:space="preserve"> להגדרת המונח בחוק המקרקעין, תשכ"ט- 1969 (להלן: "חוק המקרקעין"). בסעיף 3 לחוק המקרקעין נקבע, כי </w:t>
      </w:r>
      <w:r>
        <w:rPr>
          <w:rFonts w:ascii="David" w:hAnsi="David" w:cs="David"/>
          <w:b/>
          <w:bCs/>
          <w:sz w:val="28"/>
          <w:szCs w:val="28"/>
          <w:shd w:val="clear" w:color="auto" w:fill="FFFFFF"/>
          <w:rtl/>
        </w:rPr>
        <w:t>חכירה לדורות היא</w:t>
      </w:r>
      <w:r>
        <w:rPr>
          <w:rFonts w:ascii="David" w:hAnsi="David" w:cs="David"/>
          <w:sz w:val="28"/>
          <w:szCs w:val="28"/>
          <w:shd w:val="clear" w:color="auto" w:fill="FFFFFF"/>
          <w:rtl/>
        </w:rPr>
        <w:t xml:space="preserve"> </w:t>
      </w:r>
      <w:r>
        <w:rPr>
          <w:rFonts w:ascii="David" w:hAnsi="David" w:cs="David"/>
          <w:b/>
          <w:bCs/>
          <w:sz w:val="28"/>
          <w:szCs w:val="28"/>
          <w:shd w:val="clear" w:color="auto" w:fill="FFFFFF"/>
          <w:rtl/>
        </w:rPr>
        <w:t>שכירות לתקופה</w:t>
      </w:r>
      <w:r>
        <w:rPr>
          <w:rFonts w:ascii="David" w:hAnsi="David" w:cs="David"/>
          <w:sz w:val="28"/>
          <w:szCs w:val="28"/>
          <w:shd w:val="clear" w:color="auto" w:fill="FFFFFF"/>
          <w:rtl/>
        </w:rPr>
        <w:t xml:space="preserve"> </w:t>
      </w:r>
      <w:r>
        <w:rPr>
          <w:rFonts w:ascii="David" w:hAnsi="David" w:cs="David"/>
          <w:b/>
          <w:bCs/>
          <w:sz w:val="28"/>
          <w:szCs w:val="28"/>
          <w:shd w:val="clear" w:color="auto" w:fill="FFFFFF"/>
          <w:rtl/>
        </w:rPr>
        <w:t>של למעלה מעשרים וחמש שנים.</w:t>
      </w:r>
    </w:p>
    <w:p w14:paraId="5115ED84" w14:textId="77777777" w:rsidR="00000000" w:rsidRDefault="00000000">
      <w:pPr>
        <w:pStyle w:val="a9"/>
        <w:spacing w:after="0" w:line="360" w:lineRule="auto"/>
        <w:jc w:val="both"/>
        <w:rPr>
          <w:rtl/>
        </w:rPr>
      </w:pPr>
      <w:r>
        <w:rPr>
          <w:rFonts w:ascii="David" w:hAnsi="David" w:cs="David"/>
          <w:sz w:val="28"/>
          <w:szCs w:val="28"/>
          <w:rtl/>
        </w:rPr>
        <w:t> </w:t>
      </w:r>
    </w:p>
    <w:p w14:paraId="5145B5B2" w14:textId="77777777" w:rsidR="00000000" w:rsidRDefault="00000000">
      <w:pPr>
        <w:pStyle w:val="a9"/>
        <w:spacing w:after="0" w:line="360" w:lineRule="auto"/>
        <w:ind w:hanging="360"/>
        <w:jc w:val="both"/>
        <w:rPr>
          <w:rtl/>
        </w:rPr>
      </w:pPr>
      <w:r>
        <w:rPr>
          <w:rFonts w:ascii="David" w:hAnsi="David" w:cs="David"/>
          <w:sz w:val="28"/>
          <w:szCs w:val="28"/>
          <w:rtl/>
        </w:rPr>
        <w:t>34.</w:t>
      </w:r>
      <w:r>
        <w:rPr>
          <w:rFonts w:ascii="Times New Roman" w:hAnsi="Times New Roman" w:cs="Times New Roman"/>
          <w:sz w:val="14"/>
          <w:szCs w:val="14"/>
          <w:rtl/>
        </w:rPr>
        <w:t xml:space="preserve">  </w:t>
      </w:r>
      <w:r>
        <w:rPr>
          <w:rFonts w:ascii="David" w:hAnsi="David" w:cs="David"/>
          <w:sz w:val="28"/>
          <w:szCs w:val="28"/>
          <w:rtl/>
        </w:rPr>
        <w:t>אין מחלוקת, כי המערערת אינה בעלת הקרקע ואינה חוכרת לדורות שלה בהתאם להוראות חוק המקרקעין, בשים לב לתקופת השכירות שלה בהתאם להסכם, אשר עומדת על 24 שנים ו- 11 חודשים. כעת יש לבחון, האם אף על פי כן חלה עליה החובה לשאת בתשלום היטל ההשבחה</w:t>
      </w:r>
    </w:p>
    <w:bookmarkEnd w:id="7"/>
    <w:p w14:paraId="7A585835" w14:textId="77777777" w:rsidR="00000000" w:rsidRDefault="00000000">
      <w:pPr>
        <w:pStyle w:val="a9"/>
        <w:spacing w:line="360" w:lineRule="auto"/>
        <w:jc w:val="both"/>
        <w:rPr>
          <w:rtl/>
        </w:rPr>
      </w:pPr>
      <w:r>
        <w:rPr>
          <w:rFonts w:ascii="David" w:hAnsi="David" w:cs="David"/>
          <w:sz w:val="28"/>
          <w:szCs w:val="28"/>
          <w:rtl/>
        </w:rPr>
        <w:t> </w:t>
      </w:r>
    </w:p>
    <w:p w14:paraId="2A3CF4B2" w14:textId="77777777" w:rsidR="00000000" w:rsidRDefault="00000000">
      <w:pPr>
        <w:pStyle w:val="a9"/>
        <w:spacing w:after="0" w:line="360" w:lineRule="auto"/>
        <w:ind w:hanging="360"/>
        <w:jc w:val="both"/>
        <w:rPr>
          <w:rtl/>
        </w:rPr>
      </w:pPr>
      <w:r>
        <w:rPr>
          <w:rFonts w:ascii="David" w:hAnsi="David" w:cs="David"/>
          <w:sz w:val="28"/>
          <w:szCs w:val="28"/>
          <w:rtl/>
        </w:rPr>
        <w:t>35.</w:t>
      </w:r>
      <w:r>
        <w:rPr>
          <w:rFonts w:ascii="Times New Roman" w:hAnsi="Times New Roman" w:cs="Times New Roman"/>
          <w:sz w:val="14"/>
          <w:szCs w:val="14"/>
          <w:rtl/>
        </w:rPr>
        <w:t xml:space="preserve">  </w:t>
      </w:r>
      <w:r>
        <w:rPr>
          <w:rFonts w:ascii="David" w:hAnsi="David" w:cs="David"/>
          <w:sz w:val="28"/>
          <w:szCs w:val="28"/>
          <w:rtl/>
        </w:rPr>
        <w:t xml:space="preserve">במסגרת פסק דינו </w:t>
      </w:r>
      <w:proofErr w:type="spellStart"/>
      <w:r>
        <w:rPr>
          <w:rFonts w:ascii="David" w:hAnsi="David" w:cs="David"/>
          <w:sz w:val="28"/>
          <w:szCs w:val="28"/>
          <w:rtl/>
        </w:rPr>
        <w:t>ברע"א</w:t>
      </w:r>
      <w:proofErr w:type="spellEnd"/>
      <w:r>
        <w:rPr>
          <w:rFonts w:ascii="David" w:hAnsi="David" w:cs="David"/>
          <w:sz w:val="28"/>
          <w:szCs w:val="28"/>
          <w:rtl/>
        </w:rPr>
        <w:t xml:space="preserve"> 725/05 </w:t>
      </w:r>
      <w:r>
        <w:rPr>
          <w:rFonts w:ascii="David" w:hAnsi="David" w:cs="David"/>
          <w:b/>
          <w:bCs/>
          <w:sz w:val="28"/>
          <w:szCs w:val="28"/>
          <w:rtl/>
        </w:rPr>
        <w:t>הועדה המקומית לתכנון ובניה השומרון נ' עוזי ושפרה בלוך</w:t>
      </w:r>
      <w:r>
        <w:rPr>
          <w:rFonts w:ascii="David" w:hAnsi="David" w:cs="David"/>
          <w:sz w:val="28"/>
          <w:szCs w:val="28"/>
          <w:rtl/>
        </w:rPr>
        <w:t xml:space="preserve"> דן בית המשפט העליון בפרשנותו של המונח חוכר לדורות. בית המשפט העליון התייחס לשתי אפשרויות בדבר הפרשנות שיש ליתן למונח האמור- פרשנות דווקנית לפיה חוכר לדורות ייחשב רק מי שמוגדר כזה בחוזה חכירה, ופרשנות מהותית לפיה ייחשב כחוכר גם מי שמעמדו במקרקעין בפועל עולה לכדי מעמד של חוכר לדורות. נקבע, כי הפרשנות הראויה למונח חוכר לדורות לצורך סעיף 2(א) לתוספת השלישית לחוק </w:t>
      </w:r>
      <w:proofErr w:type="spellStart"/>
      <w:r>
        <w:rPr>
          <w:rFonts w:ascii="David" w:hAnsi="David" w:cs="David"/>
          <w:sz w:val="28"/>
          <w:szCs w:val="28"/>
          <w:rtl/>
        </w:rPr>
        <w:t>התו"ב</w:t>
      </w:r>
      <w:proofErr w:type="spellEnd"/>
      <w:r>
        <w:rPr>
          <w:rFonts w:ascii="David" w:hAnsi="David" w:cs="David"/>
          <w:sz w:val="28"/>
          <w:szCs w:val="28"/>
          <w:rtl/>
        </w:rPr>
        <w:t xml:space="preserve">, המגשימה באופן האופטימלי את תכליתו של תשלום היטל ההשבחה, היא </w:t>
      </w:r>
      <w:r>
        <w:rPr>
          <w:rFonts w:ascii="David" w:hAnsi="David" w:cs="David"/>
          <w:b/>
          <w:bCs/>
          <w:sz w:val="28"/>
          <w:szCs w:val="28"/>
          <w:rtl/>
        </w:rPr>
        <w:t>הפרשנות המהותית, לפיה יש להטיל את תשלום ההיטל גם על מי שמעמדו באופן מהותי עולה לכדי מעמד של חוכר לדורות.</w:t>
      </w:r>
      <w:r>
        <w:rPr>
          <w:rFonts w:ascii="David" w:hAnsi="David" w:cs="David"/>
          <w:sz w:val="28"/>
          <w:szCs w:val="28"/>
          <w:rtl/>
        </w:rPr>
        <w:t xml:space="preserve"> בפסק הדין הודגש, כי אין באימוץ הפרשנות המהותית כדי לחסום את הדרך בפני בר רשות, שביכולתו להראות, כי נסיבותיו מורות שמעמדו במקרקעין באופן מהותי אינו עולה לכדי מעמד של חוכר לדורות.</w:t>
      </w:r>
    </w:p>
    <w:p w14:paraId="7F842BD9" w14:textId="77777777" w:rsidR="00000000" w:rsidRDefault="00000000">
      <w:pPr>
        <w:pStyle w:val="a9"/>
        <w:spacing w:line="360" w:lineRule="auto"/>
        <w:jc w:val="both"/>
        <w:rPr>
          <w:rtl/>
        </w:rPr>
      </w:pPr>
      <w:r>
        <w:rPr>
          <w:rFonts w:ascii="David" w:hAnsi="David" w:cs="David"/>
          <w:sz w:val="28"/>
          <w:szCs w:val="28"/>
          <w:rtl/>
        </w:rPr>
        <w:t> </w:t>
      </w:r>
    </w:p>
    <w:p w14:paraId="0C932636" w14:textId="77777777" w:rsidR="00000000" w:rsidRDefault="00000000">
      <w:pPr>
        <w:pStyle w:val="a9"/>
        <w:spacing w:after="0" w:line="360" w:lineRule="auto"/>
        <w:ind w:hanging="360"/>
        <w:jc w:val="both"/>
        <w:rPr>
          <w:rtl/>
        </w:rPr>
      </w:pPr>
      <w:r>
        <w:rPr>
          <w:rFonts w:ascii="David" w:hAnsi="David" w:cs="David"/>
          <w:sz w:val="28"/>
          <w:szCs w:val="28"/>
          <w:rtl/>
        </w:rPr>
        <w:t>36.</w:t>
      </w:r>
      <w:r>
        <w:rPr>
          <w:rFonts w:ascii="Times New Roman" w:hAnsi="Times New Roman" w:cs="Times New Roman"/>
          <w:sz w:val="14"/>
          <w:szCs w:val="14"/>
          <w:rtl/>
        </w:rPr>
        <w:t xml:space="preserve">  </w:t>
      </w:r>
      <w:proofErr w:type="spellStart"/>
      <w:r>
        <w:rPr>
          <w:rFonts w:ascii="David" w:hAnsi="David" w:cs="David"/>
          <w:sz w:val="28"/>
          <w:szCs w:val="28"/>
          <w:rtl/>
        </w:rPr>
        <w:t>בעמ"נ</w:t>
      </w:r>
      <w:proofErr w:type="spellEnd"/>
      <w:r>
        <w:rPr>
          <w:rFonts w:ascii="David" w:hAnsi="David" w:cs="David"/>
          <w:sz w:val="28"/>
          <w:szCs w:val="28"/>
          <w:rtl/>
        </w:rPr>
        <w:t xml:space="preserve"> (</w:t>
      </w:r>
      <w:proofErr w:type="spellStart"/>
      <w:r>
        <w:rPr>
          <w:rFonts w:ascii="David" w:hAnsi="David" w:cs="David"/>
          <w:sz w:val="28"/>
          <w:szCs w:val="28"/>
          <w:rtl/>
        </w:rPr>
        <w:t>מינהליים</w:t>
      </w:r>
      <w:proofErr w:type="spellEnd"/>
      <w:r>
        <w:rPr>
          <w:rFonts w:ascii="David" w:hAnsi="David" w:cs="David"/>
          <w:sz w:val="28"/>
          <w:szCs w:val="28"/>
          <w:rtl/>
        </w:rPr>
        <w:t xml:space="preserve"> ת"א) 36245-02-23 </w:t>
      </w:r>
      <w:r>
        <w:rPr>
          <w:rFonts w:ascii="David" w:hAnsi="David" w:cs="David"/>
          <w:b/>
          <w:bCs/>
          <w:sz w:val="28"/>
          <w:szCs w:val="28"/>
          <w:rtl/>
        </w:rPr>
        <w:t>בזק החברה הישראלית לתקשורת בע"מ נ' הוועדה מקומית לתכנון ובנייה אור יהודה</w:t>
      </w:r>
      <w:r>
        <w:rPr>
          <w:rFonts w:ascii="David" w:hAnsi="David" w:cs="David"/>
          <w:sz w:val="28"/>
          <w:szCs w:val="28"/>
          <w:rtl/>
        </w:rPr>
        <w:t xml:space="preserve"> צוין, כי בהתאם להלכה בעניין מיהות החייב בהיטל השבחה, הרי </w:t>
      </w:r>
      <w:r>
        <w:rPr>
          <w:rFonts w:ascii="David" w:hAnsi="David" w:cs="David"/>
          <w:b/>
          <w:bCs/>
          <w:sz w:val="28"/>
          <w:szCs w:val="28"/>
          <w:rtl/>
        </w:rPr>
        <w:t>שהמבחן אינו מבחן פורמאלי הבוחן מי רשום כבעלים או מי מחזיק חוזה חכירה לדורות, אלא מבחן מהותי במסגרתו בוחנים את טיב הזכויות של הנישום במקרקעין ומי זה אשר נהנה מההשבחה.</w:t>
      </w:r>
    </w:p>
    <w:p w14:paraId="042D9B32" w14:textId="77777777" w:rsidR="00000000" w:rsidRDefault="00000000">
      <w:pPr>
        <w:pStyle w:val="a9"/>
        <w:spacing w:line="360" w:lineRule="auto"/>
        <w:jc w:val="both"/>
        <w:rPr>
          <w:rtl/>
        </w:rPr>
      </w:pPr>
      <w:r>
        <w:rPr>
          <w:rFonts w:ascii="David" w:hAnsi="David" w:cs="David"/>
          <w:sz w:val="28"/>
          <w:szCs w:val="28"/>
          <w:rtl/>
        </w:rPr>
        <w:t> </w:t>
      </w:r>
    </w:p>
    <w:p w14:paraId="64A77BC4" w14:textId="77777777" w:rsidR="00000000" w:rsidRDefault="00000000">
      <w:pPr>
        <w:pStyle w:val="a9"/>
        <w:spacing w:after="0" w:line="360" w:lineRule="auto"/>
        <w:ind w:hanging="360"/>
        <w:jc w:val="both"/>
        <w:rPr>
          <w:rtl/>
        </w:rPr>
      </w:pPr>
      <w:r>
        <w:rPr>
          <w:rFonts w:ascii="David" w:hAnsi="David" w:cs="David"/>
          <w:sz w:val="28"/>
          <w:szCs w:val="28"/>
          <w:rtl/>
        </w:rPr>
        <w:t>37.</w:t>
      </w:r>
      <w:r>
        <w:rPr>
          <w:rFonts w:ascii="Times New Roman" w:hAnsi="Times New Roman" w:cs="Times New Roman"/>
          <w:sz w:val="14"/>
          <w:szCs w:val="14"/>
          <w:rtl/>
        </w:rPr>
        <w:t xml:space="preserve">  </w:t>
      </w:r>
      <w:r>
        <w:rPr>
          <w:rFonts w:ascii="David" w:hAnsi="David" w:cs="David"/>
          <w:sz w:val="28"/>
          <w:szCs w:val="28"/>
          <w:rtl/>
        </w:rPr>
        <w:t>במסגרת ע"א 7084/13 </w:t>
      </w:r>
      <w:r>
        <w:rPr>
          <w:rFonts w:ascii="David" w:hAnsi="David" w:cs="David"/>
          <w:b/>
          <w:bCs/>
          <w:sz w:val="28"/>
          <w:szCs w:val="28"/>
          <w:rtl/>
        </w:rPr>
        <w:t>בר יהודה בע"מ נ' הוועדה המקומית לתכנון ובניה שומרון</w:t>
      </w:r>
      <w:r>
        <w:rPr>
          <w:rFonts w:ascii="David" w:hAnsi="David" w:cs="David"/>
          <w:sz w:val="28"/>
          <w:szCs w:val="28"/>
          <w:rtl/>
        </w:rPr>
        <w:t xml:space="preserve"> ציין בית המשפט העליון, כי </w:t>
      </w:r>
      <w:proofErr w:type="spellStart"/>
      <w:r>
        <w:rPr>
          <w:rFonts w:ascii="David" w:hAnsi="David" w:cs="David"/>
          <w:sz w:val="28"/>
          <w:szCs w:val="28"/>
          <w:rtl/>
        </w:rPr>
        <w:t>רמ"י</w:t>
      </w:r>
      <w:proofErr w:type="spellEnd"/>
      <w:r>
        <w:rPr>
          <w:rFonts w:ascii="David" w:hAnsi="David" w:cs="David"/>
          <w:sz w:val="28"/>
          <w:szCs w:val="28"/>
          <w:rtl/>
        </w:rPr>
        <w:t xml:space="preserve"> </w:t>
      </w:r>
      <w:r>
        <w:rPr>
          <w:rFonts w:ascii="David" w:hAnsi="David" w:cs="David"/>
          <w:spacing w:val="10"/>
          <w:sz w:val="28"/>
          <w:szCs w:val="28"/>
          <w:shd w:val="clear" w:color="auto" w:fill="FFFFFF"/>
          <w:rtl/>
        </w:rPr>
        <w:t xml:space="preserve">מתקשרת מעת לעת עם יזמים במתכונת של "חוזה פיתוח", במסגרתו מתחייב יזם לפתח מקרקעין לקראת התקשרות בחוזה חכירה או בעלות עם סיומה של תקופת הפיתוח. בית המשפט </w:t>
      </w:r>
      <w:r>
        <w:rPr>
          <w:rFonts w:ascii="David" w:hAnsi="David" w:cs="David"/>
          <w:sz w:val="28"/>
          <w:szCs w:val="28"/>
          <w:rtl/>
        </w:rPr>
        <w:t xml:space="preserve">בחן את השאלה מהי </w:t>
      </w:r>
      <w:r>
        <w:rPr>
          <w:rFonts w:ascii="David" w:hAnsi="David" w:cs="David"/>
          <w:spacing w:val="10"/>
          <w:sz w:val="28"/>
          <w:szCs w:val="28"/>
          <w:shd w:val="clear" w:color="auto" w:fill="FFFFFF"/>
          <w:rtl/>
        </w:rPr>
        <w:t>המתכונת המתאימה לחיוב בהיטל השבחה במקרה שבו אושרה תכנית משביחה בתקופת הפיתוח</w:t>
      </w:r>
      <w:r>
        <w:rPr>
          <w:rFonts w:ascii="David" w:hAnsi="David" w:cs="David"/>
          <w:sz w:val="28"/>
          <w:szCs w:val="28"/>
          <w:rtl/>
        </w:rPr>
        <w:t xml:space="preserve">. נקבע, כי </w:t>
      </w:r>
      <w:r>
        <w:rPr>
          <w:rFonts w:ascii="David" w:hAnsi="David" w:cs="David"/>
          <w:spacing w:val="10"/>
          <w:sz w:val="28"/>
          <w:szCs w:val="28"/>
          <w:shd w:val="clear" w:color="auto" w:fill="FFFFFF"/>
          <w:rtl/>
        </w:rPr>
        <w:t xml:space="preserve">יש לבחון מהו המעמד של היזם בשלב חוזה הפיתוח והאם הזכויות המוקנות לו בתקופת הפיתוח הן דה-פקטו זכויות של בעלים או חוכר לדורות או שמא יש לראותו כבעל מעמד של בר-רשות בלבד הפטור מתשלום ההיטל. </w:t>
      </w:r>
    </w:p>
    <w:p w14:paraId="08440DA9" w14:textId="77777777" w:rsidR="00000000" w:rsidRDefault="00000000">
      <w:pPr>
        <w:pStyle w:val="a9"/>
        <w:spacing w:line="360" w:lineRule="auto"/>
        <w:jc w:val="both"/>
        <w:rPr>
          <w:rtl/>
        </w:rPr>
      </w:pPr>
      <w:r>
        <w:rPr>
          <w:rFonts w:ascii="David" w:hAnsi="David" w:cs="David"/>
          <w:spacing w:val="10"/>
          <w:sz w:val="28"/>
          <w:szCs w:val="28"/>
          <w:shd w:val="clear" w:color="auto" w:fill="FFFFFF"/>
          <w:rtl/>
        </w:rPr>
        <w:t> </w:t>
      </w:r>
    </w:p>
    <w:p w14:paraId="35CCBEBF" w14:textId="77777777" w:rsidR="00000000" w:rsidRDefault="00000000">
      <w:pPr>
        <w:pStyle w:val="a9"/>
        <w:spacing w:after="0" w:line="360" w:lineRule="auto"/>
        <w:ind w:hanging="360"/>
        <w:jc w:val="both"/>
        <w:rPr>
          <w:rtl/>
        </w:rPr>
      </w:pPr>
      <w:r>
        <w:rPr>
          <w:rFonts w:ascii="David" w:hAnsi="David" w:cs="David"/>
          <w:sz w:val="28"/>
          <w:szCs w:val="28"/>
          <w:rtl/>
        </w:rPr>
        <w:t>38.</w:t>
      </w:r>
      <w:r>
        <w:rPr>
          <w:rFonts w:ascii="Times New Roman" w:hAnsi="Times New Roman" w:cs="Times New Roman"/>
          <w:sz w:val="14"/>
          <w:szCs w:val="14"/>
          <w:rtl/>
        </w:rPr>
        <w:t xml:space="preserve">  </w:t>
      </w:r>
      <w:r>
        <w:rPr>
          <w:rFonts w:ascii="David" w:hAnsi="David" w:cs="David"/>
          <w:spacing w:val="10"/>
          <w:sz w:val="28"/>
          <w:szCs w:val="28"/>
          <w:shd w:val="clear" w:color="auto" w:fill="FFFFFF"/>
          <w:rtl/>
        </w:rPr>
        <w:t xml:space="preserve">אציין, כי </w:t>
      </w:r>
      <w:r>
        <w:rPr>
          <w:rFonts w:ascii="David" w:hAnsi="David" w:cs="David"/>
          <w:sz w:val="28"/>
          <w:szCs w:val="28"/>
          <w:rtl/>
        </w:rPr>
        <w:t>ההלכה אשר שלטה באותה עת נקבעה במסגרת רע"א 85/88 </w:t>
      </w:r>
      <w:r>
        <w:rPr>
          <w:rFonts w:ascii="David" w:hAnsi="David" w:cs="David"/>
          <w:sz w:val="28"/>
          <w:szCs w:val="28"/>
        </w:rPr>
        <w:t>"</w:t>
      </w:r>
      <w:r>
        <w:rPr>
          <w:rFonts w:ascii="David" w:hAnsi="David" w:cs="David"/>
          <w:b/>
          <w:bCs/>
          <w:sz w:val="28"/>
          <w:szCs w:val="28"/>
          <w:rtl/>
        </w:rPr>
        <w:t>קנית" - ניהול השקעות ומימון בע"מ נ' הוועדה המקומית לתכנון ולבנייה רמת-גן</w:t>
      </w:r>
      <w:r>
        <w:rPr>
          <w:rFonts w:ascii="David" w:hAnsi="David" w:cs="David"/>
          <w:b/>
          <w:bCs/>
          <w:sz w:val="28"/>
          <w:szCs w:val="28"/>
        </w:rPr>
        <w:t>,</w:t>
      </w:r>
      <w:r>
        <w:rPr>
          <w:rFonts w:ascii="David" w:hAnsi="David" w:cs="David"/>
          <w:sz w:val="28"/>
          <w:szCs w:val="28"/>
          <w:rtl/>
        </w:rPr>
        <w:t xml:space="preserve"> </w:t>
      </w:r>
      <w:proofErr w:type="spellStart"/>
      <w:r>
        <w:rPr>
          <w:rFonts w:ascii="David" w:hAnsi="David" w:cs="David" w:hint="cs"/>
          <w:sz w:val="28"/>
          <w:szCs w:val="28"/>
          <w:rtl/>
        </w:rPr>
        <w:t>פד"י</w:t>
      </w:r>
      <w:proofErr w:type="spellEnd"/>
      <w:r>
        <w:rPr>
          <w:rFonts w:ascii="David" w:hAnsi="David" w:cs="David" w:hint="cs"/>
          <w:sz w:val="28"/>
          <w:szCs w:val="28"/>
          <w:rtl/>
        </w:rPr>
        <w:t xml:space="preserve"> </w:t>
      </w:r>
      <w:proofErr w:type="spellStart"/>
      <w:r>
        <w:rPr>
          <w:rFonts w:ascii="David" w:hAnsi="David" w:cs="David" w:hint="cs"/>
          <w:sz w:val="28"/>
          <w:szCs w:val="28"/>
          <w:rtl/>
        </w:rPr>
        <w:t>מב</w:t>
      </w:r>
      <w:proofErr w:type="spellEnd"/>
      <w:r>
        <w:rPr>
          <w:rFonts w:ascii="David" w:hAnsi="David" w:cs="David" w:hint="cs"/>
          <w:sz w:val="28"/>
          <w:szCs w:val="28"/>
          <w:rtl/>
        </w:rPr>
        <w:t xml:space="preserve">‏(‏4‏)‏ 782. </w:t>
      </w:r>
      <w:r>
        <w:rPr>
          <w:rFonts w:ascii="David" w:hAnsi="David" w:cs="David" w:hint="cs"/>
          <w:spacing w:val="10"/>
          <w:sz w:val="28"/>
          <w:szCs w:val="28"/>
          <w:shd w:val="clear" w:color="auto" w:fill="FFFFFF"/>
          <w:rtl/>
        </w:rPr>
        <w:t>בעניין קנית</w:t>
      </w:r>
      <w:r>
        <w:rPr>
          <w:rFonts w:ascii="David" w:hAnsi="David" w:cs="David"/>
          <w:sz w:val="28"/>
          <w:szCs w:val="28"/>
          <w:rtl/>
        </w:rPr>
        <w:t xml:space="preserve"> נקבע, כי </w:t>
      </w:r>
      <w:r>
        <w:rPr>
          <w:rFonts w:ascii="David" w:hAnsi="David" w:cs="David"/>
          <w:spacing w:val="10"/>
          <w:sz w:val="28"/>
          <w:szCs w:val="28"/>
          <w:shd w:val="clear" w:color="auto" w:fill="FFFFFF"/>
          <w:rtl/>
        </w:rPr>
        <w:t>מעמדה של החברה היזמית בתקופת חוזה הפיתוח הוא אינו מעמד של בעלים או חוכר לדורות אלא של בר-רשות ומשום כך היא אינה חייבת בתשלום של היטל השבחה</w:t>
      </w:r>
      <w:r>
        <w:rPr>
          <w:rFonts w:ascii="David" w:hAnsi="David" w:cs="David"/>
          <w:spacing w:val="10"/>
          <w:sz w:val="28"/>
          <w:szCs w:val="28"/>
          <w:shd w:val="clear" w:color="auto" w:fill="FFFFFF"/>
        </w:rPr>
        <w:t>.</w:t>
      </w:r>
      <w:r>
        <w:rPr>
          <w:rFonts w:ascii="David" w:hAnsi="David" w:cs="David"/>
          <w:sz w:val="28"/>
          <w:szCs w:val="28"/>
          <w:rtl/>
        </w:rPr>
        <w:t xml:space="preserve"> בעניין בר יהודה בית המשפט העליון מצא, כי נדרש עדכון של הלכת קנית.</w:t>
      </w:r>
    </w:p>
    <w:p w14:paraId="0ABE81A1" w14:textId="77777777" w:rsidR="00000000" w:rsidRDefault="00000000">
      <w:pPr>
        <w:pStyle w:val="a9"/>
        <w:spacing w:line="360" w:lineRule="auto"/>
        <w:jc w:val="both"/>
        <w:rPr>
          <w:rtl/>
        </w:rPr>
      </w:pPr>
      <w:r>
        <w:rPr>
          <w:rFonts w:ascii="David" w:hAnsi="David" w:cs="David"/>
          <w:sz w:val="28"/>
          <w:szCs w:val="28"/>
          <w:rtl/>
        </w:rPr>
        <w:t> </w:t>
      </w:r>
    </w:p>
    <w:p w14:paraId="497FA19A" w14:textId="77777777" w:rsidR="00000000" w:rsidRDefault="00000000">
      <w:pPr>
        <w:pStyle w:val="a9"/>
        <w:spacing w:after="0" w:line="360" w:lineRule="auto"/>
        <w:ind w:hanging="360"/>
        <w:jc w:val="both"/>
        <w:rPr>
          <w:rtl/>
        </w:rPr>
      </w:pPr>
      <w:r>
        <w:rPr>
          <w:rFonts w:ascii="David" w:hAnsi="David" w:cs="David"/>
          <w:sz w:val="28"/>
          <w:szCs w:val="28"/>
          <w:rtl/>
        </w:rPr>
        <w:t>39.</w:t>
      </w:r>
      <w:r>
        <w:rPr>
          <w:rFonts w:ascii="Times New Roman" w:hAnsi="Times New Roman" w:cs="Times New Roman"/>
          <w:sz w:val="14"/>
          <w:szCs w:val="14"/>
          <w:rtl/>
        </w:rPr>
        <w:t xml:space="preserve">  </w:t>
      </w:r>
      <w:r>
        <w:rPr>
          <w:rFonts w:ascii="David" w:hAnsi="David" w:cs="David"/>
          <w:sz w:val="28"/>
          <w:szCs w:val="28"/>
          <w:rtl/>
        </w:rPr>
        <w:t xml:space="preserve">אציין עוד, כי </w:t>
      </w:r>
      <w:r>
        <w:rPr>
          <w:rFonts w:ascii="David" w:hAnsi="David" w:cs="David"/>
          <w:b/>
          <w:bCs/>
          <w:sz w:val="28"/>
          <w:szCs w:val="28"/>
          <w:rtl/>
        </w:rPr>
        <w:t xml:space="preserve">בעניינה של בר יהודה נקבע בחוזה הפיתוח, כי ככל שבר יהודה תעמוד בתנאיו הרי שיחתם </w:t>
      </w:r>
      <w:r>
        <w:rPr>
          <w:rFonts w:ascii="David" w:hAnsi="David" w:cs="David"/>
          <w:b/>
          <w:bCs/>
          <w:spacing w:val="10"/>
          <w:sz w:val="28"/>
          <w:szCs w:val="28"/>
          <w:shd w:val="clear" w:color="auto" w:fill="FFFFFF"/>
          <w:rtl/>
        </w:rPr>
        <w:t>עמה חוזה חכירה לתקופה של 49 שנים שתחילתה ביום החתימה על חוזה הפיתוח</w:t>
      </w:r>
      <w:r>
        <w:rPr>
          <w:rFonts w:ascii="David" w:hAnsi="David" w:cs="David"/>
          <w:b/>
          <w:bCs/>
          <w:spacing w:val="10"/>
          <w:sz w:val="28"/>
          <w:szCs w:val="28"/>
          <w:shd w:val="clear" w:color="auto" w:fill="FFFFFF"/>
        </w:rPr>
        <w:t>.</w:t>
      </w:r>
      <w:r>
        <w:rPr>
          <w:rFonts w:ascii="David" w:hAnsi="David" w:cs="David"/>
          <w:b/>
          <w:bCs/>
          <w:sz w:val="28"/>
          <w:szCs w:val="28"/>
          <w:rtl/>
        </w:rPr>
        <w:t xml:space="preserve"> </w:t>
      </w:r>
      <w:r>
        <w:rPr>
          <w:rFonts w:ascii="David" w:hAnsi="David" w:cs="David"/>
          <w:sz w:val="28"/>
          <w:szCs w:val="28"/>
          <w:rtl/>
        </w:rPr>
        <w:t>כאשר נכנסה לתוקף תכנית חדשה והוטל על בר יהודה תשלום היטל השבחה היא טענה, כי היא אינה חייבת בתשלום מאחר ואינה חוכרת לדורות אלא בר רשות. הוועדה המקומית טענה מנגד, כי ז</w:t>
      </w:r>
      <w:r>
        <w:rPr>
          <w:rFonts w:ascii="David" w:hAnsi="David" w:cs="David"/>
          <w:spacing w:val="10"/>
          <w:sz w:val="28"/>
          <w:szCs w:val="28"/>
          <w:shd w:val="clear" w:color="auto" w:fill="FFFFFF"/>
          <w:rtl/>
        </w:rPr>
        <w:t>כויותיה של בר יהודה במובן המהותי הן זכויות של חוכר לדורות המחייבות אותה בתשלום היטל השבחה</w:t>
      </w:r>
      <w:r>
        <w:rPr>
          <w:rFonts w:ascii="David" w:hAnsi="David" w:cs="David"/>
          <w:spacing w:val="10"/>
          <w:sz w:val="28"/>
          <w:szCs w:val="28"/>
          <w:shd w:val="clear" w:color="auto" w:fill="FFFFFF"/>
        </w:rPr>
        <w:t>.</w:t>
      </w:r>
      <w:r>
        <w:rPr>
          <w:rFonts w:ascii="David" w:hAnsi="David" w:cs="David"/>
          <w:sz w:val="28"/>
          <w:szCs w:val="28"/>
          <w:rtl/>
        </w:rPr>
        <w:t xml:space="preserve"> ועדת הערר קיבלה את עמדתה של הוועדה המקומית בעניין זה. אף בית המשפט המחוזי קבע, </w:t>
      </w:r>
      <w:r>
        <w:rPr>
          <w:rFonts w:ascii="David" w:hAnsi="David" w:cs="David"/>
          <w:spacing w:val="10"/>
          <w:sz w:val="28"/>
          <w:szCs w:val="28"/>
          <w:shd w:val="clear" w:color="auto" w:fill="FFFFFF"/>
          <w:rtl/>
        </w:rPr>
        <w:t>כי בנסיבות העניין ניתן לראות בבר יהודה חוכרת לדורות לצורך תשלום היטל ההשבחה והתייחס לקווים מנחים שיש בהם כדי לסייע בקביעה, האם יש לראות את המתקשר בחוזה פיתוח כמי שמעמדו שקול לזה של בעל זכויות חכירה לדורות</w:t>
      </w:r>
      <w:r>
        <w:rPr>
          <w:rFonts w:ascii="David" w:hAnsi="David" w:cs="David"/>
          <w:spacing w:val="10"/>
          <w:sz w:val="28"/>
          <w:szCs w:val="28"/>
          <w:shd w:val="clear" w:color="auto" w:fill="FFFFFF"/>
        </w:rPr>
        <w:t>.</w:t>
      </w:r>
      <w:r>
        <w:rPr>
          <w:rFonts w:ascii="David" w:hAnsi="David" w:cs="David"/>
          <w:sz w:val="28"/>
          <w:szCs w:val="28"/>
          <w:rtl/>
        </w:rPr>
        <w:t xml:space="preserve"> בית המשפט העליון בחן, </w:t>
      </w:r>
      <w:r>
        <w:rPr>
          <w:rFonts w:ascii="David" w:hAnsi="David" w:cs="David"/>
          <w:spacing w:val="10"/>
          <w:sz w:val="28"/>
          <w:szCs w:val="28"/>
          <w:shd w:val="clear" w:color="auto" w:fill="FFFFFF"/>
          <w:rtl/>
        </w:rPr>
        <w:t>האם צד לחוזה פיתוח צריך להיחשב כבעלים או כחוכר לדורות לצורך תשלום היטל השבחה</w:t>
      </w:r>
      <w:r>
        <w:rPr>
          <w:rFonts w:ascii="David" w:hAnsi="David" w:cs="David"/>
          <w:spacing w:val="10"/>
          <w:sz w:val="28"/>
          <w:szCs w:val="28"/>
          <w:shd w:val="clear" w:color="auto" w:fill="FFFFFF"/>
        </w:rPr>
        <w:t>.</w:t>
      </w:r>
      <w:r>
        <w:rPr>
          <w:rFonts w:ascii="David" w:hAnsi="David" w:cs="David"/>
          <w:sz w:val="28"/>
          <w:szCs w:val="28"/>
          <w:rtl/>
        </w:rPr>
        <w:t xml:space="preserve"> בית המשפט העליון ציין, כי פסיקותיו של בית המשפט העליון לאחר פסד דין קנית </w:t>
      </w:r>
      <w:r>
        <w:rPr>
          <w:rFonts w:ascii="David" w:hAnsi="David" w:cs="David"/>
          <w:spacing w:val="10"/>
          <w:sz w:val="28"/>
          <w:szCs w:val="28"/>
          <w:shd w:val="clear" w:color="auto" w:fill="FFFFFF"/>
          <w:rtl/>
        </w:rPr>
        <w:t>התבססו על פרשנות שבחנה את המושג חוכר לדורות באופן מהותי ובתי המשפט הטילו חיוב בהיטל השבחה גם על מי שמבחינה קניינית אינו חוכר לדורות או בעלים של הקרקע</w:t>
      </w:r>
      <w:r>
        <w:rPr>
          <w:rFonts w:ascii="David" w:hAnsi="David" w:cs="David"/>
          <w:spacing w:val="10"/>
          <w:sz w:val="28"/>
          <w:szCs w:val="28"/>
          <w:shd w:val="clear" w:color="auto" w:fill="FFFFFF"/>
        </w:rPr>
        <w:t>.</w:t>
      </w:r>
      <w:r>
        <w:rPr>
          <w:rFonts w:ascii="David" w:hAnsi="David" w:cs="David"/>
          <w:sz w:val="28"/>
          <w:szCs w:val="28"/>
          <w:rtl/>
        </w:rPr>
        <w:t xml:space="preserve"> צוין, כי </w:t>
      </w:r>
      <w:r>
        <w:rPr>
          <w:rFonts w:ascii="David" w:hAnsi="David" w:cs="David"/>
          <w:b/>
          <w:bCs/>
          <w:sz w:val="28"/>
          <w:szCs w:val="28"/>
          <w:rtl/>
        </w:rPr>
        <w:t xml:space="preserve">הגישה הנוהגת בפסיקה </w:t>
      </w:r>
      <w:r>
        <w:rPr>
          <w:rFonts w:ascii="David" w:hAnsi="David" w:cs="David"/>
          <w:b/>
          <w:bCs/>
          <w:spacing w:val="10"/>
          <w:sz w:val="28"/>
          <w:szCs w:val="28"/>
          <w:shd w:val="clear" w:color="auto" w:fill="FFFFFF"/>
          <w:rtl/>
        </w:rPr>
        <w:t>דוגלת בפרשנות מהותית של דיני המס, להבדיל מפרשנות דווקנית, וזאת על-מנת לחתור לצדק ושוויון בהטלת מס וכדי להביא להגשמת התכליות הכלכליות המונחות בבסיסם.</w:t>
      </w:r>
      <w:r>
        <w:rPr>
          <w:rFonts w:ascii="David" w:hAnsi="David" w:cs="David"/>
          <w:spacing w:val="10"/>
          <w:sz w:val="28"/>
          <w:szCs w:val="28"/>
          <w:shd w:val="clear" w:color="auto" w:fill="FFFFFF"/>
          <w:rtl/>
        </w:rPr>
        <w:t xml:space="preserve"> נקבע, כי פרשנות המושגים בעלים וחוכר לדורות צריכה להיעשות גם בהתחשב בתכליתו של היטל ההשבחה ובמטרות שאותן הוא נועד לקדם</w:t>
      </w:r>
      <w:r>
        <w:rPr>
          <w:rFonts w:ascii="David" w:hAnsi="David" w:cs="David"/>
          <w:spacing w:val="10"/>
          <w:sz w:val="28"/>
          <w:szCs w:val="28"/>
          <w:shd w:val="clear" w:color="auto" w:fill="FFFFFF"/>
        </w:rPr>
        <w:t>.</w:t>
      </w:r>
      <w:r>
        <w:rPr>
          <w:rFonts w:ascii="David" w:hAnsi="David" w:cs="David"/>
          <w:spacing w:val="10"/>
          <w:sz w:val="28"/>
          <w:szCs w:val="28"/>
          <w:shd w:val="clear" w:color="auto" w:fill="FFFFFF"/>
          <w:rtl/>
        </w:rPr>
        <w:t xml:space="preserve"> צוין, כי </w:t>
      </w:r>
      <w:r>
        <w:rPr>
          <w:rFonts w:ascii="David" w:hAnsi="David" w:cs="David"/>
          <w:b/>
          <w:bCs/>
          <w:spacing w:val="10"/>
          <w:sz w:val="28"/>
          <w:szCs w:val="28"/>
          <w:shd w:val="clear" w:color="auto" w:fill="FFFFFF"/>
          <w:rtl/>
        </w:rPr>
        <w:t>התכליות העומדות בבסיסו של היטל ההשבחה תומכות במסקנה, כי מי שצריך לשאת בו אמור להיות מי שנהנה בפועל מעליית ערך הקרקע</w:t>
      </w:r>
      <w:r>
        <w:rPr>
          <w:rFonts w:ascii="David" w:hAnsi="David" w:cs="David"/>
          <w:b/>
          <w:bCs/>
          <w:sz w:val="28"/>
          <w:szCs w:val="28"/>
          <w:rtl/>
        </w:rPr>
        <w:t xml:space="preserve">. </w:t>
      </w:r>
      <w:r>
        <w:rPr>
          <w:rFonts w:ascii="David" w:hAnsi="David" w:cs="David"/>
          <w:sz w:val="28"/>
          <w:szCs w:val="28"/>
          <w:rtl/>
        </w:rPr>
        <w:t xml:space="preserve">בית המשפט העליון ציין, כי </w:t>
      </w:r>
      <w:r>
        <w:rPr>
          <w:rFonts w:ascii="David" w:hAnsi="David" w:cs="David"/>
          <w:spacing w:val="10"/>
          <w:sz w:val="28"/>
          <w:szCs w:val="28"/>
          <w:shd w:val="clear" w:color="auto" w:fill="FFFFFF"/>
          <w:rtl/>
        </w:rPr>
        <w:t xml:space="preserve">התנהלותה של </w:t>
      </w:r>
      <w:proofErr w:type="spellStart"/>
      <w:r>
        <w:rPr>
          <w:rFonts w:ascii="David" w:hAnsi="David" w:cs="David"/>
          <w:spacing w:val="10"/>
          <w:sz w:val="28"/>
          <w:szCs w:val="28"/>
          <w:shd w:val="clear" w:color="auto" w:fill="FFFFFF"/>
          <w:rtl/>
        </w:rPr>
        <w:t>רמ"י</w:t>
      </w:r>
      <w:proofErr w:type="spellEnd"/>
      <w:r>
        <w:rPr>
          <w:rFonts w:ascii="David" w:hAnsi="David" w:cs="David"/>
          <w:spacing w:val="10"/>
          <w:sz w:val="28"/>
          <w:szCs w:val="28"/>
          <w:shd w:val="clear" w:color="auto" w:fill="FFFFFF"/>
          <w:rtl/>
        </w:rPr>
        <w:t xml:space="preserve"> ומדיניותה המוצהרת של מועצת מקרקעי ישראל מצביעות על כך שהלכה למעשה נחשבים היזמים בתקופת הפיתוח כמי ששולטים באופן מהותי בזכויות של חכירה לדורות</w:t>
      </w:r>
      <w:r>
        <w:rPr>
          <w:rFonts w:ascii="David" w:hAnsi="David" w:cs="David"/>
          <w:spacing w:val="10"/>
          <w:sz w:val="28"/>
          <w:szCs w:val="28"/>
          <w:shd w:val="clear" w:color="auto" w:fill="FFFFFF"/>
        </w:rPr>
        <w:t>.</w:t>
      </w:r>
      <w:r>
        <w:rPr>
          <w:rFonts w:ascii="David" w:hAnsi="David" w:cs="David"/>
          <w:sz w:val="28"/>
          <w:szCs w:val="28"/>
          <w:rtl/>
        </w:rPr>
        <w:t xml:space="preserve"> צוין, כי </w:t>
      </w:r>
      <w:r>
        <w:rPr>
          <w:rFonts w:ascii="David" w:hAnsi="David" w:cs="David"/>
          <w:spacing w:val="10"/>
          <w:sz w:val="28"/>
          <w:szCs w:val="28"/>
          <w:shd w:val="clear" w:color="auto" w:fill="FFFFFF"/>
          <w:rtl/>
        </w:rPr>
        <w:t xml:space="preserve">המדיניות של </w:t>
      </w:r>
      <w:proofErr w:type="spellStart"/>
      <w:r>
        <w:rPr>
          <w:rFonts w:ascii="David" w:hAnsi="David" w:cs="David"/>
          <w:spacing w:val="10"/>
          <w:sz w:val="28"/>
          <w:szCs w:val="28"/>
          <w:shd w:val="clear" w:color="auto" w:fill="FFFFFF"/>
          <w:rtl/>
        </w:rPr>
        <w:t>רמ"י</w:t>
      </w:r>
      <w:proofErr w:type="spellEnd"/>
      <w:r>
        <w:rPr>
          <w:rFonts w:ascii="David" w:hAnsi="David" w:cs="David"/>
          <w:spacing w:val="10"/>
          <w:sz w:val="28"/>
          <w:szCs w:val="28"/>
          <w:shd w:val="clear" w:color="auto" w:fill="FFFFFF"/>
          <w:rtl/>
        </w:rPr>
        <w:t xml:space="preserve"> שלא לבטל חוזי פיתוח ולאפשר ליזמים לחתום על חוזי חכירה גם במקרים שבהם אלה לא עמדו בהתחייבויותיהם שומטת, הלכה למעשה, את ההבחנות בין חוכר לדורות לבין יזם בתקופת פיתוח, שהרשות אשר ניתנה לו היא הדירה כביכול.</w:t>
      </w:r>
      <w:r>
        <w:rPr>
          <w:rFonts w:ascii="David" w:hAnsi="David" w:cs="David"/>
          <w:sz w:val="28"/>
          <w:szCs w:val="28"/>
          <w:rtl/>
        </w:rPr>
        <w:t xml:space="preserve"> בית המשפט העליון התייחס גם לעמדתו של היועץ המשפטי לממשלה, לפיה </w:t>
      </w:r>
      <w:r>
        <w:rPr>
          <w:rFonts w:ascii="David" w:hAnsi="David" w:cs="David"/>
          <w:spacing w:val="10"/>
          <w:sz w:val="28"/>
          <w:szCs w:val="28"/>
          <w:shd w:val="clear" w:color="auto" w:fill="FFFFFF"/>
          <w:rtl/>
        </w:rPr>
        <w:t>מקום בו לבעל הסכם הפיתוח כבר קיימת זכות בלתי מותנית להתקשרות בחוזה חכירה, הרי שמעמדו המהותי בקרקע עולה כבר כדי מעמד של חוכר לדורות לצורך חיוב בהיטל השבחה, אף אם טרם נחתם בפועל הסכם חכירה. בית המשפט העליון קבע, כי יש לראות ביזם שקשור בחוזה פיתוח עם רשות מקרקעי ישראל חוכר לדורות, שהרי הוכרה זכותו להיקשר בחוזה חכירה</w:t>
      </w:r>
      <w:r>
        <w:rPr>
          <w:rFonts w:ascii="David" w:hAnsi="David" w:cs="David"/>
          <w:spacing w:val="10"/>
          <w:sz w:val="28"/>
          <w:szCs w:val="28"/>
          <w:shd w:val="clear" w:color="auto" w:fill="FFFFFF"/>
        </w:rPr>
        <w:t>.</w:t>
      </w:r>
      <w:r>
        <w:rPr>
          <w:rFonts w:ascii="David" w:hAnsi="David" w:cs="David"/>
          <w:sz w:val="28"/>
          <w:szCs w:val="28"/>
          <w:rtl/>
        </w:rPr>
        <w:t xml:space="preserve"> בית המשפט העליון מצא, כי </w:t>
      </w:r>
      <w:r>
        <w:rPr>
          <w:rFonts w:ascii="David" w:hAnsi="David" w:cs="David"/>
          <w:b/>
          <w:bCs/>
          <w:spacing w:val="10"/>
          <w:sz w:val="28"/>
          <w:szCs w:val="28"/>
          <w:shd w:val="clear" w:color="auto" w:fill="FFFFFF"/>
          <w:rtl/>
        </w:rPr>
        <w:t>מכלול הנסיבות הנוגעות למעמדם של חוזי הפיתוח ולהתקשרויות של המנהל להקצאת קרקע</w:t>
      </w:r>
      <w:r>
        <w:rPr>
          <w:rFonts w:ascii="David" w:hAnsi="David" w:cs="David"/>
          <w:b/>
          <w:bCs/>
          <w:spacing w:val="10"/>
          <w:sz w:val="28"/>
          <w:szCs w:val="28"/>
          <w:shd w:val="clear" w:color="auto" w:fill="FFFFFF"/>
        </w:rPr>
        <w:t xml:space="preserve"> </w:t>
      </w:r>
      <w:r>
        <w:rPr>
          <w:rFonts w:ascii="David" w:hAnsi="David" w:cs="David"/>
          <w:b/>
          <w:bCs/>
          <w:spacing w:val="10"/>
          <w:sz w:val="28"/>
          <w:szCs w:val="28"/>
          <w:shd w:val="clear" w:color="auto" w:fill="FFFFFF"/>
          <w:rtl/>
        </w:rPr>
        <w:t>מוביל למסקנה, כי יש לראות ביזם בתקופת הפיתוח כחוכר לדורות לצורך תשלום היטל השבחה.</w:t>
      </w:r>
    </w:p>
    <w:p w14:paraId="40677FEA" w14:textId="77777777" w:rsidR="00000000" w:rsidRDefault="00000000">
      <w:pPr>
        <w:pStyle w:val="a9"/>
        <w:spacing w:after="0" w:line="360" w:lineRule="auto"/>
        <w:jc w:val="both"/>
        <w:rPr>
          <w:rtl/>
        </w:rPr>
      </w:pPr>
      <w:r>
        <w:rPr>
          <w:rFonts w:ascii="David" w:hAnsi="David" w:cs="David"/>
          <w:sz w:val="28"/>
          <w:szCs w:val="28"/>
        </w:rPr>
        <w:t> </w:t>
      </w:r>
    </w:p>
    <w:p w14:paraId="5DA30E38" w14:textId="77777777" w:rsidR="00000000" w:rsidRDefault="00000000">
      <w:pPr>
        <w:pStyle w:val="a9"/>
        <w:spacing w:after="0" w:line="360" w:lineRule="auto"/>
        <w:ind w:hanging="360"/>
        <w:jc w:val="both"/>
        <w:rPr>
          <w:rtl/>
        </w:rPr>
      </w:pPr>
      <w:r>
        <w:rPr>
          <w:rFonts w:ascii="David" w:hAnsi="David" w:cs="David"/>
          <w:sz w:val="28"/>
          <w:szCs w:val="28"/>
          <w:rtl/>
        </w:rPr>
        <w:t>40.</w:t>
      </w:r>
      <w:r>
        <w:rPr>
          <w:rFonts w:ascii="Times New Roman" w:hAnsi="Times New Roman" w:cs="Times New Roman"/>
          <w:sz w:val="14"/>
          <w:szCs w:val="14"/>
          <w:rtl/>
        </w:rPr>
        <w:t xml:space="preserve">  </w:t>
      </w:r>
      <w:r>
        <w:rPr>
          <w:rFonts w:ascii="David" w:hAnsi="David" w:cs="David"/>
          <w:sz w:val="28"/>
          <w:szCs w:val="28"/>
          <w:rtl/>
        </w:rPr>
        <w:t xml:space="preserve">אציין כבר כעת, כי </w:t>
      </w:r>
      <w:r>
        <w:rPr>
          <w:rFonts w:ascii="David" w:hAnsi="David" w:cs="David"/>
          <w:b/>
          <w:bCs/>
          <w:sz w:val="28"/>
          <w:szCs w:val="28"/>
          <w:rtl/>
        </w:rPr>
        <w:t>ההסכם עליו חתומה המערערת במקרה שלפני שונה באופן משמעותי מחוזי הפיתוח אליהם התייחס בית המשפט העליון בעניין בר יהודה</w:t>
      </w:r>
      <w:r>
        <w:rPr>
          <w:rFonts w:ascii="David" w:hAnsi="David" w:cs="David"/>
          <w:sz w:val="28"/>
          <w:szCs w:val="28"/>
          <w:rtl/>
        </w:rPr>
        <w:t xml:space="preserve"> ואשר בגינם מצא, כי יש לחייב יזם בתשלום היטל ההשבחה אף שטרם נחתם עמו הסכם חכירה. </w:t>
      </w:r>
      <w:r>
        <w:rPr>
          <w:rFonts w:ascii="David" w:hAnsi="David" w:cs="David"/>
          <w:b/>
          <w:bCs/>
          <w:sz w:val="28"/>
          <w:szCs w:val="28"/>
          <w:rtl/>
        </w:rPr>
        <w:t xml:space="preserve">החוזה עליו חתמה המערערת אינו מקנה זכות להתקשר בחוזה חכירה ותנאיו שונים מהותית מאלה הכלולים בהסכם שנדון בעניין בר יהודה. </w:t>
      </w:r>
    </w:p>
    <w:p w14:paraId="53656EDB" w14:textId="77777777" w:rsidR="00000000" w:rsidRDefault="00000000">
      <w:pPr>
        <w:pStyle w:val="a9"/>
        <w:spacing w:line="360" w:lineRule="auto"/>
        <w:jc w:val="both"/>
        <w:rPr>
          <w:rtl/>
        </w:rPr>
      </w:pPr>
      <w:r>
        <w:rPr>
          <w:rFonts w:ascii="David" w:hAnsi="David" w:cs="David"/>
          <w:sz w:val="28"/>
          <w:szCs w:val="28"/>
          <w:rtl/>
        </w:rPr>
        <w:t> </w:t>
      </w:r>
    </w:p>
    <w:p w14:paraId="755AB2B4" w14:textId="77777777" w:rsidR="00000000" w:rsidRDefault="00000000">
      <w:pPr>
        <w:pStyle w:val="a9"/>
        <w:spacing w:after="0" w:line="360" w:lineRule="auto"/>
        <w:ind w:hanging="360"/>
        <w:jc w:val="both"/>
        <w:rPr>
          <w:rtl/>
        </w:rPr>
      </w:pPr>
      <w:r>
        <w:rPr>
          <w:rFonts w:ascii="David" w:hAnsi="David" w:cs="David"/>
          <w:sz w:val="28"/>
          <w:szCs w:val="28"/>
          <w:rtl/>
        </w:rPr>
        <w:t>41.</w:t>
      </w:r>
      <w:r>
        <w:rPr>
          <w:rFonts w:ascii="Times New Roman" w:hAnsi="Times New Roman" w:cs="Times New Roman"/>
          <w:sz w:val="14"/>
          <w:szCs w:val="14"/>
          <w:rtl/>
        </w:rPr>
        <w:t xml:space="preserve">  </w:t>
      </w:r>
      <w:proofErr w:type="spellStart"/>
      <w:r>
        <w:rPr>
          <w:rFonts w:ascii="David" w:hAnsi="David" w:cs="David"/>
          <w:sz w:val="28"/>
          <w:szCs w:val="28"/>
          <w:rtl/>
        </w:rPr>
        <w:t>בעמ"נ</w:t>
      </w:r>
      <w:proofErr w:type="spellEnd"/>
      <w:r>
        <w:rPr>
          <w:rFonts w:ascii="David" w:hAnsi="David" w:cs="David"/>
          <w:sz w:val="28"/>
          <w:szCs w:val="28"/>
          <w:rtl/>
        </w:rPr>
        <w:t xml:space="preserve"> (</w:t>
      </w:r>
      <w:proofErr w:type="spellStart"/>
      <w:r>
        <w:rPr>
          <w:rFonts w:ascii="David" w:hAnsi="David" w:cs="David"/>
          <w:sz w:val="28"/>
          <w:szCs w:val="28"/>
          <w:rtl/>
        </w:rPr>
        <w:t>מינהליים</w:t>
      </w:r>
      <w:proofErr w:type="spellEnd"/>
      <w:r>
        <w:rPr>
          <w:rFonts w:ascii="David" w:hAnsi="David" w:cs="David"/>
          <w:sz w:val="28"/>
          <w:szCs w:val="28"/>
          <w:rtl/>
        </w:rPr>
        <w:t xml:space="preserve"> ב"ש) 27308-04-22 </w:t>
      </w:r>
      <w:r>
        <w:rPr>
          <w:rFonts w:ascii="David" w:hAnsi="David" w:cs="David"/>
          <w:b/>
          <w:bCs/>
          <w:sz w:val="28"/>
          <w:szCs w:val="28"/>
          <w:rtl/>
        </w:rPr>
        <w:t xml:space="preserve">ועדה מקומית לתכנון תמר, רמת הנגב נ' רותם </w:t>
      </w:r>
      <w:proofErr w:type="spellStart"/>
      <w:r>
        <w:rPr>
          <w:rFonts w:ascii="David" w:hAnsi="David" w:cs="David"/>
          <w:b/>
          <w:bCs/>
          <w:sz w:val="28"/>
          <w:szCs w:val="28"/>
          <w:rtl/>
        </w:rPr>
        <w:t>אמפרט</w:t>
      </w:r>
      <w:proofErr w:type="spellEnd"/>
      <w:r>
        <w:rPr>
          <w:rFonts w:ascii="David" w:hAnsi="David" w:cs="David"/>
          <w:b/>
          <w:bCs/>
          <w:sz w:val="28"/>
          <w:szCs w:val="28"/>
          <w:rtl/>
        </w:rPr>
        <w:t xml:space="preserve"> נגב בע"מ</w:t>
      </w:r>
      <w:r>
        <w:rPr>
          <w:rFonts w:ascii="David" w:hAnsi="David" w:cs="David"/>
          <w:sz w:val="28"/>
          <w:szCs w:val="28"/>
          <w:rtl/>
        </w:rPr>
        <w:t> צוין, כי "בהתאם להלכה הפסוקה, מוטל חיוב בהיטל השבחה גם על מי שמבחינה קניינית אינו חוכר לדורות או בעלים של המקרקעין. מעמדו נקבע לפי מהותו האמיתית של ההסדר המעגן את זכויותיו"</w:t>
      </w:r>
      <w:r>
        <w:rPr>
          <w:rFonts w:ascii="David" w:hAnsi="David" w:cs="David"/>
          <w:sz w:val="28"/>
          <w:szCs w:val="28"/>
        </w:rPr>
        <w:t>.</w:t>
      </w:r>
      <w:r>
        <w:rPr>
          <w:rFonts w:ascii="David" w:hAnsi="David" w:cs="David"/>
          <w:sz w:val="28"/>
          <w:szCs w:val="28"/>
          <w:rtl/>
        </w:rPr>
        <w:t xml:space="preserve"> עוד צוין, כי </w:t>
      </w:r>
      <w:r>
        <w:rPr>
          <w:rFonts w:ascii="David" w:hAnsi="David" w:cs="David"/>
          <w:sz w:val="28"/>
          <w:szCs w:val="28"/>
          <w:shd w:val="clear" w:color="auto" w:fill="FFFFFF"/>
          <w:rtl/>
        </w:rPr>
        <w:t xml:space="preserve">"הבחינה מתמקדת בתוכן המהותי של הזכויות, להבדיל מצורה החיצונית </w:t>
      </w:r>
      <w:proofErr w:type="spellStart"/>
      <w:r>
        <w:rPr>
          <w:rFonts w:ascii="David" w:hAnsi="David" w:cs="David"/>
          <w:sz w:val="28"/>
          <w:szCs w:val="28"/>
          <w:shd w:val="clear" w:color="auto" w:fill="FFFFFF"/>
          <w:rtl/>
        </w:rPr>
        <w:t>והמינוחים</w:t>
      </w:r>
      <w:proofErr w:type="spellEnd"/>
      <w:r>
        <w:rPr>
          <w:rFonts w:ascii="David" w:hAnsi="David" w:cs="David"/>
          <w:sz w:val="28"/>
          <w:szCs w:val="28"/>
          <w:shd w:val="clear" w:color="auto" w:fill="FFFFFF"/>
          <w:rtl/>
        </w:rPr>
        <w:t xml:space="preserve"> הקניינים בהם נוקט החוזה. ככל שהתוכן המהותי של הזכויות דומה לתוכן הזכויות של חוכר לדורות, מוטל על בעל הזכויות היטל השבחה"</w:t>
      </w:r>
      <w:r>
        <w:rPr>
          <w:rFonts w:ascii="David" w:hAnsi="David" w:cs="David"/>
          <w:sz w:val="28"/>
          <w:szCs w:val="28"/>
          <w:shd w:val="clear" w:color="auto" w:fill="FFFFFF"/>
        </w:rPr>
        <w:t>.</w:t>
      </w:r>
    </w:p>
    <w:p w14:paraId="338699DA" w14:textId="77777777" w:rsidR="00000000" w:rsidRDefault="00000000">
      <w:pPr>
        <w:pStyle w:val="a9"/>
        <w:spacing w:line="360" w:lineRule="auto"/>
        <w:jc w:val="both"/>
        <w:rPr>
          <w:rtl/>
        </w:rPr>
      </w:pPr>
      <w:r>
        <w:rPr>
          <w:rFonts w:ascii="David" w:hAnsi="David" w:cs="David"/>
          <w:sz w:val="28"/>
          <w:szCs w:val="28"/>
          <w:rtl/>
        </w:rPr>
        <w:t> </w:t>
      </w:r>
    </w:p>
    <w:p w14:paraId="4DC920C7" w14:textId="77777777" w:rsidR="00000000" w:rsidRDefault="00000000">
      <w:pPr>
        <w:pStyle w:val="a9"/>
        <w:spacing w:after="0" w:line="360" w:lineRule="auto"/>
        <w:ind w:hanging="360"/>
        <w:jc w:val="both"/>
        <w:rPr>
          <w:rtl/>
        </w:rPr>
      </w:pPr>
      <w:r>
        <w:rPr>
          <w:rFonts w:ascii="David" w:hAnsi="David" w:cs="David"/>
          <w:sz w:val="28"/>
          <w:szCs w:val="28"/>
          <w:rtl/>
        </w:rPr>
        <w:t>42.</w:t>
      </w:r>
      <w:r>
        <w:rPr>
          <w:rFonts w:ascii="Times New Roman" w:hAnsi="Times New Roman" w:cs="Times New Roman"/>
          <w:sz w:val="14"/>
          <w:szCs w:val="14"/>
          <w:rtl/>
        </w:rPr>
        <w:t xml:space="preserve">  </w:t>
      </w:r>
      <w:bookmarkStart w:id="8" w:name="_Hlk220587098"/>
      <w:r>
        <w:rPr>
          <w:rFonts w:ascii="David" w:hAnsi="David" w:cs="David"/>
          <w:sz w:val="28"/>
          <w:szCs w:val="28"/>
          <w:rtl/>
        </w:rPr>
        <w:t xml:space="preserve">במקרה שלפני, ועדת הערר הוציאה שתי החלטות בעניינה של המערערת. ההחלטה הראשונה ניתנה ביום 4.6.24 (נספח ט' לערעור)- וזו ההחלטה בה הכריעה ועדת הערר באשר למעמדה של המערערת במקרקעין ובשאלת </w:t>
      </w:r>
      <w:proofErr w:type="spellStart"/>
      <w:r>
        <w:rPr>
          <w:rFonts w:ascii="David" w:hAnsi="David" w:cs="David"/>
          <w:sz w:val="28"/>
          <w:szCs w:val="28"/>
          <w:rtl/>
        </w:rPr>
        <w:t>חבותה</w:t>
      </w:r>
      <w:proofErr w:type="spellEnd"/>
      <w:r>
        <w:rPr>
          <w:rFonts w:ascii="David" w:hAnsi="David" w:cs="David"/>
          <w:sz w:val="28"/>
          <w:szCs w:val="28"/>
          <w:rtl/>
        </w:rPr>
        <w:t xml:space="preserve"> לשאת בתשלום היטל השבחה. במסגרת החלטה זו, קבעה ועדת הערר, כי המערערת לא עמדה בנטל הראיה המוטל עליה להוכיח, כי אף שמעמדה אינו של חוכרת לדורות אין להכיר בה ככזאת לאור המבחנים שנקבעו בפסיקה. ההחלטה השנייה ניתנה ביום 21.8.24 (נספח י' לערעור)- ובמסגרתה נדונה שאלת מינויו של שמאי מייעץ. בהמשך הדיון התייחסותי תהא להחלטה הראשונה ולקביעות שנקבעו במסגרתה בשאלת מעמדה של המערערת במקרקעין. </w:t>
      </w:r>
    </w:p>
    <w:bookmarkEnd w:id="8"/>
    <w:p w14:paraId="37FB514E" w14:textId="77777777" w:rsidR="00000000" w:rsidRDefault="00000000">
      <w:pPr>
        <w:pStyle w:val="a9"/>
        <w:spacing w:line="360" w:lineRule="auto"/>
        <w:jc w:val="both"/>
        <w:rPr>
          <w:rtl/>
        </w:rPr>
      </w:pPr>
      <w:r>
        <w:rPr>
          <w:rFonts w:ascii="David" w:hAnsi="David" w:cs="David"/>
          <w:sz w:val="28"/>
          <w:szCs w:val="28"/>
          <w:rtl/>
        </w:rPr>
        <w:t> </w:t>
      </w:r>
    </w:p>
    <w:p w14:paraId="3F6ADD1A" w14:textId="77777777" w:rsidR="00000000" w:rsidRDefault="00000000">
      <w:pPr>
        <w:pStyle w:val="a9"/>
        <w:spacing w:after="0" w:line="360" w:lineRule="auto"/>
        <w:ind w:hanging="360"/>
        <w:jc w:val="both"/>
        <w:rPr>
          <w:rtl/>
        </w:rPr>
      </w:pPr>
      <w:r>
        <w:rPr>
          <w:rFonts w:ascii="David" w:hAnsi="David" w:cs="David"/>
          <w:sz w:val="28"/>
          <w:szCs w:val="28"/>
          <w:rtl/>
        </w:rPr>
        <w:t>43.</w:t>
      </w:r>
      <w:r>
        <w:rPr>
          <w:rFonts w:ascii="Times New Roman" w:hAnsi="Times New Roman" w:cs="Times New Roman"/>
          <w:sz w:val="14"/>
          <w:szCs w:val="14"/>
          <w:rtl/>
        </w:rPr>
        <w:t xml:space="preserve">  </w:t>
      </w:r>
      <w:r>
        <w:rPr>
          <w:rFonts w:ascii="David" w:hAnsi="David" w:cs="David"/>
          <w:sz w:val="28"/>
          <w:szCs w:val="28"/>
          <w:rtl/>
        </w:rPr>
        <w:t xml:space="preserve">בהחלטתה ציינה וועדת הערר, כי נחתם חוזה בין מושב מולדת לבין אגודת מקרקעין מולדת לפיו המושב העביר לאגודה את זכויותיו לחתום על חוזה פיתוח וחוזה חכירה עם </w:t>
      </w:r>
      <w:proofErr w:type="spellStart"/>
      <w:r>
        <w:rPr>
          <w:rFonts w:ascii="David" w:hAnsi="David" w:cs="David"/>
          <w:sz w:val="28"/>
          <w:szCs w:val="28"/>
          <w:rtl/>
        </w:rPr>
        <w:t>רמ"י</w:t>
      </w:r>
      <w:proofErr w:type="spellEnd"/>
      <w:r>
        <w:rPr>
          <w:rFonts w:ascii="David" w:hAnsi="David" w:cs="David"/>
          <w:sz w:val="28"/>
          <w:szCs w:val="28"/>
          <w:rtl/>
        </w:rPr>
        <w:t xml:space="preserve"> ביחס לקרקע. וכן, נחתם הסכם שכירות בין המערערת ושלוש אגודות במסגרתו הושכרה למערערת הקרקע לתקופה של 24 שנים ו-11 חודשים. בהמשך, נחתם הסכם הקצאה משולש בין המערערת, מושב מולדת ומקרקעין מולדת לפיו המערערת מחזיקה ב- 74% מהזכויות במקרקעין מולדת ומושב מולדת מחזיק ביתר הזכויות. עוד צוין, כי נחתמו שישה חוזי פיתוח המסדירים את השימוש בקרקע ובין היתר חוזה פיתוח עם המערערת וחוזה פיתוח עם מקרקעין מולדת. וכן, חוזה הרשאה בין </w:t>
      </w:r>
      <w:proofErr w:type="spellStart"/>
      <w:r>
        <w:rPr>
          <w:rFonts w:ascii="David" w:hAnsi="David" w:cs="David"/>
          <w:sz w:val="28"/>
          <w:szCs w:val="28"/>
          <w:rtl/>
        </w:rPr>
        <w:t>רמ"י</w:t>
      </w:r>
      <w:proofErr w:type="spellEnd"/>
      <w:r>
        <w:rPr>
          <w:rFonts w:ascii="David" w:hAnsi="David" w:cs="David"/>
          <w:sz w:val="28"/>
          <w:szCs w:val="28"/>
          <w:rtl/>
        </w:rPr>
        <w:t xml:space="preserve"> למערערת והאגודות המסדיר את השימוש בשטחי ההתארגנות הנדרשים לפרויקט. </w:t>
      </w:r>
    </w:p>
    <w:p w14:paraId="01B0F807" w14:textId="77777777" w:rsidR="00000000" w:rsidRDefault="00000000">
      <w:pPr>
        <w:pStyle w:val="a9"/>
        <w:spacing w:line="360" w:lineRule="auto"/>
        <w:jc w:val="both"/>
        <w:rPr>
          <w:rtl/>
        </w:rPr>
      </w:pPr>
      <w:r>
        <w:rPr>
          <w:rFonts w:ascii="David" w:hAnsi="David" w:cs="David"/>
          <w:sz w:val="28"/>
          <w:szCs w:val="28"/>
          <w:rtl/>
        </w:rPr>
        <w:t> </w:t>
      </w:r>
    </w:p>
    <w:p w14:paraId="7D27E640" w14:textId="77777777" w:rsidR="00000000" w:rsidRDefault="00000000">
      <w:pPr>
        <w:pStyle w:val="a9"/>
        <w:spacing w:after="0" w:line="360" w:lineRule="auto"/>
        <w:ind w:hanging="360"/>
        <w:jc w:val="both"/>
        <w:rPr>
          <w:rtl/>
        </w:rPr>
      </w:pPr>
      <w:r>
        <w:rPr>
          <w:rFonts w:ascii="David" w:hAnsi="David" w:cs="David"/>
          <w:sz w:val="28"/>
          <w:szCs w:val="28"/>
          <w:rtl/>
        </w:rPr>
        <w:t>44.</w:t>
      </w:r>
      <w:r>
        <w:rPr>
          <w:rFonts w:ascii="Times New Roman" w:hAnsi="Times New Roman" w:cs="Times New Roman"/>
          <w:sz w:val="14"/>
          <w:szCs w:val="14"/>
          <w:rtl/>
        </w:rPr>
        <w:t xml:space="preserve">  </w:t>
      </w:r>
      <w:bookmarkStart w:id="9" w:name="_Hlk220587180"/>
      <w:r>
        <w:rPr>
          <w:rFonts w:ascii="David" w:hAnsi="David" w:cs="David"/>
          <w:sz w:val="28"/>
          <w:szCs w:val="28"/>
          <w:rtl/>
        </w:rPr>
        <w:t xml:space="preserve">ועדת הערר קבעה, כי מאחר ושומת ההשבחה נערכה בעקבות פנית המערערת לצורך קבלת אישורה של הוועדה המקומית בדבר העדר חבות בהיטל השבחה בעקבות בקשה להיתר בניה שהגישה המערערת, אך הגיוני שהוועדה המקומית תבקש לגבות מהמערערת את היטל ההשבחה ולפיכך לא מוטל על הוועדה המקומית להוכיח, כי המערערת היא החייב הנכון. ועדת הערר קבעה, כי ההנחה של הוועדה המקומית בעניין זה נשענת על מסמכים שהמערערת הציגה לוועדה המקומית וכי אם המערערת מבקשת לסתור הנחה זו עליה הנטל לעשות כן. ועדת הערר קבעה, כי בעניין זה לא די בטענת המערערת לפיה היא אינה בעלת הזכויות או החוכרת לדורות במקרקעין. </w:t>
      </w:r>
      <w:bookmarkEnd w:id="9"/>
    </w:p>
    <w:p w14:paraId="7EB930EA" w14:textId="77777777" w:rsidR="00000000" w:rsidRDefault="00000000">
      <w:pPr>
        <w:pStyle w:val="a9"/>
        <w:spacing w:line="360" w:lineRule="auto"/>
        <w:jc w:val="both"/>
        <w:rPr>
          <w:rtl/>
        </w:rPr>
      </w:pPr>
      <w:r>
        <w:rPr>
          <w:rFonts w:ascii="David" w:hAnsi="David" w:cs="David"/>
          <w:sz w:val="28"/>
          <w:szCs w:val="28"/>
          <w:rtl/>
        </w:rPr>
        <w:t> </w:t>
      </w:r>
    </w:p>
    <w:p w14:paraId="2196881B" w14:textId="77777777" w:rsidR="00000000" w:rsidRDefault="00000000">
      <w:pPr>
        <w:pStyle w:val="a9"/>
        <w:spacing w:after="0" w:line="360" w:lineRule="auto"/>
        <w:ind w:hanging="360"/>
        <w:jc w:val="both"/>
        <w:rPr>
          <w:rtl/>
        </w:rPr>
      </w:pPr>
      <w:r>
        <w:rPr>
          <w:rFonts w:ascii="David" w:hAnsi="David" w:cs="David"/>
          <w:sz w:val="28"/>
          <w:szCs w:val="28"/>
          <w:rtl/>
        </w:rPr>
        <w:t>45.</w:t>
      </w:r>
      <w:r>
        <w:rPr>
          <w:rFonts w:ascii="Times New Roman" w:hAnsi="Times New Roman" w:cs="Times New Roman"/>
          <w:sz w:val="14"/>
          <w:szCs w:val="14"/>
          <w:rtl/>
        </w:rPr>
        <w:t xml:space="preserve">  </w:t>
      </w:r>
      <w:r>
        <w:rPr>
          <w:rFonts w:ascii="David" w:hAnsi="David" w:cs="David"/>
          <w:sz w:val="28"/>
          <w:szCs w:val="28"/>
          <w:rtl/>
        </w:rPr>
        <w:t xml:space="preserve">אינני מקבלת קביעה זו של ועדת הערר. </w:t>
      </w:r>
      <w:bookmarkStart w:id="10" w:name="_Hlk220587222"/>
      <w:r>
        <w:rPr>
          <w:rFonts w:ascii="David" w:hAnsi="David" w:cs="David"/>
          <w:sz w:val="28"/>
          <w:szCs w:val="28"/>
          <w:rtl/>
        </w:rPr>
        <w:t xml:space="preserve">קביעה זו אינה עולה בקנה אחד עם העובדה לפיה </w:t>
      </w:r>
      <w:r>
        <w:rPr>
          <w:rFonts w:ascii="David" w:hAnsi="David" w:cs="David"/>
          <w:b/>
          <w:bCs/>
          <w:sz w:val="28"/>
          <w:szCs w:val="28"/>
          <w:rtl/>
        </w:rPr>
        <w:t>מבקש ההיתר אינו חייב להיות הבעלים או החוכר לדורות</w:t>
      </w:r>
      <w:r>
        <w:rPr>
          <w:rFonts w:ascii="David" w:hAnsi="David" w:cs="David"/>
          <w:sz w:val="28"/>
          <w:szCs w:val="28"/>
          <w:rtl/>
        </w:rPr>
        <w:t xml:space="preserve"> וגם מי שקיבל הסכמה מבעל הזכויות בקרקע יכול להגיש בקשה כאמור. ועדת הערר התייחסה לכך בעצמה בהחלטתה בהתייחסה לסעיף 26 לתקנות התכנון והבנייה (רישוי בנייה), תשע"ו-2016 (להלן: "תקנות </w:t>
      </w:r>
      <w:proofErr w:type="spellStart"/>
      <w:r>
        <w:rPr>
          <w:rFonts w:ascii="David" w:hAnsi="David" w:cs="David"/>
          <w:sz w:val="28"/>
          <w:szCs w:val="28"/>
          <w:rtl/>
        </w:rPr>
        <w:t>תו"ב</w:t>
      </w:r>
      <w:proofErr w:type="spellEnd"/>
      <w:r>
        <w:rPr>
          <w:rFonts w:ascii="David" w:hAnsi="David" w:cs="David"/>
          <w:sz w:val="28"/>
          <w:szCs w:val="28"/>
          <w:rtl/>
        </w:rPr>
        <w:t xml:space="preserve">") וכאשר ציינה, כי הבקשות להיתר הוגשו בהסכמתה של </w:t>
      </w:r>
      <w:proofErr w:type="spellStart"/>
      <w:r>
        <w:rPr>
          <w:rFonts w:ascii="David" w:hAnsi="David" w:cs="David"/>
          <w:sz w:val="28"/>
          <w:szCs w:val="28"/>
          <w:rtl/>
        </w:rPr>
        <w:t>רמ"י</w:t>
      </w:r>
      <w:proofErr w:type="spellEnd"/>
      <w:r>
        <w:rPr>
          <w:rFonts w:ascii="David" w:hAnsi="David" w:cs="David"/>
          <w:sz w:val="28"/>
          <w:szCs w:val="28"/>
          <w:rtl/>
        </w:rPr>
        <w:t xml:space="preserve"> ואין בהן כשלעצמן כדי להעיד שהמערערת היא בעלת זכות במקרקעין. לפיכך, </w:t>
      </w:r>
      <w:r>
        <w:rPr>
          <w:rFonts w:ascii="David" w:hAnsi="David" w:cs="David"/>
          <w:b/>
          <w:bCs/>
          <w:sz w:val="28"/>
          <w:szCs w:val="28"/>
          <w:rtl/>
        </w:rPr>
        <w:t>לא די בעובדה שהמערערת היא זו שביקשה את ההיתר, ולכן גם ביקשה את האישור בדבר העדר חבות בהיטל השבחה</w:t>
      </w:r>
      <w:r>
        <w:rPr>
          <w:rFonts w:ascii="David" w:hAnsi="David" w:cs="David"/>
          <w:sz w:val="28"/>
          <w:szCs w:val="28"/>
          <w:rtl/>
        </w:rPr>
        <w:t xml:space="preserve">, כדי ללמד, כי ההנחה של הוועדה המקומית נשענת על מסמכים שהציגה המערערת וכי משכך על כתפי האחרונה הנטל לסתור הנחה זו. </w:t>
      </w:r>
      <w:r>
        <w:rPr>
          <w:rFonts w:ascii="David" w:hAnsi="David" w:cs="David"/>
          <w:b/>
          <w:bCs/>
          <w:sz w:val="28"/>
          <w:szCs w:val="28"/>
          <w:rtl/>
        </w:rPr>
        <w:t>על הוועדה המקומית המבקשת להטיל היטל השבחה חלה חובה לבסס את החיוב בהיטל השבחה. בין היתר מוטל עליה להפנות את השומה לבעל הזכויות הרלוונטי ולהוכיח את זהות החייב.</w:t>
      </w:r>
    </w:p>
    <w:bookmarkEnd w:id="10"/>
    <w:p w14:paraId="26F03A78" w14:textId="77777777" w:rsidR="00000000" w:rsidRDefault="00000000">
      <w:pPr>
        <w:pStyle w:val="a9"/>
        <w:spacing w:line="360" w:lineRule="auto"/>
        <w:jc w:val="both"/>
        <w:rPr>
          <w:rtl/>
        </w:rPr>
      </w:pPr>
      <w:r>
        <w:rPr>
          <w:rFonts w:ascii="David" w:hAnsi="David" w:cs="David"/>
          <w:sz w:val="28"/>
          <w:szCs w:val="28"/>
          <w:rtl/>
        </w:rPr>
        <w:t> </w:t>
      </w:r>
    </w:p>
    <w:p w14:paraId="68FFCC15" w14:textId="77777777" w:rsidR="00000000" w:rsidRDefault="00000000">
      <w:pPr>
        <w:pStyle w:val="a9"/>
        <w:spacing w:after="0" w:line="360" w:lineRule="auto"/>
        <w:ind w:hanging="360"/>
        <w:jc w:val="both"/>
        <w:rPr>
          <w:rtl/>
        </w:rPr>
      </w:pPr>
      <w:r>
        <w:rPr>
          <w:rFonts w:ascii="David" w:hAnsi="David" w:cs="David"/>
          <w:sz w:val="28"/>
          <w:szCs w:val="28"/>
          <w:rtl/>
        </w:rPr>
        <w:t>46.</w:t>
      </w:r>
      <w:r>
        <w:rPr>
          <w:rFonts w:ascii="Times New Roman" w:hAnsi="Times New Roman" w:cs="Times New Roman"/>
          <w:sz w:val="14"/>
          <w:szCs w:val="14"/>
          <w:rtl/>
        </w:rPr>
        <w:t xml:space="preserve">  </w:t>
      </w:r>
      <w:r>
        <w:rPr>
          <w:rFonts w:ascii="David" w:hAnsi="David" w:cs="David"/>
          <w:sz w:val="28"/>
          <w:szCs w:val="28"/>
          <w:rtl/>
        </w:rPr>
        <w:t xml:space="preserve">ועדת הערר התייחסה בהחלטתה לטענה לפיה יש לראות במערערת חוכרת לדורות במקרקעין. היא חילקה את התייחסותה לשני חלקים- העובדה שהמערערת היא השותפה העיקרית במקרקעין מולדת והעובדה שהיא שכרה את המקרקעין לתקופה של 24 שנים ו-11 חודשים כאשר מהותית מדובר בחוזה חכירה. </w:t>
      </w:r>
    </w:p>
    <w:p w14:paraId="38452E33" w14:textId="77777777" w:rsidR="00000000" w:rsidRDefault="00000000">
      <w:pPr>
        <w:pStyle w:val="a9"/>
        <w:spacing w:line="360" w:lineRule="auto"/>
        <w:jc w:val="both"/>
        <w:rPr>
          <w:rtl/>
        </w:rPr>
      </w:pPr>
      <w:r>
        <w:rPr>
          <w:rFonts w:ascii="David" w:hAnsi="David" w:cs="David"/>
          <w:sz w:val="28"/>
          <w:szCs w:val="28"/>
          <w:rtl/>
        </w:rPr>
        <w:t> </w:t>
      </w:r>
    </w:p>
    <w:p w14:paraId="510A3BEF" w14:textId="77777777" w:rsidR="00000000" w:rsidRDefault="00000000">
      <w:pPr>
        <w:pStyle w:val="a9"/>
        <w:spacing w:after="0" w:line="360" w:lineRule="auto"/>
        <w:ind w:hanging="360"/>
        <w:jc w:val="both"/>
        <w:rPr>
          <w:rtl/>
        </w:rPr>
      </w:pPr>
      <w:r>
        <w:rPr>
          <w:rFonts w:ascii="David" w:hAnsi="David" w:cs="David"/>
          <w:sz w:val="28"/>
          <w:szCs w:val="28"/>
          <w:rtl/>
        </w:rPr>
        <w:t>47.</w:t>
      </w:r>
      <w:r>
        <w:rPr>
          <w:rFonts w:ascii="Times New Roman" w:hAnsi="Times New Roman" w:cs="Times New Roman"/>
          <w:sz w:val="14"/>
          <w:szCs w:val="14"/>
          <w:rtl/>
        </w:rPr>
        <w:t xml:space="preserve">  </w:t>
      </w:r>
      <w:r>
        <w:rPr>
          <w:rFonts w:ascii="David" w:hAnsi="David" w:cs="David"/>
          <w:sz w:val="28"/>
          <w:szCs w:val="28"/>
          <w:rtl/>
        </w:rPr>
        <w:t xml:space="preserve">באשר לעובדה שהמערערת היא השותפה העיקרית במקרקעין מולדת, אליה הועברו זכויות מושב מולדת לחתום על חוזה פיתוח וחוזה חכירה עם </w:t>
      </w:r>
      <w:proofErr w:type="spellStart"/>
      <w:r>
        <w:rPr>
          <w:rFonts w:ascii="David" w:hAnsi="David" w:cs="David"/>
          <w:sz w:val="28"/>
          <w:szCs w:val="28"/>
          <w:rtl/>
        </w:rPr>
        <w:t>רמ"י</w:t>
      </w:r>
      <w:proofErr w:type="spellEnd"/>
      <w:r>
        <w:rPr>
          <w:rFonts w:ascii="David" w:hAnsi="David" w:cs="David"/>
          <w:sz w:val="28"/>
          <w:szCs w:val="28"/>
          <w:rtl/>
        </w:rPr>
        <w:t xml:space="preserve">, ציינה ועדת הערר, כי המערערת אינה חתומה על חוזה הפיתוח עם </w:t>
      </w:r>
      <w:proofErr w:type="spellStart"/>
      <w:r>
        <w:rPr>
          <w:rFonts w:ascii="David" w:hAnsi="David" w:cs="David"/>
          <w:sz w:val="28"/>
          <w:szCs w:val="28"/>
          <w:rtl/>
        </w:rPr>
        <w:t>רמ"י</w:t>
      </w:r>
      <w:proofErr w:type="spellEnd"/>
      <w:r>
        <w:rPr>
          <w:rFonts w:ascii="David" w:hAnsi="David" w:cs="David"/>
          <w:sz w:val="28"/>
          <w:szCs w:val="28"/>
          <w:rtl/>
        </w:rPr>
        <w:t xml:space="preserve"> וכי היא והאגודה הן שתי ישויות נפרדות ועל כן </w:t>
      </w:r>
      <w:r>
        <w:rPr>
          <w:rFonts w:ascii="David" w:hAnsi="David" w:cs="David"/>
          <w:b/>
          <w:bCs/>
          <w:sz w:val="28"/>
          <w:szCs w:val="28"/>
          <w:rtl/>
        </w:rPr>
        <w:t xml:space="preserve">אין לקבל את הטענה לפיה יש להשית את החיוב על המערערת אך בשל היותה בעלת הזכויות העיקרית במקרקעין מולדת. </w:t>
      </w:r>
      <w:r>
        <w:rPr>
          <w:rFonts w:ascii="David" w:hAnsi="David" w:cs="David"/>
          <w:sz w:val="28"/>
          <w:szCs w:val="28"/>
          <w:rtl/>
        </w:rPr>
        <w:t xml:space="preserve">צוין, כי מדובר למעשה במעין הרמת מסך וכי זו תתבצע רק במקרים חריגים ומטעמים מיוחדים. ועדת הערר מצאה, כי </w:t>
      </w:r>
      <w:r>
        <w:rPr>
          <w:rFonts w:ascii="David" w:hAnsi="David" w:cs="David"/>
          <w:b/>
          <w:bCs/>
          <w:sz w:val="28"/>
          <w:szCs w:val="28"/>
          <w:rtl/>
        </w:rPr>
        <w:t>אין מדובר במקרה חריג המצדיק ליתן לוועדה המקומית להשית את החיוב בהיטל השבחה, אשר על פניו מוטל על מקרקעין מולדת, מכיסה של המערערת אך בשל היותה אוחזת במרבית הזכויות במקרקעין מולדת.</w:t>
      </w:r>
      <w:r>
        <w:rPr>
          <w:rFonts w:ascii="David" w:hAnsi="David" w:cs="David"/>
          <w:sz w:val="28"/>
          <w:szCs w:val="28"/>
          <w:rtl/>
        </w:rPr>
        <w:t xml:space="preserve"> </w:t>
      </w:r>
    </w:p>
    <w:p w14:paraId="10AA1EC3" w14:textId="77777777" w:rsidR="00000000" w:rsidRDefault="00000000">
      <w:pPr>
        <w:pStyle w:val="a9"/>
        <w:spacing w:line="360" w:lineRule="auto"/>
        <w:jc w:val="both"/>
        <w:rPr>
          <w:rtl/>
        </w:rPr>
      </w:pPr>
      <w:r>
        <w:rPr>
          <w:rFonts w:ascii="David" w:hAnsi="David" w:cs="David"/>
          <w:sz w:val="28"/>
          <w:szCs w:val="28"/>
          <w:rtl/>
        </w:rPr>
        <w:t> </w:t>
      </w:r>
    </w:p>
    <w:p w14:paraId="696AD7A2" w14:textId="77777777" w:rsidR="00000000" w:rsidRDefault="00000000">
      <w:pPr>
        <w:pStyle w:val="a9"/>
        <w:spacing w:after="0" w:line="360" w:lineRule="auto"/>
        <w:ind w:hanging="360"/>
        <w:jc w:val="both"/>
        <w:rPr>
          <w:rtl/>
        </w:rPr>
      </w:pPr>
      <w:r>
        <w:rPr>
          <w:rFonts w:ascii="David" w:hAnsi="David" w:cs="David"/>
          <w:sz w:val="28"/>
          <w:szCs w:val="28"/>
          <w:rtl/>
        </w:rPr>
        <w:t>48.</w:t>
      </w:r>
      <w:r>
        <w:rPr>
          <w:rFonts w:ascii="Times New Roman" w:hAnsi="Times New Roman" w:cs="Times New Roman"/>
          <w:sz w:val="14"/>
          <w:szCs w:val="14"/>
          <w:rtl/>
        </w:rPr>
        <w:t xml:space="preserve">  </w:t>
      </w:r>
      <w:r>
        <w:rPr>
          <w:rFonts w:ascii="David" w:hAnsi="David" w:cs="David"/>
          <w:sz w:val="28"/>
          <w:szCs w:val="28"/>
          <w:rtl/>
        </w:rPr>
        <w:t xml:space="preserve">ועדת הערר ציינה, כי העובדה </w:t>
      </w:r>
      <w:proofErr w:type="spellStart"/>
      <w:r>
        <w:rPr>
          <w:rFonts w:ascii="David" w:hAnsi="David" w:cs="David"/>
          <w:sz w:val="28"/>
          <w:szCs w:val="28"/>
          <w:rtl/>
        </w:rPr>
        <w:t>שבתכנית</w:t>
      </w:r>
      <w:proofErr w:type="spellEnd"/>
      <w:r>
        <w:rPr>
          <w:rFonts w:ascii="David" w:hAnsi="David" w:cs="David"/>
          <w:sz w:val="28"/>
          <w:szCs w:val="28"/>
          <w:rtl/>
        </w:rPr>
        <w:t xml:space="preserve"> המשביחה מנהל המערערת מוצג כיזם וכבעל עניין בקרקע אין בה, כשלעצמה, כדי להעיד על מעמדה של המערערת במקרקעין. צוין, כי </w:t>
      </w:r>
      <w:proofErr w:type="spellStart"/>
      <w:r>
        <w:rPr>
          <w:rFonts w:ascii="David" w:hAnsi="David" w:cs="David"/>
          <w:b/>
          <w:bCs/>
          <w:sz w:val="28"/>
          <w:szCs w:val="28"/>
          <w:rtl/>
        </w:rPr>
        <w:t>התכנית</w:t>
      </w:r>
      <w:proofErr w:type="spellEnd"/>
      <w:r>
        <w:rPr>
          <w:rFonts w:ascii="David" w:hAnsi="David" w:cs="David"/>
          <w:b/>
          <w:bCs/>
          <w:sz w:val="28"/>
          <w:szCs w:val="28"/>
          <w:rtl/>
        </w:rPr>
        <w:t xml:space="preserve"> המשביחה הוכנה על ידי המערערת מכוח הסמכה שניתנה לה לפי החלטת הממשלה ולא בשל היותה בעל קרקע או בעל עניין בקרקע.</w:t>
      </w:r>
      <w:r>
        <w:rPr>
          <w:rFonts w:ascii="David" w:hAnsi="David" w:cs="David"/>
          <w:sz w:val="28"/>
          <w:szCs w:val="28"/>
          <w:rtl/>
        </w:rPr>
        <w:t xml:space="preserve"> ועדת הערר ציינה, כי בהתאם לסעיף 26 לתקנות </w:t>
      </w:r>
      <w:proofErr w:type="spellStart"/>
      <w:r>
        <w:rPr>
          <w:rFonts w:ascii="David" w:hAnsi="David" w:cs="David"/>
          <w:sz w:val="28"/>
          <w:szCs w:val="28"/>
          <w:rtl/>
        </w:rPr>
        <w:t>תו"ב</w:t>
      </w:r>
      <w:proofErr w:type="spellEnd"/>
      <w:r>
        <w:rPr>
          <w:rFonts w:ascii="David" w:hAnsi="David" w:cs="David"/>
          <w:sz w:val="28"/>
          <w:szCs w:val="28"/>
          <w:rtl/>
        </w:rPr>
        <w:t xml:space="preserve"> </w:t>
      </w:r>
      <w:r>
        <w:rPr>
          <w:rFonts w:ascii="David" w:hAnsi="David" w:cs="David"/>
          <w:b/>
          <w:bCs/>
          <w:sz w:val="28"/>
          <w:szCs w:val="28"/>
          <w:rtl/>
        </w:rPr>
        <w:t>בקשה להיתר תוגש על ידי בעל זכויות במקרקעין או מי שקיבל הסכמה לכך מבעל הזכות במקרקעין</w:t>
      </w:r>
      <w:r>
        <w:rPr>
          <w:rFonts w:ascii="David" w:hAnsi="David" w:cs="David"/>
          <w:sz w:val="28"/>
          <w:szCs w:val="28"/>
          <w:rtl/>
        </w:rPr>
        <w:t xml:space="preserve">. עוד צוין, כי </w:t>
      </w:r>
      <w:r>
        <w:rPr>
          <w:rFonts w:ascii="David" w:hAnsi="David" w:cs="David"/>
          <w:b/>
          <w:bCs/>
          <w:sz w:val="28"/>
          <w:szCs w:val="28"/>
          <w:rtl/>
        </w:rPr>
        <w:t xml:space="preserve">הבקשות להיתר הוגשו בהסכמת </w:t>
      </w:r>
      <w:proofErr w:type="spellStart"/>
      <w:r>
        <w:rPr>
          <w:rFonts w:ascii="David" w:hAnsi="David" w:cs="David"/>
          <w:b/>
          <w:bCs/>
          <w:sz w:val="28"/>
          <w:szCs w:val="28"/>
          <w:rtl/>
        </w:rPr>
        <w:t>רמ"י</w:t>
      </w:r>
      <w:proofErr w:type="spellEnd"/>
      <w:r>
        <w:rPr>
          <w:rFonts w:ascii="David" w:hAnsi="David" w:cs="David"/>
          <w:b/>
          <w:bCs/>
          <w:sz w:val="28"/>
          <w:szCs w:val="28"/>
          <w:rtl/>
        </w:rPr>
        <w:t xml:space="preserve"> ומשכך אין בהן, כשלעצמן, כדי להעיד שהמערערת היא בעלת זכות במקרקעין.</w:t>
      </w:r>
      <w:r>
        <w:rPr>
          <w:rFonts w:ascii="David" w:hAnsi="David" w:cs="David"/>
          <w:sz w:val="28"/>
          <w:szCs w:val="28"/>
          <w:rtl/>
        </w:rPr>
        <w:t xml:space="preserve"> </w:t>
      </w:r>
    </w:p>
    <w:p w14:paraId="42DF55EA" w14:textId="77777777" w:rsidR="00000000" w:rsidRDefault="00000000">
      <w:pPr>
        <w:pStyle w:val="a9"/>
        <w:spacing w:line="360" w:lineRule="auto"/>
        <w:jc w:val="both"/>
        <w:rPr>
          <w:rtl/>
        </w:rPr>
      </w:pPr>
      <w:r>
        <w:rPr>
          <w:rFonts w:ascii="David" w:hAnsi="David" w:cs="David"/>
          <w:sz w:val="28"/>
          <w:szCs w:val="28"/>
          <w:rtl/>
        </w:rPr>
        <w:t> </w:t>
      </w:r>
    </w:p>
    <w:p w14:paraId="0CEFD9B6" w14:textId="77777777" w:rsidR="00000000" w:rsidRDefault="00000000">
      <w:pPr>
        <w:pStyle w:val="a9"/>
        <w:spacing w:after="0" w:line="360" w:lineRule="auto"/>
        <w:ind w:hanging="360"/>
        <w:jc w:val="both"/>
        <w:rPr>
          <w:rtl/>
        </w:rPr>
      </w:pPr>
      <w:r>
        <w:rPr>
          <w:rFonts w:ascii="David" w:hAnsi="David" w:cs="David"/>
          <w:sz w:val="28"/>
          <w:szCs w:val="28"/>
          <w:rtl/>
        </w:rPr>
        <w:t>49.</w:t>
      </w:r>
      <w:r>
        <w:rPr>
          <w:rFonts w:ascii="Times New Roman" w:hAnsi="Times New Roman" w:cs="Times New Roman"/>
          <w:sz w:val="14"/>
          <w:szCs w:val="14"/>
          <w:rtl/>
        </w:rPr>
        <w:t xml:space="preserve">  </w:t>
      </w:r>
      <w:r>
        <w:rPr>
          <w:rFonts w:ascii="David" w:hAnsi="David" w:cs="David"/>
          <w:sz w:val="28"/>
          <w:szCs w:val="28"/>
          <w:rtl/>
        </w:rPr>
        <w:t xml:space="preserve">לאור כל האמור קבעה הוועדה, כי </w:t>
      </w:r>
      <w:r>
        <w:rPr>
          <w:rFonts w:ascii="David" w:hAnsi="David" w:cs="David"/>
          <w:b/>
          <w:bCs/>
          <w:sz w:val="28"/>
          <w:szCs w:val="28"/>
          <w:rtl/>
        </w:rPr>
        <w:t xml:space="preserve">אין בידה לקבל את עמדת הוועדה המקומית, לפיה יש לראות במערערת חוכרת לדורות של המקרקעין אך בשל היותה שותפה במקרקעין מולדת. </w:t>
      </w:r>
      <w:r>
        <w:rPr>
          <w:rFonts w:ascii="David" w:hAnsi="David" w:cs="David"/>
          <w:sz w:val="28"/>
          <w:szCs w:val="28"/>
          <w:rtl/>
        </w:rPr>
        <w:t xml:space="preserve">קביעה זו של ועדת הערר מקובלת עליי וסבירה בעיני. אכן, העובדה שהמערערת מחזיקה ב- 74% מהזכויות במקרקעין מולדת אין די בה כדי ללמד, כי היא החוכרת לדורות במקרקעין וזו שיש להטיל עליה את תשלום היטל ההשבחה. </w:t>
      </w:r>
      <w:r>
        <w:rPr>
          <w:rFonts w:ascii="David" w:hAnsi="David" w:cs="David"/>
          <w:b/>
          <w:bCs/>
          <w:sz w:val="28"/>
          <w:szCs w:val="28"/>
          <w:rtl/>
        </w:rPr>
        <w:t>זאת, בשים לב שמדובר בישות משפטית נפרדת</w:t>
      </w:r>
      <w:r>
        <w:rPr>
          <w:rFonts w:ascii="David" w:hAnsi="David" w:cs="David"/>
          <w:sz w:val="28"/>
          <w:szCs w:val="28"/>
          <w:rtl/>
        </w:rPr>
        <w:t xml:space="preserve">. </w:t>
      </w:r>
    </w:p>
    <w:p w14:paraId="687FDD94" w14:textId="77777777" w:rsidR="00000000" w:rsidRDefault="00000000">
      <w:pPr>
        <w:pStyle w:val="a9"/>
        <w:spacing w:line="360" w:lineRule="auto"/>
        <w:jc w:val="both"/>
        <w:rPr>
          <w:rtl/>
        </w:rPr>
      </w:pPr>
      <w:r>
        <w:rPr>
          <w:rFonts w:ascii="David" w:hAnsi="David" w:cs="David"/>
          <w:sz w:val="28"/>
          <w:szCs w:val="28"/>
          <w:rtl/>
        </w:rPr>
        <w:t> </w:t>
      </w:r>
    </w:p>
    <w:p w14:paraId="0C645507" w14:textId="77777777" w:rsidR="00000000" w:rsidRDefault="00000000">
      <w:pPr>
        <w:pStyle w:val="a9"/>
        <w:spacing w:after="0" w:line="360" w:lineRule="auto"/>
        <w:ind w:hanging="360"/>
        <w:jc w:val="both"/>
        <w:rPr>
          <w:rtl/>
        </w:rPr>
      </w:pPr>
      <w:r>
        <w:rPr>
          <w:rFonts w:ascii="David" w:hAnsi="David" w:cs="David"/>
          <w:sz w:val="28"/>
          <w:szCs w:val="28"/>
          <w:rtl/>
        </w:rPr>
        <w:t>50.</w:t>
      </w:r>
      <w:r>
        <w:rPr>
          <w:rFonts w:ascii="Times New Roman" w:hAnsi="Times New Roman" w:cs="Times New Roman"/>
          <w:sz w:val="14"/>
          <w:szCs w:val="14"/>
          <w:rtl/>
        </w:rPr>
        <w:t xml:space="preserve">  </w:t>
      </w:r>
      <w:r>
        <w:rPr>
          <w:rFonts w:ascii="David" w:hAnsi="David" w:cs="David"/>
          <w:sz w:val="28"/>
          <w:szCs w:val="28"/>
          <w:rtl/>
        </w:rPr>
        <w:t xml:space="preserve">ועדת הערר מצאה, כי הדברים שונים בכל הנוגע להסכם השכירות שנחתם בין המערערת לבין שלוש האגודות, במסגרתו הושכרו למערערת המקרקעין לתקופה של 24 שנים ו-11 חודשים ובכל הנוגע לחוזי הפיתוח אשר נחתמו בין המערערת </w:t>
      </w:r>
      <w:proofErr w:type="spellStart"/>
      <w:r>
        <w:rPr>
          <w:rFonts w:ascii="David" w:hAnsi="David" w:cs="David"/>
          <w:sz w:val="28"/>
          <w:szCs w:val="28"/>
          <w:rtl/>
        </w:rPr>
        <w:t>לרמ"י</w:t>
      </w:r>
      <w:proofErr w:type="spellEnd"/>
      <w:r>
        <w:rPr>
          <w:rFonts w:ascii="David" w:hAnsi="David" w:cs="David"/>
          <w:sz w:val="28"/>
          <w:szCs w:val="28"/>
          <w:rtl/>
        </w:rPr>
        <w:t xml:space="preserve"> ובין מקרקעין מולדת </w:t>
      </w:r>
      <w:proofErr w:type="spellStart"/>
      <w:r>
        <w:rPr>
          <w:rFonts w:ascii="David" w:hAnsi="David" w:cs="David"/>
          <w:sz w:val="28"/>
          <w:szCs w:val="28"/>
          <w:rtl/>
        </w:rPr>
        <w:t>לרמ"י</w:t>
      </w:r>
      <w:proofErr w:type="spellEnd"/>
      <w:r>
        <w:rPr>
          <w:rFonts w:ascii="David" w:hAnsi="David" w:cs="David"/>
          <w:sz w:val="28"/>
          <w:szCs w:val="28"/>
          <w:rtl/>
        </w:rPr>
        <w:t xml:space="preserve">. ועדת הערר ציינה, כי אין די בעובדה שתקופת השכירות היא 24 שנים ו- 11 חודשים כדי לקבוע שהמערערת אינה חוכרת לדורות בקרקע בשעה שבעליה רשומים כיזם ובעלי עניין בקרקע והיות ובהתאם להסכם השכירות, המערערת התחייבה לשלם את היטל ההשבחה אשר יחול על המקרקעין בשל השימוש בהם למטרת השכירות. </w:t>
      </w:r>
    </w:p>
    <w:p w14:paraId="001EB45B" w14:textId="77777777" w:rsidR="00000000" w:rsidRDefault="00000000">
      <w:pPr>
        <w:pStyle w:val="a9"/>
        <w:spacing w:line="360" w:lineRule="auto"/>
        <w:jc w:val="both"/>
        <w:rPr>
          <w:rtl/>
        </w:rPr>
      </w:pPr>
      <w:r>
        <w:rPr>
          <w:rFonts w:ascii="David" w:hAnsi="David" w:cs="David"/>
          <w:sz w:val="28"/>
          <w:szCs w:val="28"/>
          <w:rtl/>
        </w:rPr>
        <w:t> </w:t>
      </w:r>
    </w:p>
    <w:p w14:paraId="34F9AD20" w14:textId="77777777" w:rsidR="00000000" w:rsidRDefault="00000000">
      <w:pPr>
        <w:pStyle w:val="a9"/>
        <w:spacing w:after="0" w:line="360" w:lineRule="auto"/>
        <w:ind w:hanging="360"/>
        <w:jc w:val="both"/>
        <w:rPr>
          <w:rtl/>
        </w:rPr>
      </w:pPr>
      <w:r>
        <w:rPr>
          <w:rFonts w:ascii="David" w:hAnsi="David" w:cs="David"/>
          <w:sz w:val="28"/>
          <w:szCs w:val="28"/>
          <w:rtl/>
        </w:rPr>
        <w:t>51.</w:t>
      </w:r>
      <w:r>
        <w:rPr>
          <w:rFonts w:ascii="Times New Roman" w:hAnsi="Times New Roman" w:cs="Times New Roman"/>
          <w:sz w:val="14"/>
          <w:szCs w:val="14"/>
          <w:rtl/>
        </w:rPr>
        <w:t xml:space="preserve">  </w:t>
      </w:r>
      <w:r>
        <w:rPr>
          <w:rFonts w:ascii="David" w:hAnsi="David" w:cs="David"/>
          <w:sz w:val="28"/>
          <w:szCs w:val="28"/>
          <w:rtl/>
        </w:rPr>
        <w:t xml:space="preserve">אציין, כי </w:t>
      </w:r>
      <w:r>
        <w:rPr>
          <w:rFonts w:ascii="David" w:hAnsi="David" w:cs="David"/>
          <w:b/>
          <w:bCs/>
          <w:sz w:val="28"/>
          <w:szCs w:val="28"/>
          <w:rtl/>
        </w:rPr>
        <w:t xml:space="preserve">עצם העובדה </w:t>
      </w:r>
      <w:proofErr w:type="spellStart"/>
      <w:r>
        <w:rPr>
          <w:rFonts w:ascii="David" w:hAnsi="David" w:cs="David"/>
          <w:b/>
          <w:bCs/>
          <w:sz w:val="28"/>
          <w:szCs w:val="28"/>
          <w:rtl/>
        </w:rPr>
        <w:t>שבתכנית</w:t>
      </w:r>
      <w:proofErr w:type="spellEnd"/>
      <w:r>
        <w:rPr>
          <w:rFonts w:ascii="David" w:hAnsi="David" w:cs="David"/>
          <w:b/>
          <w:bCs/>
          <w:sz w:val="28"/>
          <w:szCs w:val="28"/>
          <w:rtl/>
        </w:rPr>
        <w:t xml:space="preserve"> המשביחה בעלי המערערת מוצגים כיזם ובעלי עניין בקרקע לא די בה כדי ללמד כי מדובר בחוכרת לדורות. </w:t>
      </w:r>
      <w:r>
        <w:rPr>
          <w:rFonts w:ascii="David" w:hAnsi="David" w:cs="David"/>
          <w:sz w:val="28"/>
          <w:szCs w:val="28"/>
          <w:rtl/>
        </w:rPr>
        <w:t xml:space="preserve">אציין, כי אף ועדת הערר קבעה, כי עובדה זו כשלעצמה אין בה כדי להעיד על מעמד המערערת בקרקע. כאמור, בהתאם לפסיקה, הבחינה אינה מתמקדת </w:t>
      </w:r>
      <w:proofErr w:type="spellStart"/>
      <w:r>
        <w:rPr>
          <w:rFonts w:ascii="David" w:hAnsi="David" w:cs="David"/>
          <w:sz w:val="28"/>
          <w:szCs w:val="28"/>
          <w:rtl/>
        </w:rPr>
        <w:t>במינוחים</w:t>
      </w:r>
      <w:proofErr w:type="spellEnd"/>
      <w:r>
        <w:rPr>
          <w:rFonts w:ascii="David" w:hAnsi="David" w:cs="David"/>
          <w:sz w:val="28"/>
          <w:szCs w:val="28"/>
          <w:rtl/>
        </w:rPr>
        <w:t xml:space="preserve"> הקניינים בהם נוקט החוזה ותחת זאת יש לבחון האם מבחינה מהותית ולאור תוכן הזכויות מדובר בחוכרת לדורות, אף שמדובר בשכירות לתקופה קצרה מ- 25 שנים. האמור רלוונטי גם </w:t>
      </w:r>
      <w:proofErr w:type="spellStart"/>
      <w:r>
        <w:rPr>
          <w:rFonts w:ascii="David" w:hAnsi="David" w:cs="David"/>
          <w:sz w:val="28"/>
          <w:szCs w:val="28"/>
          <w:rtl/>
        </w:rPr>
        <w:t>למינוחים</w:t>
      </w:r>
      <w:proofErr w:type="spellEnd"/>
      <w:r>
        <w:rPr>
          <w:rFonts w:ascii="David" w:hAnsi="David" w:cs="David"/>
          <w:sz w:val="28"/>
          <w:szCs w:val="28"/>
          <w:rtl/>
        </w:rPr>
        <w:t xml:space="preserve"> קניינים אשר נכללים </w:t>
      </w:r>
      <w:proofErr w:type="spellStart"/>
      <w:r>
        <w:rPr>
          <w:rFonts w:ascii="David" w:hAnsi="David" w:cs="David"/>
          <w:sz w:val="28"/>
          <w:szCs w:val="28"/>
          <w:rtl/>
        </w:rPr>
        <w:t>בתכנית</w:t>
      </w:r>
      <w:proofErr w:type="spellEnd"/>
      <w:r>
        <w:rPr>
          <w:rFonts w:ascii="David" w:hAnsi="David" w:cs="David"/>
          <w:sz w:val="28"/>
          <w:szCs w:val="28"/>
          <w:rtl/>
        </w:rPr>
        <w:t xml:space="preserve"> המשביחה. </w:t>
      </w:r>
    </w:p>
    <w:p w14:paraId="69736297" w14:textId="77777777" w:rsidR="00000000" w:rsidRDefault="00000000">
      <w:pPr>
        <w:pStyle w:val="a9"/>
        <w:spacing w:line="360" w:lineRule="auto"/>
        <w:jc w:val="both"/>
        <w:rPr>
          <w:rtl/>
        </w:rPr>
      </w:pPr>
      <w:r>
        <w:rPr>
          <w:rFonts w:ascii="David" w:hAnsi="David" w:cs="David"/>
          <w:sz w:val="28"/>
          <w:szCs w:val="28"/>
          <w:rtl/>
        </w:rPr>
        <w:t> </w:t>
      </w:r>
    </w:p>
    <w:p w14:paraId="0A9A2B67" w14:textId="77777777" w:rsidR="00000000" w:rsidRDefault="00000000">
      <w:pPr>
        <w:pStyle w:val="a9"/>
        <w:spacing w:after="0" w:line="360" w:lineRule="auto"/>
        <w:ind w:hanging="360"/>
        <w:jc w:val="both"/>
        <w:rPr>
          <w:rtl/>
        </w:rPr>
      </w:pPr>
      <w:r>
        <w:rPr>
          <w:rFonts w:ascii="David" w:hAnsi="David" w:cs="David"/>
          <w:sz w:val="28"/>
          <w:szCs w:val="28"/>
          <w:rtl/>
        </w:rPr>
        <w:t>52.</w:t>
      </w:r>
      <w:r>
        <w:rPr>
          <w:rFonts w:ascii="Times New Roman" w:hAnsi="Times New Roman" w:cs="Times New Roman"/>
          <w:sz w:val="14"/>
          <w:szCs w:val="14"/>
          <w:rtl/>
        </w:rPr>
        <w:t xml:space="preserve">  </w:t>
      </w:r>
      <w:r>
        <w:rPr>
          <w:rFonts w:ascii="David" w:hAnsi="David" w:cs="David"/>
          <w:sz w:val="28"/>
          <w:szCs w:val="28"/>
          <w:rtl/>
        </w:rPr>
        <w:t xml:space="preserve">בהחלטתה ועדת הערר ציינה, כי הומצאו לה רק 6 מתוך 20 עמודי הסכם השכירות ללא כל הסבר מניח את הדעת ובעמודים שהומצאו הושחרו סעיפים כך שההסכם כפי שהוגש לא מאפשר בחינה ראויה של זכויות המערערת במקרקעין ויש בו כדי להעיד על חוסר תום לב מצדה של המערערת ובשים לב לנטל ההוכחה המונח על כתפיה. כאמור, עמדת ועדת הערר באשר לנטל ההוכחה המוטל על המערערת במקרה שלפני אינה מקובלת עלי ואינה עולה בקנה אחד עם חובתה של המשיבה להטיל את החיוב על החייב הרלוונטי. </w:t>
      </w:r>
    </w:p>
    <w:p w14:paraId="577FBB26" w14:textId="77777777" w:rsidR="00000000" w:rsidRDefault="00000000">
      <w:pPr>
        <w:pStyle w:val="a9"/>
        <w:spacing w:line="360" w:lineRule="auto"/>
        <w:jc w:val="both"/>
        <w:rPr>
          <w:rtl/>
        </w:rPr>
      </w:pPr>
      <w:r>
        <w:rPr>
          <w:rFonts w:ascii="David" w:hAnsi="David" w:cs="David"/>
          <w:sz w:val="28"/>
          <w:szCs w:val="28"/>
          <w:rtl/>
        </w:rPr>
        <w:t> </w:t>
      </w:r>
    </w:p>
    <w:p w14:paraId="5A3B8B80" w14:textId="77777777" w:rsidR="00000000" w:rsidRDefault="00000000">
      <w:pPr>
        <w:pStyle w:val="a9"/>
        <w:spacing w:after="0" w:line="360" w:lineRule="auto"/>
        <w:ind w:hanging="360"/>
        <w:jc w:val="both"/>
        <w:rPr>
          <w:rtl/>
        </w:rPr>
      </w:pPr>
      <w:r>
        <w:rPr>
          <w:rFonts w:ascii="David" w:hAnsi="David" w:cs="David"/>
          <w:sz w:val="28"/>
          <w:szCs w:val="28"/>
          <w:rtl/>
        </w:rPr>
        <w:t>53.</w:t>
      </w:r>
      <w:r>
        <w:rPr>
          <w:rFonts w:ascii="Times New Roman" w:hAnsi="Times New Roman" w:cs="Times New Roman"/>
          <w:sz w:val="14"/>
          <w:szCs w:val="14"/>
          <w:rtl/>
        </w:rPr>
        <w:t xml:space="preserve">  </w:t>
      </w:r>
      <w:r>
        <w:rPr>
          <w:rFonts w:ascii="David" w:hAnsi="David" w:cs="David"/>
          <w:sz w:val="28"/>
          <w:szCs w:val="28"/>
          <w:rtl/>
        </w:rPr>
        <w:t xml:space="preserve">לא זו אף זו, במסגרת דיון שנערך בפני ועדת הערר ביום 11.12.13, נתנה ועדת הערר החלטה (נספח ז' לערעור) לפיה על המערערת להמציא הסכם שכירות/התקשרות בינה לבין מקרקעין מולדת בנוגע למקרקעין </w:t>
      </w:r>
      <w:r>
        <w:rPr>
          <w:rFonts w:ascii="David" w:hAnsi="David" w:cs="David"/>
          <w:b/>
          <w:bCs/>
          <w:sz w:val="28"/>
          <w:szCs w:val="28"/>
          <w:rtl/>
        </w:rPr>
        <w:t>ולמצער להמציא סעיפים מההסכם האמור הכוללים את:</w:t>
      </w:r>
      <w:r>
        <w:rPr>
          <w:rFonts w:ascii="David" w:hAnsi="David" w:cs="David"/>
          <w:b/>
          <w:bCs/>
          <w:sz w:val="28"/>
          <w:szCs w:val="28"/>
        </w:rPr>
        <w:t xml:space="preserve"> </w:t>
      </w:r>
      <w:r>
        <w:rPr>
          <w:rFonts w:ascii="David" w:hAnsi="David" w:cs="David"/>
          <w:b/>
          <w:bCs/>
          <w:sz w:val="28"/>
          <w:szCs w:val="28"/>
          <w:rtl/>
        </w:rPr>
        <w:t>הצדדים להסכם, משך תקופת השכירות לרבות תקופת אופציה להארכה, מטרת השכירות וחובה לשאת בתשלומי מיסים ואגרות לרבות היטל השבחה.</w:t>
      </w:r>
      <w:r>
        <w:rPr>
          <w:rFonts w:ascii="David" w:hAnsi="David" w:cs="David"/>
          <w:sz w:val="28"/>
          <w:szCs w:val="28"/>
          <w:rtl/>
        </w:rPr>
        <w:t xml:space="preserve"> בעקבות החלטה זו </w:t>
      </w:r>
      <w:r>
        <w:rPr>
          <w:rFonts w:ascii="David" w:hAnsi="David" w:cs="David"/>
          <w:b/>
          <w:bCs/>
          <w:sz w:val="28"/>
          <w:szCs w:val="28"/>
          <w:rtl/>
        </w:rPr>
        <w:t xml:space="preserve">המערערת המציאה סעיפים רלוונטיים מתוך הסכם השכירות </w:t>
      </w:r>
      <w:r>
        <w:rPr>
          <w:rFonts w:ascii="David" w:hAnsi="David" w:cs="David"/>
          <w:sz w:val="28"/>
          <w:szCs w:val="28"/>
          <w:rtl/>
        </w:rPr>
        <w:t xml:space="preserve">(נספח ח' לערעור). אכן, הומצאו רק חלק מעמודי ההסכם וחלק מסעיפיו הושחרו. אולם, משקבעה ועדת הערר, כי בידי המערערת להמציא חלק מסעיפי ההסכם המתייחסים לנושאים שפירטה ומשפעלה המערערת כאמור בהחלטה זו, הרי שלא ברור על מה מלינה ועדת הערר בהחלטתה. יתרה מזאת, לאחר שהמערערת המציאה חלק מהסכם השכירות ובטרם נתנה החלטתה בערר הוציאה ועדת הערר החלטה נוספת ביום 11.2.24 (נספח 3 לכתב התשובה) במסגרתה ציינה, כי במסמכים אשר המציאה המערערת הושחרו סעיפים רבים ואין אלא לתהות מדוע. ועדת הערר מצאה, כי אין די במסמכים שהוגשו לשם קביעת מעמדה של המערערת במקרקעין. אציין, כי ככל שוועדת הערר סברה, כי לשם הכרעה בערר דרוש, כי יוצג לה ההסכם כולו ו/או סעיפים נוספים ממנו, הרי שהיה בידה לדרוש מהמערערת להציגם. אולם, היא לא עשתה כן. </w:t>
      </w:r>
    </w:p>
    <w:p w14:paraId="3963A084" w14:textId="77777777" w:rsidR="00000000" w:rsidRDefault="00000000">
      <w:pPr>
        <w:pStyle w:val="a9"/>
        <w:spacing w:line="360" w:lineRule="auto"/>
        <w:jc w:val="both"/>
        <w:rPr>
          <w:rtl/>
        </w:rPr>
      </w:pPr>
      <w:r>
        <w:rPr>
          <w:rFonts w:ascii="David" w:hAnsi="David" w:cs="David"/>
          <w:sz w:val="28"/>
          <w:szCs w:val="28"/>
          <w:rtl/>
        </w:rPr>
        <w:t> </w:t>
      </w:r>
    </w:p>
    <w:p w14:paraId="3E11BAD3" w14:textId="77777777" w:rsidR="00000000" w:rsidRDefault="00000000">
      <w:pPr>
        <w:pStyle w:val="a9"/>
        <w:spacing w:after="0" w:line="360" w:lineRule="auto"/>
        <w:ind w:hanging="360"/>
        <w:jc w:val="both"/>
        <w:rPr>
          <w:rtl/>
        </w:rPr>
      </w:pPr>
      <w:r>
        <w:rPr>
          <w:rFonts w:ascii="David" w:hAnsi="David" w:cs="David"/>
          <w:sz w:val="28"/>
          <w:szCs w:val="28"/>
          <w:rtl/>
        </w:rPr>
        <w:t>54.</w:t>
      </w:r>
      <w:r>
        <w:rPr>
          <w:rFonts w:ascii="Times New Roman" w:hAnsi="Times New Roman" w:cs="Times New Roman"/>
          <w:sz w:val="14"/>
          <w:szCs w:val="14"/>
          <w:rtl/>
        </w:rPr>
        <w:t xml:space="preserve">  </w:t>
      </w:r>
      <w:r>
        <w:rPr>
          <w:rFonts w:ascii="David" w:hAnsi="David" w:cs="David"/>
          <w:sz w:val="28"/>
          <w:szCs w:val="28"/>
          <w:rtl/>
        </w:rPr>
        <w:t xml:space="preserve">תחת זאת, ועדת הערר קבעה, כי על המערערת להמציא לה את המסמכים שהוגשו על ידה </w:t>
      </w:r>
      <w:proofErr w:type="spellStart"/>
      <w:r>
        <w:rPr>
          <w:rFonts w:ascii="David" w:hAnsi="David" w:cs="David"/>
          <w:sz w:val="28"/>
          <w:szCs w:val="28"/>
          <w:rtl/>
        </w:rPr>
        <w:t>לות"ל</w:t>
      </w:r>
      <w:proofErr w:type="spellEnd"/>
      <w:r>
        <w:rPr>
          <w:rFonts w:ascii="David" w:hAnsi="David" w:cs="David"/>
          <w:sz w:val="28"/>
          <w:szCs w:val="28"/>
          <w:rtl/>
        </w:rPr>
        <w:t xml:space="preserve"> לצורך הוצאת היתר הבניה שיצא על שמה. ועדת הערר ציינה, כי ככל שלא יומצאו המסמכים האמורים היא תשקול לפנות ישירות </w:t>
      </w:r>
      <w:proofErr w:type="spellStart"/>
      <w:r>
        <w:rPr>
          <w:rFonts w:ascii="David" w:hAnsi="David" w:cs="David"/>
          <w:sz w:val="28"/>
          <w:szCs w:val="28"/>
          <w:rtl/>
        </w:rPr>
        <w:t>לות"ל</w:t>
      </w:r>
      <w:proofErr w:type="spellEnd"/>
      <w:r>
        <w:rPr>
          <w:rFonts w:ascii="David" w:hAnsi="David" w:cs="David"/>
          <w:sz w:val="28"/>
          <w:szCs w:val="28"/>
          <w:rtl/>
        </w:rPr>
        <w:t xml:space="preserve"> לשם קבלתם. בעקבות החלטה זו, פנתה המערערת לוועדת הערר וציינה, כי המסמכים שהוגשו על ידה </w:t>
      </w:r>
      <w:proofErr w:type="spellStart"/>
      <w:r>
        <w:rPr>
          <w:rFonts w:ascii="David" w:hAnsi="David" w:cs="David"/>
          <w:sz w:val="28"/>
          <w:szCs w:val="28"/>
          <w:rtl/>
        </w:rPr>
        <w:t>לות"ל</w:t>
      </w:r>
      <w:proofErr w:type="spellEnd"/>
      <w:r>
        <w:rPr>
          <w:rFonts w:ascii="David" w:hAnsi="David" w:cs="David"/>
          <w:sz w:val="28"/>
          <w:szCs w:val="28"/>
          <w:rtl/>
        </w:rPr>
        <w:t xml:space="preserve"> כוללים </w:t>
      </w:r>
      <w:proofErr w:type="spellStart"/>
      <w:r>
        <w:rPr>
          <w:rFonts w:ascii="David" w:hAnsi="David" w:cs="David"/>
          <w:sz w:val="28"/>
          <w:szCs w:val="28"/>
          <w:rtl/>
        </w:rPr>
        <w:t>תכניות</w:t>
      </w:r>
      <w:proofErr w:type="spellEnd"/>
      <w:r>
        <w:rPr>
          <w:rFonts w:ascii="David" w:hAnsi="David" w:cs="David"/>
          <w:sz w:val="28"/>
          <w:szCs w:val="28"/>
          <w:rtl/>
        </w:rPr>
        <w:t xml:space="preserve">, </w:t>
      </w:r>
      <w:proofErr w:type="spellStart"/>
      <w:r>
        <w:rPr>
          <w:rFonts w:ascii="David" w:hAnsi="David" w:cs="David"/>
          <w:sz w:val="28"/>
          <w:szCs w:val="28"/>
          <w:rtl/>
        </w:rPr>
        <w:t>תשריטים</w:t>
      </w:r>
      <w:proofErr w:type="spellEnd"/>
      <w:r>
        <w:rPr>
          <w:rFonts w:ascii="David" w:hAnsi="David" w:cs="David"/>
          <w:sz w:val="28"/>
          <w:szCs w:val="28"/>
          <w:rtl/>
        </w:rPr>
        <w:t xml:space="preserve">, חישובים, אישורים רגולטורים, תצהירים, בקשות וכדומה ומסתכמים באלפי עמודים. המערערת טענה, כי בנסיבות אלו אין אפשרות מעשית לרכז ולהעביר לוועדת הערר את מלוא המסמכים שהוגשו </w:t>
      </w:r>
      <w:proofErr w:type="spellStart"/>
      <w:r>
        <w:rPr>
          <w:rFonts w:ascii="David" w:hAnsi="David" w:cs="David"/>
          <w:sz w:val="28"/>
          <w:szCs w:val="28"/>
          <w:rtl/>
        </w:rPr>
        <w:t>לות"ל</w:t>
      </w:r>
      <w:proofErr w:type="spellEnd"/>
      <w:r>
        <w:rPr>
          <w:rFonts w:ascii="David" w:hAnsi="David" w:cs="David"/>
          <w:sz w:val="28"/>
          <w:szCs w:val="28"/>
          <w:rtl/>
        </w:rPr>
        <w:t xml:space="preserve">. עוד ציינה, כי מרביתם אינם נחוצים להכרעה במחלוקת מושא הערר. בנסיבות אלו, המערערת צירפה את המסמכים אשר היא סברה, כי רלוונטיים לבירור המחלוקת וציינה, כי ככל ואחרי המצאת המסמכים האמורים יוותר צורך בהגשת מסמכים נוספים, המערערת מבקשת, כי ועדת הערר תפרט מה המסמך הנוסף המבוקש. הנה כי כן, ככל שסברה ועדת הערר, כי דרוש לה חומר נוסף לשם הכרעה בערר, הרי שהיה בידה לדרוש מהמערערת להציג חומר זה וכן, היה בידה לפעול בהתאם להחלטתה ולפנות בעניין ישירות </w:t>
      </w:r>
      <w:proofErr w:type="spellStart"/>
      <w:r>
        <w:rPr>
          <w:rFonts w:ascii="David" w:hAnsi="David" w:cs="David"/>
          <w:sz w:val="28"/>
          <w:szCs w:val="28"/>
          <w:rtl/>
        </w:rPr>
        <w:t>לות"ל</w:t>
      </w:r>
      <w:proofErr w:type="spellEnd"/>
      <w:r>
        <w:rPr>
          <w:rFonts w:ascii="David" w:hAnsi="David" w:cs="David"/>
          <w:sz w:val="28"/>
          <w:szCs w:val="28"/>
          <w:rtl/>
        </w:rPr>
        <w:t xml:space="preserve">. אולם, היא לא עשתה כן ותחת זאת הוציאה את ההחלטה מיום 4.6.24 על סמך החומר שהונח לפניה. </w:t>
      </w:r>
      <w:r>
        <w:rPr>
          <w:rFonts w:ascii="David" w:hAnsi="David" w:cs="David"/>
          <w:sz w:val="28"/>
          <w:szCs w:val="28"/>
          <w:shd w:val="clear" w:color="auto" w:fill="FFFFFF"/>
          <w:rtl/>
        </w:rPr>
        <w:t>יתרה מזאת, אף אם התנהלות המערערת בהצגת המסמכים יצרה קושי ראייתי עבור ועדת הערר, ואף אם יש מקום לביקורת על כך, אין בכך כדי לשחרר את הוועדה המקומית מחובתה המוטלת עליה לבסס את החיוב בהיטל השבחה ולהוכיח את זהות החייב כדין. קשיים אלו אינם יכולים להפוך את המערערת לחייבת סטטוטורית בהיטל השבחה בהעדר הוכחה מספקת למעמדה המהותי כחוכרת לדורות.</w:t>
      </w:r>
    </w:p>
    <w:p w14:paraId="49390672" w14:textId="77777777" w:rsidR="00000000" w:rsidRDefault="00000000">
      <w:pPr>
        <w:pStyle w:val="a9"/>
        <w:spacing w:line="360" w:lineRule="auto"/>
        <w:jc w:val="both"/>
        <w:rPr>
          <w:rtl/>
        </w:rPr>
      </w:pPr>
      <w:r>
        <w:rPr>
          <w:rFonts w:ascii="David" w:hAnsi="David" w:cs="David"/>
          <w:sz w:val="28"/>
          <w:szCs w:val="28"/>
          <w:rtl/>
        </w:rPr>
        <w:t> </w:t>
      </w:r>
    </w:p>
    <w:p w14:paraId="2BB91C6E" w14:textId="77777777" w:rsidR="00000000" w:rsidRDefault="00000000">
      <w:pPr>
        <w:pStyle w:val="a9"/>
        <w:spacing w:after="0" w:line="360" w:lineRule="auto"/>
        <w:ind w:hanging="360"/>
        <w:jc w:val="both"/>
        <w:rPr>
          <w:rtl/>
        </w:rPr>
      </w:pPr>
      <w:r>
        <w:rPr>
          <w:rFonts w:ascii="David" w:hAnsi="David" w:cs="David"/>
          <w:sz w:val="28"/>
          <w:szCs w:val="28"/>
          <w:rtl/>
        </w:rPr>
        <w:t>55.</w:t>
      </w:r>
      <w:r>
        <w:rPr>
          <w:rFonts w:ascii="Times New Roman" w:hAnsi="Times New Roman" w:cs="Times New Roman"/>
          <w:sz w:val="14"/>
          <w:szCs w:val="14"/>
          <w:rtl/>
        </w:rPr>
        <w:t xml:space="preserve">  </w:t>
      </w:r>
      <w:r>
        <w:rPr>
          <w:rFonts w:ascii="David" w:hAnsi="David" w:cs="David"/>
          <w:sz w:val="28"/>
          <w:szCs w:val="28"/>
          <w:rtl/>
        </w:rPr>
        <w:t xml:space="preserve">במסגרת החלטתה מיום 4.6.24, ועדת הערר התייחסה לסעיף 6.3 להסכם השכירות וציינה, כי מהסעיף ניתן ללמוד, כי קיימת אפשרות להאריך את תקופת השכירות ב- 20 שנים נוספות בכפוף לפרסום מכרז על ידי המשכירות, אשר המערערת היא בעלת הזכויות העיקרית בהן. </w:t>
      </w:r>
    </w:p>
    <w:p w14:paraId="778479B4" w14:textId="77777777" w:rsidR="00000000" w:rsidRDefault="00000000">
      <w:pPr>
        <w:pStyle w:val="a9"/>
        <w:spacing w:line="360" w:lineRule="auto"/>
        <w:jc w:val="both"/>
        <w:rPr>
          <w:rtl/>
        </w:rPr>
      </w:pPr>
      <w:r>
        <w:rPr>
          <w:rFonts w:ascii="David" w:hAnsi="David" w:cs="David"/>
          <w:sz w:val="28"/>
          <w:szCs w:val="28"/>
          <w:rtl/>
        </w:rPr>
        <w:t> </w:t>
      </w:r>
    </w:p>
    <w:p w14:paraId="303DF51D" w14:textId="77777777" w:rsidR="00000000" w:rsidRDefault="00000000">
      <w:pPr>
        <w:pStyle w:val="a9"/>
        <w:spacing w:after="0" w:line="360" w:lineRule="auto"/>
        <w:ind w:hanging="360"/>
        <w:jc w:val="both"/>
        <w:rPr>
          <w:rtl/>
        </w:rPr>
      </w:pPr>
      <w:r>
        <w:rPr>
          <w:rFonts w:ascii="David" w:hAnsi="David" w:cs="David"/>
          <w:sz w:val="28"/>
          <w:szCs w:val="28"/>
          <w:rtl/>
        </w:rPr>
        <w:t>56.</w:t>
      </w:r>
      <w:r>
        <w:rPr>
          <w:rFonts w:ascii="Times New Roman" w:hAnsi="Times New Roman" w:cs="Times New Roman"/>
          <w:sz w:val="14"/>
          <w:szCs w:val="14"/>
          <w:rtl/>
        </w:rPr>
        <w:t xml:space="preserve">  </w:t>
      </w:r>
      <w:r>
        <w:rPr>
          <w:rFonts w:ascii="David" w:hAnsi="David" w:cs="David"/>
          <w:sz w:val="28"/>
          <w:szCs w:val="28"/>
          <w:rtl/>
        </w:rPr>
        <w:t xml:space="preserve">סעיף 6.3 להסכם השכירות (נספח ח' לערעור) מתייחס להשבת שווי השוק הכלכלי של המתקנים לשוכר בתום תקופת השכירות. בסעיף נקבע, כי 12 חודשים לפני תום תקופת השכירות, או מועד קצר יותר אם יתחייב מנסיבות העניין, מתחייב המשכיר לפרסם הזמנה להציע הצעות להשכרת המושכר לתקופה של 20 שנים נוספות שתורכב מתקופה של 10 שנים עם אופציה למי שהזמנתו תיבחר. צוין, כי בהזמנה יתבקשו המציעים להציע את דמי השכירות אותם הם מוכנים לשלם לאורך תקופת השכירות וכן יתבקשו לשלם לשוכר את שווי השוק הכלכלי של המתקנים במצב כפי שיהיה באותו מועד. עוד צוין, כי דמי השכירות החודשיים המינימליים אשר יתבקש כל מציע לשלם יהיו דמי השכירות אשר שולמו על ידי השוכר בגין חודש השכירות האחרון של תקופת השכירות. </w:t>
      </w:r>
    </w:p>
    <w:p w14:paraId="53F123CA" w14:textId="77777777" w:rsidR="00000000" w:rsidRDefault="00000000">
      <w:pPr>
        <w:pStyle w:val="a9"/>
        <w:spacing w:line="360" w:lineRule="auto"/>
        <w:jc w:val="both"/>
        <w:rPr>
          <w:rtl/>
        </w:rPr>
      </w:pPr>
      <w:r>
        <w:rPr>
          <w:rFonts w:ascii="David" w:hAnsi="David" w:cs="David"/>
          <w:sz w:val="28"/>
          <w:szCs w:val="28"/>
          <w:rtl/>
        </w:rPr>
        <w:t> </w:t>
      </w:r>
    </w:p>
    <w:p w14:paraId="64F6D672" w14:textId="77777777" w:rsidR="00000000" w:rsidRDefault="00000000">
      <w:pPr>
        <w:pStyle w:val="a9"/>
        <w:spacing w:after="0" w:line="360" w:lineRule="auto"/>
        <w:ind w:hanging="360"/>
        <w:jc w:val="both"/>
        <w:rPr>
          <w:rtl/>
        </w:rPr>
      </w:pPr>
      <w:r>
        <w:rPr>
          <w:rFonts w:ascii="David" w:hAnsi="David" w:cs="David"/>
          <w:sz w:val="28"/>
          <w:szCs w:val="28"/>
          <w:rtl/>
        </w:rPr>
        <w:t>57.</w:t>
      </w:r>
      <w:r>
        <w:rPr>
          <w:rFonts w:ascii="Times New Roman" w:hAnsi="Times New Roman" w:cs="Times New Roman"/>
          <w:sz w:val="14"/>
          <w:szCs w:val="14"/>
          <w:rtl/>
        </w:rPr>
        <w:t xml:space="preserve">  </w:t>
      </w:r>
      <w:r>
        <w:rPr>
          <w:rFonts w:ascii="David" w:hAnsi="David" w:cs="David"/>
          <w:sz w:val="28"/>
          <w:szCs w:val="28"/>
          <w:rtl/>
        </w:rPr>
        <w:t xml:space="preserve">ועדת הערר למדה מהסעיף האמור על קיומה של אפשרות להאריך את תקופת השכירות ב- 20 שנים נוספות. אינני מקבלת את קביעתה של ועדת הערר בהתבסס על סעיף זה. אכן, </w:t>
      </w:r>
      <w:r>
        <w:rPr>
          <w:rFonts w:ascii="David" w:hAnsi="David" w:cs="David"/>
          <w:b/>
          <w:bCs/>
          <w:sz w:val="28"/>
          <w:szCs w:val="28"/>
          <w:rtl/>
        </w:rPr>
        <w:t xml:space="preserve">על פניו קיימת אפשרות כאמור אולם היא כפופה לקיומו של מכרז ולזכייתה של המערערת בו. </w:t>
      </w:r>
      <w:r>
        <w:rPr>
          <w:rFonts w:ascii="David" w:hAnsi="David" w:cs="David"/>
          <w:sz w:val="28"/>
          <w:szCs w:val="28"/>
          <w:rtl/>
        </w:rPr>
        <w:t xml:space="preserve">אין מדובר באופציה להארכת הסכם השכירות שנקבעה במסגרת הסכם השכירות ונתונה לבחירתו של השוכר. בעניין זה </w:t>
      </w:r>
      <w:r>
        <w:rPr>
          <w:rFonts w:ascii="David" w:hAnsi="David" w:cs="David"/>
          <w:b/>
          <w:bCs/>
          <w:sz w:val="28"/>
          <w:szCs w:val="28"/>
          <w:rtl/>
        </w:rPr>
        <w:t>לא עומדת למערערת זכות בעלת תוקף משפטי להארכת הסכם השכירות בחלוף 24 שנים ו- 11 חודשים.</w:t>
      </w:r>
      <w:r>
        <w:rPr>
          <w:rFonts w:ascii="David" w:hAnsi="David" w:cs="David"/>
          <w:sz w:val="28"/>
          <w:szCs w:val="28"/>
          <w:rtl/>
        </w:rPr>
        <w:t xml:space="preserve"> אף העובדה שיהיה על השוכר לשלם למערערת את שווי המתקנים הקיימים במושכר, לפי מצבם באותו מועד, לא די בה כדי ללמד, כי היא זו שעמה ייחתם הסכם השכירות החדש. </w:t>
      </w:r>
      <w:r>
        <w:rPr>
          <w:rFonts w:ascii="David" w:hAnsi="David" w:cs="David"/>
          <w:b/>
          <w:bCs/>
          <w:sz w:val="28"/>
          <w:szCs w:val="28"/>
          <w:rtl/>
        </w:rPr>
        <w:t>טענות המשיבה באשר לכדאיות כלכלית בעניין זה נטענו בעלמא.</w:t>
      </w:r>
      <w:r>
        <w:rPr>
          <w:rFonts w:ascii="David" w:hAnsi="David" w:cs="David"/>
          <w:sz w:val="28"/>
          <w:szCs w:val="28"/>
          <w:rtl/>
        </w:rPr>
        <w:t xml:space="preserve"> מצאתי, כי </w:t>
      </w:r>
      <w:r>
        <w:rPr>
          <w:rFonts w:ascii="David" w:hAnsi="David" w:cs="David"/>
          <w:b/>
          <w:bCs/>
          <w:sz w:val="28"/>
          <w:szCs w:val="28"/>
          <w:rtl/>
        </w:rPr>
        <w:t>מדובר בספקולציות.</w:t>
      </w:r>
      <w:r>
        <w:rPr>
          <w:rFonts w:ascii="David" w:hAnsi="David" w:cs="David"/>
          <w:sz w:val="28"/>
          <w:szCs w:val="28"/>
          <w:rtl/>
        </w:rPr>
        <w:t xml:space="preserve"> ברי, כי לא די בתחזיות באשר לעתיד לבוא כדי ללמד, כי בתום תקופת השכירות ייחתם מול המערערת הסכם שכירות נוסף, כך שבפועל מדובר בשכירות העולה על תקופה של 25 שנים וכי הלכה למעשה זכויותיה של המערערת בקרקע הן כשל חוכר לדורות. לצורך סיווג הזכות כחכירה לדורות ובמסגרת בחינת זכויותיו המהותיות של השוכר במקרקעין יש למנות את התקופה המרבית שאליה יכולה החכירה להגיע מכוח זכות משפטית מחייבת הנתונה לחוכר. </w:t>
      </w:r>
      <w:r>
        <w:rPr>
          <w:rFonts w:ascii="David" w:hAnsi="David" w:cs="David"/>
          <w:b/>
          <w:bCs/>
          <w:sz w:val="28"/>
          <w:szCs w:val="28"/>
          <w:rtl/>
        </w:rPr>
        <w:t>בעניין זה לא די בציפייה או</w:t>
      </w:r>
      <w:r>
        <w:rPr>
          <w:rFonts w:ascii="David" w:hAnsi="David" w:cs="David"/>
          <w:sz w:val="28"/>
          <w:szCs w:val="28"/>
          <w:rtl/>
        </w:rPr>
        <w:t xml:space="preserve"> </w:t>
      </w:r>
      <w:r>
        <w:rPr>
          <w:rFonts w:ascii="David" w:hAnsi="David" w:cs="David"/>
          <w:b/>
          <w:bCs/>
          <w:sz w:val="28"/>
          <w:szCs w:val="28"/>
          <w:rtl/>
        </w:rPr>
        <w:t xml:space="preserve">בקיומה של אפשרות לפיה ייתכן ותקופת השכירות תוארך. שכן, בענייננו אין מדובר במקרה בו על פי ההסכם עומדת למערערת זכות להארכת תקופת השכירות. </w:t>
      </w:r>
    </w:p>
    <w:p w14:paraId="6C8DB9FD" w14:textId="77777777" w:rsidR="00000000" w:rsidRDefault="00000000">
      <w:pPr>
        <w:pStyle w:val="a9"/>
        <w:spacing w:line="360" w:lineRule="auto"/>
        <w:jc w:val="both"/>
        <w:rPr>
          <w:rtl/>
        </w:rPr>
      </w:pPr>
      <w:r>
        <w:rPr>
          <w:rFonts w:ascii="David" w:hAnsi="David" w:cs="David"/>
          <w:b/>
          <w:bCs/>
          <w:sz w:val="28"/>
          <w:szCs w:val="28"/>
        </w:rPr>
        <w:t> </w:t>
      </w:r>
    </w:p>
    <w:p w14:paraId="1425124D" w14:textId="77777777" w:rsidR="00000000" w:rsidRDefault="00000000">
      <w:pPr>
        <w:pStyle w:val="a9"/>
        <w:spacing w:after="0" w:line="360" w:lineRule="auto"/>
        <w:ind w:hanging="360"/>
        <w:jc w:val="both"/>
        <w:rPr>
          <w:rtl/>
        </w:rPr>
      </w:pPr>
      <w:r>
        <w:rPr>
          <w:rFonts w:ascii="David" w:hAnsi="David" w:cs="David"/>
          <w:sz w:val="28"/>
          <w:szCs w:val="28"/>
          <w:rtl/>
        </w:rPr>
        <w:t>58.</w:t>
      </w:r>
      <w:r>
        <w:rPr>
          <w:rFonts w:ascii="Times New Roman" w:hAnsi="Times New Roman" w:cs="Times New Roman"/>
          <w:sz w:val="14"/>
          <w:szCs w:val="14"/>
          <w:rtl/>
        </w:rPr>
        <w:t xml:space="preserve">  </w:t>
      </w:r>
      <w:r>
        <w:rPr>
          <w:rFonts w:ascii="David" w:hAnsi="David" w:cs="David"/>
          <w:sz w:val="28"/>
          <w:szCs w:val="28"/>
          <w:rtl/>
        </w:rPr>
        <w:t>בהמשך החלטתה, ועדת הערר התייחסה לסעיף 9.4 להסכם השכירות, במסגרתו נקבע, כי כל היטל השבחה אשר חל או יחול על המושכר ו/או על השימוש בו למטרת השכירות יחול על השוכר וישולם על ידו.</w:t>
      </w:r>
    </w:p>
    <w:p w14:paraId="6D3BE352" w14:textId="77777777" w:rsidR="00000000" w:rsidRDefault="00000000">
      <w:pPr>
        <w:pStyle w:val="a9"/>
        <w:spacing w:line="360" w:lineRule="auto"/>
        <w:jc w:val="both"/>
        <w:rPr>
          <w:rtl/>
        </w:rPr>
      </w:pPr>
      <w:r>
        <w:rPr>
          <w:rFonts w:ascii="David" w:hAnsi="David" w:cs="David"/>
          <w:sz w:val="28"/>
          <w:szCs w:val="28"/>
          <w:rtl/>
        </w:rPr>
        <w:t> </w:t>
      </w:r>
    </w:p>
    <w:p w14:paraId="2D8CA857" w14:textId="77777777" w:rsidR="00000000" w:rsidRDefault="00000000">
      <w:pPr>
        <w:pStyle w:val="a9"/>
        <w:spacing w:after="0" w:line="360" w:lineRule="auto"/>
        <w:ind w:hanging="360"/>
        <w:jc w:val="both"/>
        <w:rPr>
          <w:rtl/>
        </w:rPr>
      </w:pPr>
      <w:r>
        <w:rPr>
          <w:rFonts w:ascii="David" w:hAnsi="David" w:cs="David"/>
          <w:sz w:val="28"/>
          <w:szCs w:val="28"/>
          <w:rtl/>
        </w:rPr>
        <w:t>59.</w:t>
      </w:r>
      <w:r>
        <w:rPr>
          <w:rFonts w:ascii="Times New Roman" w:hAnsi="Times New Roman" w:cs="Times New Roman"/>
          <w:sz w:val="14"/>
          <w:szCs w:val="14"/>
          <w:rtl/>
        </w:rPr>
        <w:t xml:space="preserve">  </w:t>
      </w:r>
      <w:bookmarkStart w:id="11" w:name="_Hlk220587371"/>
      <w:r>
        <w:rPr>
          <w:rFonts w:ascii="David" w:hAnsi="David" w:cs="David"/>
          <w:sz w:val="28"/>
          <w:szCs w:val="28"/>
          <w:rtl/>
        </w:rPr>
        <w:t>העובדה שבמסגרת ההסכם התחייבה המערערת, כלפי האגודות, כי היא תישא בתשלום היטל ההשבחה אין בה כדי ללמד, כי היה בידי המשיבה להטיל על המערערת את תשלום החיוב האמור. בעניין זה</w:t>
      </w:r>
      <w:r>
        <w:rPr>
          <w:rFonts w:ascii="David" w:hAnsi="David" w:cs="David"/>
          <w:b/>
          <w:bCs/>
          <w:sz w:val="28"/>
          <w:szCs w:val="28"/>
          <w:rtl/>
        </w:rPr>
        <w:t xml:space="preserve"> אין להתעלם מההבחנה בין חבות סטטוטורית לבין התחייבות חוזית. </w:t>
      </w:r>
      <w:r>
        <w:rPr>
          <w:rFonts w:ascii="David" w:hAnsi="David" w:cs="David"/>
          <w:sz w:val="28"/>
          <w:szCs w:val="28"/>
          <w:rtl/>
        </w:rPr>
        <w:t xml:space="preserve">ההתחייבות שנקבעה במסגרת הסכם השכירות רלוונטית במישור היחסים שבין הצדדים להסכם השכירות ואין בה כדי להשליך על מישור היחסים בין המערערת למשיבה ועל השאלה מיהו החייב עליו יכולה המשיבה להטיל את תשלום היטל ההשבחה. </w:t>
      </w:r>
      <w:r>
        <w:rPr>
          <w:rFonts w:ascii="David" w:hAnsi="David" w:cs="David"/>
          <w:b/>
          <w:bCs/>
          <w:sz w:val="28"/>
          <w:szCs w:val="28"/>
          <w:rtl/>
        </w:rPr>
        <w:t>תניה חוזית אשר חלה במערכת יחסים בין המערערת לאגודות השיתופיות אין בה כדי ללמד, כי המערערת היא החייב הסטטוטורי אשר בידי המשיבה להטיל עליו את החבות לשלם את היטל ההשבחה</w:t>
      </w:r>
      <w:bookmarkEnd w:id="11"/>
      <w:r>
        <w:rPr>
          <w:rFonts w:ascii="David" w:hAnsi="David" w:cs="David"/>
          <w:sz w:val="28"/>
          <w:szCs w:val="28"/>
          <w:rtl/>
        </w:rPr>
        <w:t xml:space="preserve">. </w:t>
      </w:r>
    </w:p>
    <w:p w14:paraId="0822ECA6" w14:textId="77777777" w:rsidR="00000000" w:rsidRDefault="00000000">
      <w:pPr>
        <w:pStyle w:val="a9"/>
        <w:spacing w:line="360" w:lineRule="auto"/>
        <w:jc w:val="both"/>
        <w:rPr>
          <w:rtl/>
        </w:rPr>
      </w:pPr>
      <w:r>
        <w:rPr>
          <w:rFonts w:ascii="David" w:hAnsi="David" w:cs="David"/>
          <w:sz w:val="28"/>
          <w:szCs w:val="28"/>
          <w:rtl/>
        </w:rPr>
        <w:t> </w:t>
      </w:r>
    </w:p>
    <w:p w14:paraId="3EDD4404" w14:textId="77777777" w:rsidR="00000000" w:rsidRDefault="00000000">
      <w:pPr>
        <w:pStyle w:val="a9"/>
        <w:spacing w:after="0" w:line="360" w:lineRule="auto"/>
        <w:ind w:hanging="360"/>
        <w:jc w:val="both"/>
        <w:rPr>
          <w:rtl/>
        </w:rPr>
      </w:pPr>
      <w:r>
        <w:rPr>
          <w:rFonts w:ascii="David" w:hAnsi="David" w:cs="David"/>
          <w:sz w:val="28"/>
          <w:szCs w:val="28"/>
          <w:rtl/>
        </w:rPr>
        <w:t>60.</w:t>
      </w:r>
      <w:r>
        <w:rPr>
          <w:rFonts w:ascii="Times New Roman" w:hAnsi="Times New Roman" w:cs="Times New Roman"/>
          <w:sz w:val="14"/>
          <w:szCs w:val="14"/>
          <w:rtl/>
        </w:rPr>
        <w:t xml:space="preserve">  </w:t>
      </w:r>
      <w:r>
        <w:rPr>
          <w:rFonts w:ascii="David" w:hAnsi="David" w:cs="David"/>
          <w:sz w:val="28"/>
          <w:szCs w:val="28"/>
          <w:rtl/>
        </w:rPr>
        <w:t>בע"א 7368/06 </w:t>
      </w:r>
      <w:r>
        <w:rPr>
          <w:rFonts w:ascii="David" w:hAnsi="David" w:cs="David"/>
          <w:b/>
          <w:bCs/>
          <w:sz w:val="28"/>
          <w:szCs w:val="28"/>
          <w:rtl/>
        </w:rPr>
        <w:t>דירות יוקרה בע"מ נ' ראש עיריית יבנה, מר צבי גוב-ארי</w:t>
      </w:r>
      <w:r>
        <w:rPr>
          <w:rFonts w:ascii="David" w:hAnsi="David" w:cs="David"/>
          <w:sz w:val="28"/>
          <w:szCs w:val="28"/>
          <w:rtl/>
        </w:rPr>
        <w:t xml:space="preserve"> ציין בית המשפט העליון בהתייחסו לזהות החייב בתשלום היטל השבחה, כי "ביחסים בין המנהל ליזם, נטל חיובי התשלום בגין השבחה לגבי המקרקעין נשוא העסקה הועתק מכתפי המנהל לכתפי המערערות. אולם אין בכך כדי להשפיע על אופי גדר סמכויותיהם של גורמי העיריה להטיל היטל השבחה על החייב בו </w:t>
      </w:r>
      <w:proofErr w:type="spellStart"/>
      <w:r>
        <w:rPr>
          <w:rFonts w:ascii="David" w:hAnsi="David" w:cs="David"/>
          <w:sz w:val="28"/>
          <w:szCs w:val="28"/>
          <w:rtl/>
        </w:rPr>
        <w:t>מכח</w:t>
      </w:r>
      <w:proofErr w:type="spellEnd"/>
      <w:r>
        <w:rPr>
          <w:rFonts w:ascii="David" w:hAnsi="David" w:cs="David"/>
          <w:sz w:val="28"/>
          <w:szCs w:val="28"/>
          <w:rtl/>
        </w:rPr>
        <w:t xml:space="preserve"> החוק</w:t>
      </w:r>
      <w:r>
        <w:rPr>
          <w:rFonts w:ascii="David" w:hAnsi="David" w:cs="David"/>
          <w:sz w:val="28"/>
          <w:szCs w:val="28"/>
        </w:rPr>
        <w:t>"</w:t>
      </w:r>
      <w:r>
        <w:rPr>
          <w:rFonts w:ascii="David" w:hAnsi="David" w:cs="David"/>
          <w:sz w:val="28"/>
          <w:szCs w:val="28"/>
          <w:rtl/>
        </w:rPr>
        <w:t>.</w:t>
      </w:r>
    </w:p>
    <w:p w14:paraId="498731A2" w14:textId="77777777" w:rsidR="00000000" w:rsidRDefault="00000000">
      <w:pPr>
        <w:pStyle w:val="a9"/>
        <w:spacing w:line="360" w:lineRule="auto"/>
        <w:jc w:val="both"/>
        <w:rPr>
          <w:rtl/>
        </w:rPr>
      </w:pPr>
      <w:r>
        <w:rPr>
          <w:rFonts w:ascii="David" w:hAnsi="David" w:cs="David"/>
          <w:sz w:val="28"/>
          <w:szCs w:val="28"/>
          <w:rtl/>
        </w:rPr>
        <w:t> </w:t>
      </w:r>
    </w:p>
    <w:p w14:paraId="6287E812" w14:textId="77777777" w:rsidR="00000000" w:rsidRDefault="00000000">
      <w:pPr>
        <w:pStyle w:val="a9"/>
        <w:spacing w:after="0" w:line="360" w:lineRule="auto"/>
        <w:ind w:hanging="360"/>
        <w:jc w:val="both"/>
        <w:rPr>
          <w:rtl/>
        </w:rPr>
      </w:pPr>
      <w:r>
        <w:rPr>
          <w:rFonts w:ascii="David" w:hAnsi="David" w:cs="David"/>
          <w:sz w:val="28"/>
          <w:szCs w:val="28"/>
          <w:rtl/>
        </w:rPr>
        <w:t>61.</w:t>
      </w:r>
      <w:r>
        <w:rPr>
          <w:rFonts w:ascii="Times New Roman" w:hAnsi="Times New Roman" w:cs="Times New Roman"/>
          <w:sz w:val="14"/>
          <w:szCs w:val="14"/>
          <w:rtl/>
        </w:rPr>
        <w:t xml:space="preserve">  </w:t>
      </w:r>
      <w:r>
        <w:rPr>
          <w:rFonts w:ascii="David" w:hAnsi="David" w:cs="David"/>
          <w:sz w:val="28"/>
          <w:szCs w:val="28"/>
          <w:rtl/>
        </w:rPr>
        <w:t xml:space="preserve">אציין, כי </w:t>
      </w:r>
      <w:proofErr w:type="spellStart"/>
      <w:r>
        <w:rPr>
          <w:rFonts w:ascii="David" w:hAnsi="David" w:cs="David"/>
          <w:sz w:val="28"/>
          <w:szCs w:val="28"/>
          <w:rtl/>
        </w:rPr>
        <w:t>ברע"א</w:t>
      </w:r>
      <w:proofErr w:type="spellEnd"/>
      <w:r>
        <w:rPr>
          <w:rFonts w:ascii="David" w:hAnsi="David" w:cs="David"/>
          <w:sz w:val="28"/>
          <w:szCs w:val="28"/>
          <w:rtl/>
        </w:rPr>
        <w:t xml:space="preserve"> 725/05 </w:t>
      </w:r>
      <w:r>
        <w:rPr>
          <w:rFonts w:ascii="David" w:hAnsi="David" w:cs="David"/>
          <w:b/>
          <w:bCs/>
          <w:sz w:val="28"/>
          <w:szCs w:val="28"/>
          <w:rtl/>
        </w:rPr>
        <w:t>הועדה המקומית לתכנון ובניה השומרון נ' עוזי ושפרה בלוך</w:t>
      </w:r>
      <w:r>
        <w:rPr>
          <w:rFonts w:ascii="David" w:hAnsi="David" w:cs="David"/>
          <w:sz w:val="28"/>
          <w:szCs w:val="28"/>
          <w:rtl/>
        </w:rPr>
        <w:t xml:space="preserve"> מצא בית המשפט העליון, כי התחייבות לשלם את כל המיסים, האגרות והארנונות, לרבות היטל השבחה, זו אינדיקציה לאופן שבו רואה המנהל את האגודה ומתיישביה כמי שעתידים להחזיק בקרקע לטווח ארוך ולנהוג בה מנהג בעלים באופן המצדיק לחייבם בתשלומים האמורים. אף על פי כן, סבורני, כי לא די בכך כדי ללמד, כי במקרה שלפני בידי המשיבה להטיל את החיוב ישירות על המערערת בשל התחייבותה בעניין זה במסגרת ההסכם עליו חתמה עם האגודות השיתופיות. </w:t>
      </w:r>
    </w:p>
    <w:p w14:paraId="12DEDAAD" w14:textId="77777777" w:rsidR="00000000" w:rsidRDefault="00000000">
      <w:pPr>
        <w:pStyle w:val="a9"/>
        <w:spacing w:line="360" w:lineRule="auto"/>
        <w:jc w:val="both"/>
        <w:rPr>
          <w:rtl/>
        </w:rPr>
      </w:pPr>
      <w:r>
        <w:rPr>
          <w:rFonts w:ascii="David" w:hAnsi="David" w:cs="David"/>
          <w:sz w:val="28"/>
          <w:szCs w:val="28"/>
          <w:rtl/>
        </w:rPr>
        <w:t> </w:t>
      </w:r>
    </w:p>
    <w:p w14:paraId="0A77D40D" w14:textId="77777777" w:rsidR="00000000" w:rsidRDefault="00000000">
      <w:pPr>
        <w:pStyle w:val="a9"/>
        <w:spacing w:after="0" w:line="360" w:lineRule="auto"/>
        <w:ind w:hanging="360"/>
        <w:jc w:val="both"/>
        <w:rPr>
          <w:rtl/>
        </w:rPr>
      </w:pPr>
      <w:r>
        <w:rPr>
          <w:rFonts w:ascii="David" w:hAnsi="David" w:cs="David"/>
          <w:sz w:val="28"/>
          <w:szCs w:val="28"/>
          <w:rtl/>
        </w:rPr>
        <w:t>62.</w:t>
      </w:r>
      <w:r>
        <w:rPr>
          <w:rFonts w:ascii="Times New Roman" w:hAnsi="Times New Roman" w:cs="Times New Roman"/>
          <w:sz w:val="14"/>
          <w:szCs w:val="14"/>
          <w:rtl/>
        </w:rPr>
        <w:t xml:space="preserve">  </w:t>
      </w:r>
      <w:r>
        <w:rPr>
          <w:rFonts w:ascii="David" w:hAnsi="David" w:cs="David"/>
          <w:sz w:val="28"/>
          <w:szCs w:val="28"/>
          <w:rtl/>
        </w:rPr>
        <w:t xml:space="preserve">במסגרת ההחלטה, הוסיפה ועדת הערר וציינה, כי המערערת לא המציאה לה את כלל ההסכמים בהם הוסדר מעמדה בקרקע וכי העדר המסמכים מקשה לבחון את מלוא הגורמים העשויים להשפיע על מעמדה של המערערת במקרקעין וכן, אין בידי הוועדה את כל המידע בנוגע להנאה הכלכלית אותה מפיקה המערערת מהמקרקעין ומאישורה של </w:t>
      </w:r>
      <w:proofErr w:type="spellStart"/>
      <w:r>
        <w:rPr>
          <w:rFonts w:ascii="David" w:hAnsi="David" w:cs="David"/>
          <w:sz w:val="28"/>
          <w:szCs w:val="28"/>
          <w:rtl/>
        </w:rPr>
        <w:t>התכנית</w:t>
      </w:r>
      <w:proofErr w:type="spellEnd"/>
      <w:r>
        <w:rPr>
          <w:rFonts w:ascii="David" w:hAnsi="David" w:cs="David"/>
          <w:sz w:val="28"/>
          <w:szCs w:val="28"/>
          <w:rtl/>
        </w:rPr>
        <w:t xml:space="preserve"> המשביחה. בעניין זה אציין, כי ועדת הערר לא דרשה, כי המערערת תמציא מסמכים אלו וכאמור, עמדתה באשר לנטל הראיה המוטל על המערערת אינו מקובל עליי. אציין עוד, כי במסגרת הדיון שנערך בפני ועדת הערר (נספח ז' לערעור) נדונה סוגית ההנאה הכלכלית כאשר מייצגי המערערת התייחסו למתקן שהוקם במקרקעין וציינו, בין היתר, כי המודל הכלכלי של המתקן אינו מבוסס על נפח הייצור, כך שהתשלום אינו תלוי תפוקה והפעלה והתשלומים הם למעשה על הזמינות של המתקן. </w:t>
      </w:r>
    </w:p>
    <w:p w14:paraId="320EA8DA" w14:textId="77777777" w:rsidR="00000000" w:rsidRDefault="00000000">
      <w:pPr>
        <w:pStyle w:val="a9"/>
        <w:spacing w:line="360" w:lineRule="auto"/>
        <w:jc w:val="both"/>
        <w:rPr>
          <w:rtl/>
        </w:rPr>
      </w:pPr>
      <w:r>
        <w:rPr>
          <w:rFonts w:ascii="David" w:hAnsi="David" w:cs="David"/>
          <w:sz w:val="28"/>
          <w:szCs w:val="28"/>
          <w:rtl/>
        </w:rPr>
        <w:t> </w:t>
      </w:r>
    </w:p>
    <w:p w14:paraId="77707A86" w14:textId="77777777" w:rsidR="00000000" w:rsidRDefault="00000000">
      <w:pPr>
        <w:pStyle w:val="a9"/>
        <w:spacing w:after="0" w:line="360" w:lineRule="auto"/>
        <w:ind w:hanging="360"/>
        <w:jc w:val="both"/>
        <w:rPr>
          <w:rtl/>
        </w:rPr>
      </w:pPr>
      <w:r>
        <w:rPr>
          <w:rFonts w:ascii="David" w:hAnsi="David" w:cs="David"/>
          <w:sz w:val="28"/>
          <w:szCs w:val="28"/>
          <w:rtl/>
        </w:rPr>
        <w:t>63.</w:t>
      </w:r>
      <w:r>
        <w:rPr>
          <w:rFonts w:ascii="Times New Roman" w:hAnsi="Times New Roman" w:cs="Times New Roman"/>
          <w:sz w:val="14"/>
          <w:szCs w:val="14"/>
          <w:rtl/>
        </w:rPr>
        <w:t xml:space="preserve">  </w:t>
      </w:r>
      <w:r>
        <w:rPr>
          <w:rFonts w:ascii="David" w:hAnsi="David" w:cs="David"/>
          <w:sz w:val="28"/>
          <w:szCs w:val="28"/>
          <w:rtl/>
        </w:rPr>
        <w:t xml:space="preserve">אף אם המערערת הותירה דברים בערפל, כך ששרשור הזכויות אינו ברור ואף אם התנהלותה אינה מסייעת למשיבה בגביית היטל ההשבחה, הרי שאין בכך כדי ללמד, כי היה בידי המשיבה להטיל עליה את תשלום היטל ההשבחה. בשולי הדברים אציין, כי היה בידי המשיבה לבדוק מה עמדתה של </w:t>
      </w:r>
      <w:proofErr w:type="spellStart"/>
      <w:r>
        <w:rPr>
          <w:rFonts w:ascii="David" w:hAnsi="David" w:cs="David"/>
          <w:sz w:val="28"/>
          <w:szCs w:val="28"/>
          <w:rtl/>
        </w:rPr>
        <w:t>רמ"י</w:t>
      </w:r>
      <w:proofErr w:type="spellEnd"/>
      <w:r>
        <w:rPr>
          <w:rFonts w:ascii="David" w:hAnsi="David" w:cs="David"/>
          <w:sz w:val="28"/>
          <w:szCs w:val="28"/>
          <w:rtl/>
        </w:rPr>
        <w:t xml:space="preserve"> לעניין זהותו של החוכר לדורות במקרקעין אולם היא לא עשתה כן, מסיבותיה. </w:t>
      </w:r>
    </w:p>
    <w:p w14:paraId="311963E3" w14:textId="77777777" w:rsidR="00000000" w:rsidRDefault="00000000">
      <w:pPr>
        <w:pStyle w:val="a9"/>
        <w:spacing w:line="360" w:lineRule="auto"/>
        <w:jc w:val="both"/>
        <w:rPr>
          <w:rtl/>
        </w:rPr>
      </w:pPr>
      <w:r>
        <w:rPr>
          <w:rFonts w:ascii="David" w:hAnsi="David" w:cs="David"/>
          <w:sz w:val="28"/>
          <w:szCs w:val="28"/>
          <w:rtl/>
        </w:rPr>
        <w:t> </w:t>
      </w:r>
    </w:p>
    <w:p w14:paraId="3619C306" w14:textId="77777777" w:rsidR="00000000" w:rsidRDefault="00000000">
      <w:pPr>
        <w:bidi/>
        <w:spacing w:line="360" w:lineRule="auto"/>
        <w:jc w:val="both"/>
        <w:rPr>
          <w:rtl/>
        </w:rPr>
      </w:pPr>
      <w:r>
        <w:rPr>
          <w:rFonts w:ascii="David" w:hAnsi="David" w:cs="David"/>
          <w:b/>
          <w:bCs/>
          <w:sz w:val="28"/>
          <w:szCs w:val="28"/>
          <w:u w:val="single"/>
          <w:rtl/>
        </w:rPr>
        <w:t>התוצאה</w:t>
      </w:r>
    </w:p>
    <w:p w14:paraId="155B8291" w14:textId="77777777" w:rsidR="00000000" w:rsidRDefault="00000000">
      <w:pPr>
        <w:bidi/>
        <w:spacing w:line="360" w:lineRule="auto"/>
        <w:jc w:val="both"/>
        <w:rPr>
          <w:rtl/>
        </w:rPr>
      </w:pPr>
      <w:r>
        <w:rPr>
          <w:rFonts w:ascii="David" w:hAnsi="David" w:cs="David"/>
          <w:b/>
          <w:bCs/>
          <w:sz w:val="28"/>
          <w:szCs w:val="28"/>
        </w:rPr>
        <w:t> </w:t>
      </w:r>
    </w:p>
    <w:p w14:paraId="72ACAFCB" w14:textId="77777777" w:rsidR="00000000" w:rsidRDefault="00000000">
      <w:pPr>
        <w:pStyle w:val="a9"/>
        <w:spacing w:after="0" w:line="360" w:lineRule="auto"/>
        <w:ind w:hanging="360"/>
        <w:jc w:val="both"/>
        <w:rPr>
          <w:rtl/>
        </w:rPr>
      </w:pPr>
      <w:r>
        <w:rPr>
          <w:rFonts w:ascii="David" w:hAnsi="David" w:cs="David"/>
          <w:sz w:val="28"/>
          <w:szCs w:val="28"/>
          <w:rtl/>
        </w:rPr>
        <w:t>64.</w:t>
      </w:r>
      <w:r>
        <w:rPr>
          <w:rFonts w:ascii="Times New Roman" w:hAnsi="Times New Roman" w:cs="Times New Roman"/>
          <w:sz w:val="14"/>
          <w:szCs w:val="14"/>
          <w:rtl/>
        </w:rPr>
        <w:t xml:space="preserve">  </w:t>
      </w:r>
      <w:r>
        <w:rPr>
          <w:rFonts w:ascii="David" w:hAnsi="David" w:cs="David"/>
          <w:sz w:val="28"/>
          <w:szCs w:val="28"/>
          <w:rtl/>
        </w:rPr>
        <w:t xml:space="preserve">הנה כי כן, </w:t>
      </w:r>
      <w:bookmarkStart w:id="12" w:name="_Hlk220587422"/>
      <w:r>
        <w:rPr>
          <w:rFonts w:ascii="David" w:hAnsi="David" w:cs="David"/>
          <w:sz w:val="28"/>
          <w:szCs w:val="28"/>
          <w:rtl/>
        </w:rPr>
        <w:t>חיוב בהיטל השבחה מוטל על בעל הקרקע או על החוכר לדורות. ככלל, מי ששוכר קרקע לתקופה של פחות מ- 25 שנים זכותו אינה עולה לכדי חכירה לדורות ולא חלה עליו חבות בהיטל השבחה. אולם, על פי הפסיקה לא די במבחן הטכני של משך תקופת השכירות ויש לבחון האם מבחינה מהותית-כלכלית מעמדו בפועל, לעניין תשלום היטל השבחה, זהה לזה של חוכר לדורות אף שתקופת השכירות שלו קצרה יותר. בעניין זה יש לבחון את מהות זכויותיו, מי נהנה בפועל מההשבחה ומי מחזיק באינטרס הכלכלי העיקרי במקרקעין (ראה בר"מ 7560/22 </w:t>
      </w:r>
      <w:r>
        <w:rPr>
          <w:rFonts w:ascii="David" w:hAnsi="David" w:cs="David"/>
          <w:b/>
          <w:bCs/>
          <w:sz w:val="28"/>
          <w:szCs w:val="28"/>
          <w:rtl/>
        </w:rPr>
        <w:t>קיבוץ שדה נחמיה נ' הוועדה המקומית לתכנון ולבניה גליל עליון</w:t>
      </w:r>
      <w:r>
        <w:rPr>
          <w:rFonts w:ascii="David" w:hAnsi="David" w:cs="David"/>
          <w:sz w:val="28"/>
          <w:szCs w:val="28"/>
          <w:rtl/>
        </w:rPr>
        <w:t xml:space="preserve">). </w:t>
      </w:r>
    </w:p>
    <w:p w14:paraId="65E0E4A6" w14:textId="77777777" w:rsidR="00000000" w:rsidRDefault="00000000">
      <w:pPr>
        <w:pStyle w:val="a9"/>
        <w:spacing w:line="360" w:lineRule="auto"/>
        <w:jc w:val="both"/>
        <w:rPr>
          <w:rtl/>
        </w:rPr>
      </w:pPr>
      <w:r>
        <w:rPr>
          <w:rFonts w:ascii="David" w:hAnsi="David" w:cs="David"/>
          <w:sz w:val="28"/>
          <w:szCs w:val="28"/>
          <w:rtl/>
        </w:rPr>
        <w:t> </w:t>
      </w:r>
    </w:p>
    <w:p w14:paraId="7FB08F57" w14:textId="77777777" w:rsidR="00000000" w:rsidRDefault="00000000">
      <w:pPr>
        <w:pStyle w:val="a9"/>
        <w:spacing w:after="0" w:line="360" w:lineRule="auto"/>
        <w:ind w:hanging="360"/>
        <w:jc w:val="both"/>
        <w:rPr>
          <w:rtl/>
        </w:rPr>
      </w:pPr>
      <w:r>
        <w:rPr>
          <w:rFonts w:ascii="David" w:hAnsi="David" w:cs="David"/>
          <w:sz w:val="28"/>
          <w:szCs w:val="28"/>
          <w:rtl/>
        </w:rPr>
        <w:t>65.</w:t>
      </w:r>
      <w:r>
        <w:rPr>
          <w:rFonts w:ascii="Times New Roman" w:hAnsi="Times New Roman" w:cs="Times New Roman"/>
          <w:sz w:val="14"/>
          <w:szCs w:val="14"/>
          <w:rtl/>
        </w:rPr>
        <w:t xml:space="preserve">  </w:t>
      </w:r>
      <w:r>
        <w:rPr>
          <w:rFonts w:ascii="David" w:hAnsi="David" w:cs="David"/>
          <w:sz w:val="28"/>
          <w:szCs w:val="28"/>
          <w:rtl/>
        </w:rPr>
        <w:t xml:space="preserve">מצאתי, כי </w:t>
      </w:r>
      <w:r>
        <w:rPr>
          <w:rFonts w:ascii="David" w:hAnsi="David" w:cs="David"/>
          <w:b/>
          <w:bCs/>
          <w:sz w:val="28"/>
          <w:szCs w:val="28"/>
          <w:rtl/>
        </w:rPr>
        <w:t>נפל פגם משמעותי בנימוקיה של ועדת הערר באשר לנסיבות בהן קבעה, כי יש לראות במערערת חוכרת לדורות</w:t>
      </w:r>
      <w:r>
        <w:rPr>
          <w:rFonts w:ascii="David" w:hAnsi="David" w:cs="David"/>
          <w:sz w:val="28"/>
          <w:szCs w:val="28"/>
          <w:rtl/>
        </w:rPr>
        <w:t xml:space="preserve"> </w:t>
      </w:r>
      <w:r>
        <w:rPr>
          <w:rFonts w:ascii="David" w:hAnsi="David" w:cs="David"/>
          <w:b/>
          <w:bCs/>
          <w:sz w:val="28"/>
          <w:szCs w:val="28"/>
          <w:rtl/>
        </w:rPr>
        <w:t>ומי שאמורה לשאת בהיטל השבחה</w:t>
      </w:r>
      <w:r>
        <w:rPr>
          <w:rFonts w:ascii="David" w:hAnsi="David" w:cs="David"/>
          <w:sz w:val="28"/>
          <w:szCs w:val="28"/>
          <w:rtl/>
        </w:rPr>
        <w:t xml:space="preserve"> בגין אישורה של </w:t>
      </w:r>
      <w:proofErr w:type="spellStart"/>
      <w:r>
        <w:rPr>
          <w:rFonts w:ascii="David" w:hAnsi="David" w:cs="David"/>
          <w:sz w:val="28"/>
          <w:szCs w:val="28"/>
          <w:rtl/>
        </w:rPr>
        <w:t>התכנית</w:t>
      </w:r>
      <w:proofErr w:type="spellEnd"/>
      <w:r>
        <w:rPr>
          <w:rFonts w:ascii="David" w:hAnsi="David" w:cs="David"/>
          <w:sz w:val="28"/>
          <w:szCs w:val="28"/>
          <w:rtl/>
        </w:rPr>
        <w:t xml:space="preserve"> המשביחה. </w:t>
      </w:r>
      <w:r>
        <w:rPr>
          <w:rFonts w:ascii="David" w:hAnsi="David" w:cs="David"/>
          <w:b/>
          <w:bCs/>
          <w:sz w:val="28"/>
          <w:szCs w:val="28"/>
          <w:rtl/>
        </w:rPr>
        <w:t>ועדת הערר שגתה בקביעתה לעניין הנטל המוטל על המערערת</w:t>
      </w:r>
      <w:r>
        <w:rPr>
          <w:rFonts w:ascii="David" w:hAnsi="David" w:cs="David"/>
          <w:sz w:val="28"/>
          <w:szCs w:val="28"/>
          <w:rtl/>
        </w:rPr>
        <w:t xml:space="preserve"> להוכיח, כי היא אינה חוכרת לדורות וכי אין להטיל עליה את החיוב בהיטל השבחה. בעניין זה התעלמה ועדת הערר מהנטל המוטל על הרשות בעת שהיא מחייבת בהיטל השבחה לחייב את הנישום הרלוונטי ונטל הראיה המוטל עליה בעניין זה. כאמור, לא די בעובדה שהמערערת היא זו אשר הגישה את הבקשה להיתר בניה והבקשה לאישור בדבר העדר חובות אשר בעקבותיהן יצאה שומת ההשבחה. </w:t>
      </w:r>
    </w:p>
    <w:p w14:paraId="3377F10C" w14:textId="77777777" w:rsidR="00000000" w:rsidRDefault="00000000">
      <w:pPr>
        <w:pStyle w:val="a9"/>
        <w:spacing w:line="360" w:lineRule="auto"/>
        <w:jc w:val="both"/>
        <w:rPr>
          <w:rtl/>
        </w:rPr>
      </w:pPr>
      <w:r>
        <w:rPr>
          <w:rFonts w:ascii="David" w:hAnsi="David" w:cs="David"/>
          <w:sz w:val="28"/>
          <w:szCs w:val="28"/>
          <w:rtl/>
        </w:rPr>
        <w:t> </w:t>
      </w:r>
    </w:p>
    <w:p w14:paraId="1B671754" w14:textId="77777777" w:rsidR="00000000" w:rsidRDefault="00000000">
      <w:pPr>
        <w:pStyle w:val="a9"/>
        <w:spacing w:after="0" w:line="360" w:lineRule="auto"/>
        <w:ind w:hanging="360"/>
        <w:jc w:val="both"/>
        <w:rPr>
          <w:rtl/>
        </w:rPr>
      </w:pPr>
      <w:r>
        <w:rPr>
          <w:rFonts w:ascii="David" w:hAnsi="David" w:cs="David"/>
          <w:sz w:val="28"/>
          <w:szCs w:val="28"/>
          <w:rtl/>
        </w:rPr>
        <w:t>66.</w:t>
      </w:r>
      <w:r>
        <w:rPr>
          <w:rFonts w:ascii="Times New Roman" w:hAnsi="Times New Roman" w:cs="Times New Roman"/>
          <w:sz w:val="14"/>
          <w:szCs w:val="14"/>
          <w:rtl/>
        </w:rPr>
        <w:t xml:space="preserve">  </w:t>
      </w:r>
      <w:r>
        <w:rPr>
          <w:rFonts w:ascii="David" w:hAnsi="David" w:cs="David"/>
          <w:sz w:val="28"/>
          <w:szCs w:val="28"/>
          <w:rtl/>
        </w:rPr>
        <w:t xml:space="preserve">כמו כן, </w:t>
      </w:r>
      <w:r>
        <w:rPr>
          <w:rFonts w:ascii="David" w:hAnsi="David" w:cs="David"/>
          <w:b/>
          <w:bCs/>
          <w:sz w:val="28"/>
          <w:szCs w:val="28"/>
          <w:rtl/>
        </w:rPr>
        <w:t>הסעיפים מתוך הסכם השכירות עליהם התבססה ועדת הערר בקביעתה אין בהם כדי ללמד, כי המערערת היא חוכרת לדורות במקרקעין לצורך היטל השבחה.</w:t>
      </w:r>
      <w:r>
        <w:rPr>
          <w:rFonts w:ascii="David" w:hAnsi="David" w:cs="David"/>
          <w:sz w:val="28"/>
          <w:szCs w:val="28"/>
          <w:rtl/>
        </w:rPr>
        <w:t xml:space="preserve"> האמור באשר לעריכת מכרז וחובתו של השוכר החדש לשלם למערערת את שווי המתקנים אין בהם כדי ללמד, כי הסכם השכירות כולל תקופת אופציה וטענת המשיבה, לפיה מבחינת כדאיות כלכלית רק השוכרת תמשיך בהסכם, היא בגדר ספקולציה שנטענה בעלמא. כמו כן, התחייבותה של המערערת במסגרת ההסכם לשאת בתשלום היטל ההשבחה רלוונטית במישור היחסים של הצדדים להסכם ואין בה כדי ללמד על מעמדה של המערערת בקרקע או כדי להקנות למשיבה סמכות לחייב את המערערת בהיטל השבחה. </w:t>
      </w:r>
    </w:p>
    <w:p w14:paraId="5CF6AD4F" w14:textId="77777777" w:rsidR="00000000" w:rsidRDefault="00000000">
      <w:pPr>
        <w:pStyle w:val="a9"/>
        <w:spacing w:line="360" w:lineRule="auto"/>
        <w:jc w:val="both"/>
        <w:rPr>
          <w:rtl/>
        </w:rPr>
      </w:pPr>
      <w:r>
        <w:rPr>
          <w:rFonts w:ascii="David" w:hAnsi="David" w:cs="David"/>
          <w:sz w:val="28"/>
          <w:szCs w:val="28"/>
          <w:rtl/>
        </w:rPr>
        <w:t> </w:t>
      </w:r>
    </w:p>
    <w:bookmarkEnd w:id="12"/>
    <w:p w14:paraId="7E638796" w14:textId="77777777" w:rsidR="00000000" w:rsidRDefault="00000000">
      <w:pPr>
        <w:pStyle w:val="a9"/>
        <w:spacing w:after="0" w:line="360" w:lineRule="auto"/>
        <w:ind w:hanging="360"/>
        <w:jc w:val="both"/>
        <w:rPr>
          <w:rtl/>
        </w:rPr>
      </w:pPr>
      <w:r>
        <w:rPr>
          <w:rFonts w:ascii="David" w:hAnsi="David" w:cs="David"/>
          <w:sz w:val="28"/>
          <w:szCs w:val="28"/>
          <w:rtl/>
        </w:rPr>
        <w:t>67.</w:t>
      </w:r>
      <w:r>
        <w:rPr>
          <w:rFonts w:ascii="Times New Roman" w:hAnsi="Times New Roman" w:cs="Times New Roman"/>
          <w:sz w:val="14"/>
          <w:szCs w:val="14"/>
          <w:rtl/>
        </w:rPr>
        <w:t xml:space="preserve">  </w:t>
      </w:r>
      <w:bookmarkStart w:id="13" w:name="_Hlk220587793"/>
      <w:r>
        <w:rPr>
          <w:rFonts w:ascii="David" w:hAnsi="David" w:cs="David"/>
          <w:sz w:val="28"/>
          <w:szCs w:val="28"/>
          <w:rtl/>
        </w:rPr>
        <w:t xml:space="preserve">לפיכך, מצאתי, כי בהחלטת ועדת הערר מיום 4.6.24, לפיה אף שמעמדה של המערערת במקרקעין אינו של חוכרת לדורות יש להכיר בה ככזאת וניתן להטיל עליה את החיוב בהיטל השבחה, נפל פגם המצדיק את התערבות בית המשפט. לא הוכח לפני, כי אף שמבחינה טכנית המערערת אינה חוכרת לדורות במקרקעין, הרי שמבחינה מהותית יש לראותה </w:t>
      </w:r>
      <w:proofErr w:type="spellStart"/>
      <w:r>
        <w:rPr>
          <w:rFonts w:ascii="David" w:hAnsi="David" w:cs="David"/>
          <w:sz w:val="28"/>
          <w:szCs w:val="28"/>
          <w:rtl/>
        </w:rPr>
        <w:t>ככזו</w:t>
      </w:r>
      <w:proofErr w:type="spellEnd"/>
      <w:r>
        <w:rPr>
          <w:rFonts w:ascii="David" w:hAnsi="David" w:cs="David"/>
          <w:sz w:val="28"/>
          <w:szCs w:val="28"/>
          <w:rtl/>
        </w:rPr>
        <w:t xml:space="preserve"> כך שהיה בידי המשיבה להטיל עליה את תשלום היטל ההשבחה. </w:t>
      </w:r>
      <w:bookmarkEnd w:id="13"/>
    </w:p>
    <w:p w14:paraId="4B55882B" w14:textId="77777777" w:rsidR="00000000" w:rsidRDefault="00000000">
      <w:pPr>
        <w:pStyle w:val="a9"/>
        <w:spacing w:line="360" w:lineRule="auto"/>
        <w:jc w:val="both"/>
        <w:rPr>
          <w:rtl/>
        </w:rPr>
      </w:pPr>
      <w:r>
        <w:rPr>
          <w:rFonts w:ascii="David" w:hAnsi="David" w:cs="David"/>
          <w:sz w:val="28"/>
          <w:szCs w:val="28"/>
          <w:rtl/>
        </w:rPr>
        <w:t> </w:t>
      </w:r>
    </w:p>
    <w:p w14:paraId="2B55AB12" w14:textId="77777777" w:rsidR="00000000" w:rsidRDefault="00000000">
      <w:pPr>
        <w:pStyle w:val="a9"/>
        <w:spacing w:after="0" w:line="360" w:lineRule="auto"/>
        <w:ind w:hanging="360"/>
        <w:jc w:val="both"/>
        <w:rPr>
          <w:rtl/>
        </w:rPr>
      </w:pPr>
      <w:r>
        <w:rPr>
          <w:rFonts w:ascii="David" w:hAnsi="David" w:cs="David"/>
          <w:sz w:val="28"/>
          <w:szCs w:val="28"/>
          <w:rtl/>
        </w:rPr>
        <w:t>68.</w:t>
      </w:r>
      <w:r>
        <w:rPr>
          <w:rFonts w:ascii="Times New Roman" w:hAnsi="Times New Roman" w:cs="Times New Roman"/>
          <w:sz w:val="14"/>
          <w:szCs w:val="14"/>
          <w:rtl/>
        </w:rPr>
        <w:t xml:space="preserve">  </w:t>
      </w:r>
      <w:r>
        <w:rPr>
          <w:rFonts w:ascii="David" w:hAnsi="David" w:cs="David"/>
          <w:sz w:val="28"/>
          <w:szCs w:val="28"/>
          <w:rtl/>
        </w:rPr>
        <w:t xml:space="preserve">לאור קביעתי האמורה, הרי שאיני נדרשת </w:t>
      </w:r>
      <w:proofErr w:type="spellStart"/>
      <w:r>
        <w:rPr>
          <w:rFonts w:ascii="David" w:hAnsi="David" w:cs="David"/>
          <w:sz w:val="28"/>
          <w:szCs w:val="28"/>
          <w:rtl/>
        </w:rPr>
        <w:t>לסעדים</w:t>
      </w:r>
      <w:proofErr w:type="spellEnd"/>
      <w:r>
        <w:rPr>
          <w:rFonts w:ascii="David" w:hAnsi="David" w:cs="David"/>
          <w:sz w:val="28"/>
          <w:szCs w:val="28"/>
          <w:rtl/>
        </w:rPr>
        <w:t xml:space="preserve"> החלופיים אשר התבקשו במסגרת הערעור בנוגע להשבת הדיון לוועדת הערר ובנוגע להעברת התיק לבחינת שמאי מייעץ. משמצאתי, כי המערערת אינה הגורם הרלוונטי החב בהיטל השבחה, הרי שאין צורך בהכרעה במחלוקות נוספות שנתגלעו בין הצדדים בנוגע לסמכות ועדת הערר לשנות את החלטתה הראשונה, לגבי פגמים נטענים בשומת ההשבחה וצורך בשמאי מייעץ, הטענה כי ועדת הערר לא הכריעה בשאלות משפטיות מהותיות אשר הונחו לפניה וכן, טענות הצדדים לגבי אישור העדר חובות והאפשרות להוציא את השומה המשביחה על אף הנפקתו.</w:t>
      </w:r>
    </w:p>
    <w:p w14:paraId="10909607" w14:textId="77777777" w:rsidR="00000000" w:rsidRDefault="00000000">
      <w:pPr>
        <w:pStyle w:val="a9"/>
        <w:spacing w:line="360" w:lineRule="auto"/>
        <w:jc w:val="both"/>
        <w:rPr>
          <w:rtl/>
        </w:rPr>
      </w:pPr>
      <w:r>
        <w:rPr>
          <w:rFonts w:ascii="David" w:hAnsi="David" w:cs="David"/>
          <w:sz w:val="28"/>
          <w:szCs w:val="28"/>
          <w:rtl/>
        </w:rPr>
        <w:t> </w:t>
      </w:r>
    </w:p>
    <w:p w14:paraId="15D83EC5" w14:textId="77777777" w:rsidR="00000000" w:rsidRDefault="00000000">
      <w:pPr>
        <w:pStyle w:val="a9"/>
        <w:spacing w:after="0" w:line="360" w:lineRule="auto"/>
        <w:ind w:hanging="360"/>
        <w:jc w:val="both"/>
        <w:rPr>
          <w:rtl/>
        </w:rPr>
      </w:pPr>
      <w:r>
        <w:rPr>
          <w:rFonts w:ascii="David" w:hAnsi="David" w:cs="David"/>
          <w:sz w:val="28"/>
          <w:szCs w:val="28"/>
          <w:rtl/>
        </w:rPr>
        <w:t>69.</w:t>
      </w:r>
      <w:r>
        <w:rPr>
          <w:rFonts w:ascii="Times New Roman" w:hAnsi="Times New Roman" w:cs="Times New Roman"/>
          <w:sz w:val="14"/>
          <w:szCs w:val="14"/>
          <w:rtl/>
        </w:rPr>
        <w:t xml:space="preserve">  </w:t>
      </w:r>
      <w:bookmarkStart w:id="14" w:name="_Hlk220587861"/>
      <w:r>
        <w:rPr>
          <w:rFonts w:ascii="David" w:hAnsi="David" w:cs="David"/>
          <w:sz w:val="28"/>
          <w:szCs w:val="28"/>
          <w:rtl/>
        </w:rPr>
        <w:t xml:space="preserve">בנסיבות אלו, הערעור מתקבל באופן שההחלטה במסגרתה וועדת הערר קבעה שיש להכיר במערערת כחוכרת לדורות לצורך היטל השבחה מבוטלת. </w:t>
      </w:r>
      <w:bookmarkEnd w:id="14"/>
      <w:r>
        <w:rPr>
          <w:rFonts w:ascii="David" w:hAnsi="David" w:cs="David"/>
          <w:sz w:val="28"/>
          <w:szCs w:val="28"/>
          <w:rtl/>
        </w:rPr>
        <w:t>אני מחייבת את המשיבה בהוצאות המערערת בסך 15,000 ₪. הסכום האמור ישולם בתוך 30 ימים ממועד המצאת פסק דין זה שאם לא כן יישא הסכום הפרשי הצמדה וריבית מהיום ועד מועד התשלום בפועל.</w:t>
      </w:r>
    </w:p>
    <w:p w14:paraId="23ECD632" w14:textId="77777777" w:rsidR="00000000" w:rsidRDefault="00000000">
      <w:pPr>
        <w:pStyle w:val="a9"/>
        <w:rPr>
          <w:rtl/>
        </w:rPr>
      </w:pPr>
      <w:r>
        <w:rPr>
          <w:rFonts w:ascii="David" w:hAnsi="David" w:cs="David"/>
          <w:sz w:val="28"/>
          <w:szCs w:val="28"/>
          <w:rtl/>
        </w:rPr>
        <w:t> </w:t>
      </w:r>
    </w:p>
    <w:p w14:paraId="4FE212B5" w14:textId="77777777" w:rsidR="00000000" w:rsidRDefault="00000000">
      <w:pPr>
        <w:bidi/>
        <w:spacing w:line="360" w:lineRule="auto"/>
        <w:jc w:val="both"/>
        <w:rPr>
          <w:rtl/>
        </w:rPr>
      </w:pPr>
      <w:r>
        <w:rPr>
          <w:rFonts w:ascii="David" w:hAnsi="David" w:cs="David"/>
          <w:sz w:val="28"/>
          <w:szCs w:val="28"/>
          <w:u w:val="single"/>
          <w:rtl/>
        </w:rPr>
        <w:t>המזכירות תמציא לצדדים.</w:t>
      </w:r>
    </w:p>
    <w:p w14:paraId="2EF47BBA" w14:textId="77777777" w:rsidR="00000000" w:rsidRDefault="00000000">
      <w:pPr>
        <w:bidi/>
        <w:spacing w:line="360" w:lineRule="auto"/>
        <w:jc w:val="both"/>
        <w:rPr>
          <w:rtl/>
        </w:rPr>
      </w:pPr>
      <w:r>
        <w:rPr>
          <w:rFonts w:ascii="David" w:hAnsi="David" w:cs="David"/>
          <w:sz w:val="28"/>
          <w:szCs w:val="28"/>
          <w:rtl/>
        </w:rPr>
        <w:t> </w:t>
      </w:r>
    </w:p>
    <w:p w14:paraId="743B5D78" w14:textId="77777777" w:rsidR="00000000" w:rsidRDefault="00000000">
      <w:pPr>
        <w:bidi/>
        <w:ind w:left="5040"/>
        <w:rPr>
          <w:rtl/>
        </w:rPr>
      </w:pPr>
      <w:r>
        <w:rPr>
          <w:rFonts w:ascii="David" w:hAnsi="David" w:cs="David"/>
          <w:sz w:val="28"/>
          <w:szCs w:val="28"/>
          <w:rtl/>
        </w:rPr>
        <w:t xml:space="preserve">ניתן היום, כ"ו טבת תשפ"ו, </w:t>
      </w:r>
      <w:r>
        <w:rPr>
          <w:rStyle w:val="f5dinim"/>
          <w:rFonts w:ascii="David" w:hAnsi="David" w:cs="David"/>
          <w:sz w:val="28"/>
          <w:szCs w:val="28"/>
          <w:rtl/>
        </w:rPr>
        <w:t>15 ינואר 2026</w:t>
      </w:r>
      <w:r>
        <w:rPr>
          <w:rFonts w:ascii="David" w:hAnsi="David" w:cs="David"/>
          <w:sz w:val="28"/>
          <w:szCs w:val="28"/>
          <w:rtl/>
        </w:rPr>
        <w:t>, בהעדר הצדדים.</w:t>
      </w:r>
    </w:p>
    <w:p w14:paraId="247DA8B3" w14:textId="77777777" w:rsidR="00000000" w:rsidRDefault="00000000">
      <w:pPr>
        <w:bidi/>
        <w:ind w:left="5040"/>
        <w:rPr>
          <w:rtl/>
        </w:rPr>
      </w:pPr>
      <w:r>
        <w:rPr>
          <w:rFonts w:ascii="David" w:hAnsi="David" w:cs="David"/>
          <w:sz w:val="28"/>
          <w:szCs w:val="28"/>
          <w:rtl/>
        </w:rPr>
        <w:t> </w:t>
      </w:r>
    </w:p>
    <w:p w14:paraId="03BDA848" w14:textId="77777777" w:rsidR="00000000" w:rsidRDefault="00000000">
      <w:pPr>
        <w:bidi/>
        <w:rPr>
          <w:rtl/>
        </w:rPr>
      </w:pPr>
      <w:r>
        <w:rPr>
          <w:rFonts w:ascii="David" w:hAnsi="David" w:cs="David"/>
          <w:sz w:val="28"/>
          <w:szCs w:val="28"/>
          <w:rtl/>
        </w:rPr>
        <w:t>   </w:t>
      </w:r>
    </w:p>
    <w:p w14:paraId="1DED900D" w14:textId="77777777" w:rsidR="00000000" w:rsidRDefault="00000000">
      <w:pPr>
        <w:bidi/>
        <w:rPr>
          <w:rtl/>
        </w:rPr>
      </w:pPr>
      <w:r>
        <w:rPr>
          <w:rFonts w:ascii="David" w:hAnsi="David" w:cs="David"/>
          <w:sz w:val="28"/>
          <w:szCs w:val="28"/>
          <w:rtl/>
        </w:rPr>
        <w:t> </w:t>
      </w:r>
    </w:p>
    <w:p w14:paraId="3DBBF78C"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6E978652" w14:textId="77777777">
        <w:trPr>
          <w:tblCellSpacing w:w="0" w:type="dxa"/>
        </w:trPr>
        <w:tc>
          <w:tcPr>
            <w:tcW w:w="0" w:type="auto"/>
            <w:vAlign w:val="center"/>
            <w:hideMark/>
          </w:tcPr>
          <w:p w14:paraId="6F1491DE" w14:textId="77777777" w:rsidR="00000000" w:rsidRDefault="00000000">
            <w:pPr>
              <w:bidi/>
              <w:jc w:val="center"/>
              <w:divId w:val="1966541514"/>
              <w:rPr>
                <w:rFonts w:ascii="David" w:eastAsia="Times New Roman" w:hAnsi="David" w:cs="David"/>
                <w:rtl/>
              </w:rPr>
            </w:pPr>
            <w:bookmarkStart w:id="15" w:name="_Hlk220587877"/>
            <w:proofErr w:type="spellStart"/>
            <w:r>
              <w:rPr>
                <w:rFonts w:ascii="David" w:eastAsia="Times New Roman" w:hAnsi="David" w:cs="David"/>
                <w:rtl/>
              </w:rPr>
              <w:t>עמנ</w:t>
            </w:r>
            <w:proofErr w:type="spellEnd"/>
            <w:r>
              <w:rPr>
                <w:rFonts w:ascii="David" w:eastAsia="Times New Roman" w:hAnsi="David" w:cs="David"/>
                <w:rtl/>
              </w:rPr>
              <w:t xml:space="preserve"> 70108-09-24 כוכב אגירה שאובה בע"מ נגד מדינת ישראל - ועדה מקומית לתכנון ובנייה הגלבוע</w:t>
            </w:r>
          </w:p>
          <w:bookmarkEnd w:id="15"/>
          <w:p w14:paraId="032CF3F4" w14:textId="77777777" w:rsidR="00000000" w:rsidRDefault="00000000">
            <w:pPr>
              <w:pStyle w:val="a5"/>
              <w:bidi/>
              <w:jc w:val="center"/>
              <w:divId w:val="55933792"/>
              <w:rPr>
                <w:rtl/>
              </w:rPr>
            </w:pPr>
            <w:proofErr w:type="spellStart"/>
            <w:r>
              <w:rPr>
                <w:rtl/>
              </w:rPr>
              <w:t>עמנ</w:t>
            </w:r>
            <w:proofErr w:type="spellEnd"/>
            <w:r>
              <w:rPr>
                <w:rtl/>
              </w:rPr>
              <w:t xml:space="preserve"> 70108-09-24 כוכב אגירה שאובה בע"מ נגד מדינת ישראל - ועדה מקומית לתכנון ובנייה הגלבוע</w:t>
            </w:r>
          </w:p>
        </w:tc>
      </w:tr>
    </w:tbl>
    <w:p w14:paraId="4608D7D9" w14:textId="77777777" w:rsidR="00B92C39" w:rsidRDefault="00B92C39">
      <w:pPr>
        <w:rPr>
          <w:rFonts w:eastAsia="Times New Roman"/>
        </w:rPr>
      </w:pPr>
    </w:p>
    <w:sectPr w:rsidR="00B92C39">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00B8" w14:textId="77777777" w:rsidR="00B92C39" w:rsidRDefault="00B92C39">
      <w:r>
        <w:separator/>
      </w:r>
    </w:p>
  </w:endnote>
  <w:endnote w:type="continuationSeparator" w:id="0">
    <w:p w14:paraId="305E0F44" w14:textId="77777777" w:rsidR="00B92C39" w:rsidRDefault="00B9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F09D" w14:textId="77777777" w:rsidR="00000000" w:rsidRDefault="00000000">
    <w:pPr>
      <w:bidi/>
      <w:jc w:val="center"/>
      <w:rPr>
        <w:rFonts w:ascii="David" w:eastAsia="Times New Roman" w:hAnsi="David" w:cs="David"/>
        <w:rtl/>
      </w:rPr>
    </w:pPr>
    <w:proofErr w:type="spellStart"/>
    <w:r>
      <w:rPr>
        <w:rFonts w:ascii="David" w:eastAsia="Times New Roman" w:hAnsi="David" w:cs="David"/>
        <w:rtl/>
      </w:rPr>
      <w:t>עמנ</w:t>
    </w:r>
    <w:proofErr w:type="spellEnd"/>
    <w:r>
      <w:rPr>
        <w:rFonts w:ascii="David" w:eastAsia="Times New Roman" w:hAnsi="David" w:cs="David"/>
        <w:rtl/>
      </w:rPr>
      <w:t xml:space="preserve"> 70108-09-24 כוכב אגירה שאובה בע"מ נגד מדינת ישראל - ועדה מקומית לתכנון ובנייה הגלבוע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F3F6" w14:textId="77777777" w:rsidR="00B92C39" w:rsidRDefault="00B92C39">
      <w:r>
        <w:separator/>
      </w:r>
    </w:p>
  </w:footnote>
  <w:footnote w:type="continuationSeparator" w:id="0">
    <w:p w14:paraId="1901450C" w14:textId="77777777" w:rsidR="00B92C39" w:rsidRDefault="00B92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F0AC9"/>
    <w:rsid w:val="009A4223"/>
    <w:rsid w:val="00AC0A06"/>
    <w:rsid w:val="00AF0AC9"/>
    <w:rsid w:val="00B92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07867"/>
  <w15:chartTrackingRefBased/>
  <w15:docId w15:val="{6427D717-3A17-4383-BC53-34F85AB7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spacing w:after="160" w:line="256" w:lineRule="auto"/>
      <w:ind w:left="720"/>
    </w:pPr>
    <w:rPr>
      <w:rFonts w:ascii="Calibri" w:hAnsi="Calibri" w:cs="Calibri"/>
      <w:sz w:val="22"/>
      <w:szCs w:val="22"/>
    </w:rPr>
  </w:style>
  <w:style w:type="paragraph" w:customStyle="1" w:styleId="msolistparagraphcxspfirst">
    <w:name w:val="msolistparagraphcxspfirst"/>
    <w:basedOn w:val="a"/>
    <w:pPr>
      <w:bidi/>
      <w:spacing w:line="256" w:lineRule="auto"/>
      <w:ind w:left="720"/>
    </w:pPr>
    <w:rPr>
      <w:rFonts w:ascii="Calibri" w:hAnsi="Calibri" w:cs="Calibri"/>
      <w:sz w:val="22"/>
      <w:szCs w:val="22"/>
    </w:rPr>
  </w:style>
  <w:style w:type="paragraph" w:customStyle="1" w:styleId="msolistparagraphcxspmiddle">
    <w:name w:val="msolistparagraphcxspmiddle"/>
    <w:basedOn w:val="a"/>
    <w:pPr>
      <w:bidi/>
      <w:spacing w:line="256" w:lineRule="auto"/>
      <w:ind w:left="720"/>
    </w:pPr>
    <w:rPr>
      <w:rFonts w:ascii="Calibri" w:hAnsi="Calibri" w:cs="Calibri"/>
      <w:sz w:val="22"/>
      <w:szCs w:val="22"/>
    </w:rPr>
  </w:style>
  <w:style w:type="paragraph" w:customStyle="1" w:styleId="msolistparagraphcxsplast">
    <w:name w:val="msolistparagraphcxsplast"/>
    <w:basedOn w:val="a"/>
    <w:pPr>
      <w:bidi/>
      <w:spacing w:after="160" w:line="256" w:lineRule="auto"/>
      <w:ind w:left="720"/>
    </w:pPr>
    <w:rPr>
      <w:rFonts w:ascii="Calibri" w:hAnsi="Calibri" w:cs="Calibri"/>
      <w:sz w:val="22"/>
      <w:szCs w:val="22"/>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default">
    <w:name w:val="default"/>
    <w:basedOn w:val="a0"/>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13hdinim">
    <w:name w:val="f13h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792">
      <w:marLeft w:val="0"/>
      <w:marRight w:val="0"/>
      <w:marTop w:val="0"/>
      <w:marBottom w:val="0"/>
      <w:divBdr>
        <w:top w:val="none" w:sz="0" w:space="0" w:color="auto"/>
        <w:left w:val="none" w:sz="0" w:space="0" w:color="auto"/>
        <w:bottom w:val="none" w:sz="0" w:space="0" w:color="auto"/>
        <w:right w:val="none" w:sz="0" w:space="0" w:color="auto"/>
      </w:divBdr>
    </w:div>
    <w:div w:id="1954165555">
      <w:marLeft w:val="0"/>
      <w:marRight w:val="0"/>
      <w:marTop w:val="0"/>
      <w:marBottom w:val="0"/>
      <w:divBdr>
        <w:top w:val="none" w:sz="0" w:space="0" w:color="auto"/>
        <w:left w:val="none" w:sz="0" w:space="0" w:color="auto"/>
        <w:bottom w:val="none" w:sz="0" w:space="0" w:color="auto"/>
        <w:right w:val="none" w:sz="0" w:space="0" w:color="auto"/>
      </w:divBdr>
      <w:divsChild>
        <w:div w:id="1810708023">
          <w:marLeft w:val="0"/>
          <w:marRight w:val="0"/>
          <w:marTop w:val="0"/>
          <w:marBottom w:val="0"/>
          <w:divBdr>
            <w:top w:val="none" w:sz="0" w:space="0" w:color="auto"/>
            <w:left w:val="none" w:sz="0" w:space="0" w:color="auto"/>
            <w:bottom w:val="none" w:sz="0" w:space="0" w:color="auto"/>
            <w:right w:val="none" w:sz="0" w:space="0" w:color="auto"/>
          </w:divBdr>
        </w:div>
      </w:divsChild>
    </w:div>
    <w:div w:id="196654151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6557</Words>
  <Characters>32790</Characters>
  <Application>Microsoft Office Word</Application>
  <DocSecurity>0</DocSecurity>
  <Lines>273</Lines>
  <Paragraphs>78</Paragraphs>
  <ScaleCrop>false</ScaleCrop>
  <HeadingPairs>
    <vt:vector size="2" baseType="variant">
      <vt:variant>
        <vt:lpstr>שם</vt:lpstr>
      </vt:variant>
      <vt:variant>
        <vt:i4>1</vt:i4>
      </vt:variant>
    </vt:vector>
  </HeadingPairs>
  <TitlesOfParts>
    <vt:vector size="1" baseType="lpstr">
      <vt:lpstr>hxgfכגידיג</vt:lpstr>
    </vt:vector>
  </TitlesOfParts>
  <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2026-01-29T12:09:00Z</dcterms:created>
  <dcterms:modified xsi:type="dcterms:W3CDTF">2026-01-29T12:09:00Z</dcterms:modified>
</cp:coreProperties>
</file>