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0" w:type="auto"/>
        <w:jc w:val="center"/>
        <w:tblLook w:val="0000" w:firstRow="0" w:lastRow="0" w:firstColumn="0" w:lastColumn="0" w:noHBand="0" w:noVBand="0"/>
      </w:tblPr>
      <w:tblGrid>
        <w:gridCol w:w="8505"/>
      </w:tblGrid>
      <w:tr w:rsidR="00FC771F" w14:paraId="10E3336A" w14:textId="77777777" w:rsidTr="00723B91">
        <w:trPr>
          <w:trHeight w:hRule="exact" w:val="418"/>
          <w:jc w:val="center"/>
        </w:trPr>
        <w:tc>
          <w:tcPr>
            <w:tcW w:w="8721" w:type="dxa"/>
          </w:tcPr>
          <w:p w14:paraId="6053FB79" w14:textId="368F71E3" w:rsidR="007B1A4A" w:rsidRPr="00C52FCC" w:rsidRDefault="0087735E" w:rsidP="00723B91">
            <w:pPr>
              <w:pStyle w:val="a3"/>
              <w:jc w:val="center"/>
              <w:rPr>
                <w:rFonts w:ascii="Tahoma" w:hAnsi="Tahoma" w:cs="Tahoma"/>
                <w:noProof w:val="0"/>
                <w:color w:val="000080"/>
                <w:rtl/>
              </w:rPr>
            </w:pPr>
            <w:bookmarkStart w:id="0" w:name="LastJudge"/>
            <w:r>
              <w:rPr>
                <w:rtl/>
              </w:rPr>
              <mc:AlternateContent>
                <mc:Choice Requires="wps">
                  <w:drawing>
                    <wp:anchor distT="0" distB="0" distL="114300" distR="114300" simplePos="0" relativeHeight="251658240" behindDoc="0" locked="0" layoutInCell="1" allowOverlap="1" wp14:anchorId="091DA124" wp14:editId="3998D0CF">
                      <wp:simplePos x="0" y="0"/>
                      <wp:positionH relativeFrom="margin">
                        <wp:align>center</wp:align>
                      </wp:positionH>
                      <wp:positionV relativeFrom="margin">
                        <wp:align>center</wp:align>
                      </wp:positionV>
                      <wp:extent cx="5157470" cy="266700"/>
                      <wp:effectExtent l="1905" t="3810" r="3175" b="0"/>
                      <wp:wrapNone/>
                      <wp:docPr id="255620800"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wps:cNvSpPr>
                            <wps:spPr bwMode="auto">
                              <a:xfrm rot="-2700000">
                                <a:off x="0" y="0"/>
                                <a:ext cx="515747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420C511" w14:textId="77777777" w:rsidR="007B1A4A" w:rsidRDefault="007B1A4A" w:rsidP="0070718E">
                                  <w:pPr>
                                    <w:pStyle w:val="NormalWeb"/>
                                    <w:bidi/>
                                    <w:spacing w:before="0" w:beforeAutospacing="0" w:after="0" w:afterAutospacing="0"/>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1DA124" id="_x0000_t202" coordsize="21600,21600" o:spt="202" path="m,l,21600r21600,l21600,xe">
                      <v:stroke joinstyle="miter"/>
                      <v:path gradientshapeok="t" o:connecttype="rect"/>
                    </v:shapetype>
                    <v:shape id="Text Box 3" o:spid="_x0000_s1026" type="#_x0000_t202" style="position:absolute;left:0;text-align:left;margin-left:0;margin-top:0;width:406.1pt;height:21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" filled="f" stroked="f">
                      <v:stroke joinstyle="round"/>
                      <o:lock v:ext="edit" aspectratio="t" shapetype="t"/>
                      <v:textbox style="mso-fit-shape-to-text:t">
                        <w:txbxContent>
                          <w:p w14:paraId="4420C511" w14:textId="77777777" w:rsidR="007B1A4A" w:rsidRDefault="007B1A4A" w:rsidP="0070718E">
                            <w:pPr>
                              <w:pStyle w:val="NormalWeb"/>
                              <w:bidi/>
                              <w:spacing w:before="0" w:beforeAutospacing="0" w:after="0" w:afterAutospacing="0"/>
                            </w:pPr>
                          </w:p>
                        </w:txbxContent>
                      </v:textbox>
                      <w10:wrap anchorx="margin" anchory="margin"/>
                    </v:shape>
                  </w:pict>
                </mc:Fallback>
              </mc:AlternateContent>
            </w:r>
            <w:r w:rsidR="00000000" w:rsidRPr="00C52FCC">
              <w:rPr>
                <w:rFonts w:ascii="Tahoma" w:hAnsi="Tahoma" w:cs="Tahoma"/>
                <w:b/>
                <w:bCs/>
                <w:noProof w:val="0"/>
                <w:color w:val="000080"/>
                <w:rtl/>
              </w:rPr>
              <w:t>בית משפט לענייני משפחה בתל אביב -יפו</w:t>
            </w:r>
          </w:p>
        </w:tc>
      </w:tr>
      <w:tr w:rsidR="00FC771F" w14:paraId="29C312AE" w14:textId="77777777" w:rsidTr="00723B91">
        <w:trPr>
          <w:trHeight w:val="337"/>
          <w:jc w:val="center"/>
        </w:trPr>
        <w:tc>
          <w:tcPr>
            <w:tcW w:w="8721" w:type="dxa"/>
          </w:tcPr>
          <w:p w14:paraId="773836E8" w14:textId="77777777" w:rsidR="007B1A4A" w:rsidRPr="002D52E2" w:rsidRDefault="00000000" w:rsidP="002D52E2">
            <w:pPr>
              <w:spacing w:before="120" w:after="120" w:line="240" w:lineRule="exact"/>
              <w:rPr>
                <w:b/>
                <w:bCs/>
                <w:sz w:val="26"/>
                <w:szCs w:val="26"/>
                <w:rtl/>
              </w:rPr>
            </w:pPr>
            <w:r w:rsidRPr="002D52E2">
              <w:rPr>
                <w:b/>
                <w:bCs/>
                <w:noProof w:val="0"/>
                <w:sz w:val="26"/>
                <w:szCs w:val="26"/>
                <w:rtl/>
              </w:rPr>
              <w:t>ת"ע 62064-12-22 ח</w:t>
            </w:r>
            <w:r w:rsidRPr="002D52E2">
              <w:rPr>
                <w:rFonts w:hint="cs"/>
                <w:b/>
                <w:bCs/>
                <w:noProof w:val="0"/>
                <w:sz w:val="26"/>
                <w:szCs w:val="26"/>
                <w:rtl/>
              </w:rPr>
              <w:t>.</w:t>
            </w:r>
            <w:r w:rsidRPr="002D52E2">
              <w:rPr>
                <w:b/>
                <w:bCs/>
                <w:noProof w:val="0"/>
                <w:sz w:val="26"/>
                <w:szCs w:val="26"/>
                <w:rtl/>
              </w:rPr>
              <w:t xml:space="preserve"> נ' האפוטרופוס הכללי במחוז תל-אביב ואח'</w:t>
            </w:r>
          </w:p>
          <w:p w14:paraId="429F5479" w14:textId="77777777" w:rsidR="007B1A4A" w:rsidRPr="002D52E2" w:rsidRDefault="00000000" w:rsidP="002D52E2">
            <w:pPr>
              <w:spacing w:before="120" w:after="120" w:line="240" w:lineRule="exact"/>
              <w:rPr>
                <w:b/>
                <w:bCs/>
                <w:sz w:val="26"/>
                <w:szCs w:val="26"/>
                <w:rtl/>
              </w:rPr>
            </w:pPr>
            <w:r w:rsidRPr="002D52E2">
              <w:rPr>
                <w:rFonts w:hint="cs"/>
                <w:b/>
                <w:bCs/>
                <w:sz w:val="26"/>
                <w:szCs w:val="26"/>
                <w:rtl/>
              </w:rPr>
              <w:t xml:space="preserve">ת"ע 62464-12-22 ח. נ' האפוטרופוס הכללי במחוז תל-אביב ואח' </w:t>
            </w:r>
          </w:p>
          <w:p w14:paraId="757878E6" w14:textId="77777777" w:rsidR="007B1A4A" w:rsidRPr="002D52E2" w:rsidRDefault="00000000" w:rsidP="002D52E2">
            <w:pPr>
              <w:spacing w:before="120" w:after="120" w:line="240" w:lineRule="exact"/>
              <w:rPr>
                <w:b/>
                <w:bCs/>
                <w:sz w:val="26"/>
                <w:szCs w:val="26"/>
                <w:rtl/>
              </w:rPr>
            </w:pPr>
            <w:r w:rsidRPr="002D52E2">
              <w:rPr>
                <w:rFonts w:hint="cs"/>
                <w:b/>
                <w:bCs/>
                <w:sz w:val="26"/>
                <w:szCs w:val="26"/>
                <w:rtl/>
              </w:rPr>
              <w:t xml:space="preserve">ת"ע </w:t>
            </w:r>
            <w:r w:rsidRPr="002D52E2">
              <w:rPr>
                <w:rFonts w:hint="cs"/>
                <w:b/>
                <w:bCs/>
                <w:noProof w:val="0"/>
                <w:sz w:val="26"/>
                <w:szCs w:val="26"/>
                <w:rtl/>
              </w:rPr>
              <w:t>412-11-22 ח. נ' האפוטרופוס הכללי במחוז תל-אביב ואח'</w:t>
            </w:r>
          </w:p>
        </w:tc>
      </w:tr>
    </w:tbl>
    <w:p w14:paraId="3BB07241" w14:textId="77777777" w:rsidR="007B1A4A" w:rsidRPr="002D52E2" w:rsidRDefault="00000000" w:rsidP="002D52E2">
      <w:pPr>
        <w:pStyle w:val="a3"/>
        <w:spacing w:before="120" w:after="120" w:line="240" w:lineRule="exact"/>
        <w:rPr>
          <w:b/>
          <w:bCs/>
          <w:sz w:val="26"/>
          <w:szCs w:val="26"/>
        </w:rPr>
      </w:pPr>
      <w:r w:rsidRPr="002D52E2">
        <w:rPr>
          <w:b/>
          <w:bCs/>
          <w:noProof w:val="0"/>
          <w:sz w:val="26"/>
          <w:szCs w:val="26"/>
          <w:rtl/>
        </w:rPr>
        <w:t xml:space="preserve"> </w:t>
      </w:r>
    </w:p>
    <w:tbl>
      <w:tblPr>
        <w:bidiVisual/>
        <w:tblW w:w="8820" w:type="dxa"/>
        <w:jc w:val="center"/>
        <w:tblLook w:val="01E0" w:firstRow="1" w:lastRow="1" w:firstColumn="1" w:lastColumn="1" w:noHBand="0" w:noVBand="0"/>
      </w:tblPr>
      <w:tblGrid>
        <w:gridCol w:w="743"/>
        <w:gridCol w:w="2506"/>
        <w:gridCol w:w="5571"/>
      </w:tblGrid>
      <w:tr w:rsidR="00FC771F" w14:paraId="4644A9F4" w14:textId="77777777" w:rsidTr="007B1A4A">
        <w:trPr>
          <w:jc w:val="center"/>
        </w:trPr>
        <w:tc>
          <w:tcPr>
            <w:tcW w:w="743" w:type="dxa"/>
          </w:tcPr>
          <w:p w14:paraId="7B1C07AB" w14:textId="77777777" w:rsidR="007B1A4A" w:rsidRPr="002D52E2" w:rsidRDefault="00000000" w:rsidP="002D52E2">
            <w:pPr>
              <w:spacing w:before="120" w:after="120" w:line="240" w:lineRule="exact"/>
              <w:jc w:val="both"/>
              <w:rPr>
                <w:rFonts w:ascii="Arial" w:hAnsi="Arial"/>
                <w:b/>
                <w:bCs/>
                <w:sz w:val="26"/>
                <w:szCs w:val="26"/>
              </w:rPr>
            </w:pPr>
            <w:r w:rsidRPr="002D52E2">
              <w:rPr>
                <w:rFonts w:ascii="Arial" w:hAnsi="Arial" w:hint="cs"/>
                <w:b/>
                <w:bCs/>
                <w:sz w:val="26"/>
                <w:szCs w:val="26"/>
                <w:rtl/>
              </w:rPr>
              <w:t>ב</w:t>
            </w:r>
            <w:r w:rsidRPr="002D52E2">
              <w:rPr>
                <w:rFonts w:ascii="Arial" w:hAnsi="Arial"/>
                <w:b/>
                <w:bCs/>
                <w:sz w:val="26"/>
                <w:szCs w:val="26"/>
                <w:rtl/>
              </w:rPr>
              <w:t xml:space="preserve">פני </w:t>
            </w:r>
          </w:p>
        </w:tc>
        <w:tc>
          <w:tcPr>
            <w:tcW w:w="8077" w:type="dxa"/>
            <w:gridSpan w:val="2"/>
          </w:tcPr>
          <w:p w14:paraId="7D5F2613" w14:textId="77777777" w:rsidR="007B1A4A" w:rsidRPr="002D52E2" w:rsidRDefault="00000000" w:rsidP="002D52E2">
            <w:pPr>
              <w:spacing w:before="120" w:after="120" w:line="240" w:lineRule="exact"/>
              <w:rPr>
                <w:rFonts w:ascii="Arial" w:hAnsi="Arial" w:cs="FrankRuehl"/>
                <w:b/>
                <w:bCs/>
                <w:sz w:val="26"/>
                <w:szCs w:val="26"/>
                <w:highlight w:val="yellow"/>
              </w:rPr>
            </w:pPr>
            <w:r w:rsidRPr="002D52E2">
              <w:rPr>
                <w:rFonts w:ascii="Arial" w:hAnsi="Arial" w:hint="cs"/>
                <w:b/>
                <w:bCs/>
                <w:sz w:val="26"/>
                <w:szCs w:val="26"/>
                <w:rtl/>
              </w:rPr>
              <w:t>כב' ה</w:t>
            </w:r>
            <w:r w:rsidRPr="002D52E2">
              <w:rPr>
                <w:rFonts w:ascii="Arial" w:hAnsi="Arial"/>
                <w:b/>
                <w:bCs/>
                <w:sz w:val="26"/>
                <w:szCs w:val="26"/>
                <w:rtl/>
              </w:rPr>
              <w:t>שופטת</w:t>
            </w:r>
            <w:r w:rsidRPr="002D52E2">
              <w:rPr>
                <w:rFonts w:ascii="Arial" w:hAnsi="Arial" w:hint="cs"/>
                <w:b/>
                <w:bCs/>
                <w:sz w:val="26"/>
                <w:szCs w:val="26"/>
                <w:rtl/>
              </w:rPr>
              <w:t xml:space="preserve">  </w:t>
            </w:r>
            <w:bookmarkStart w:id="1" w:name="_Hlk212112611"/>
            <w:r w:rsidRPr="002D52E2">
              <w:rPr>
                <w:rFonts w:ascii="Arial" w:hAnsi="Arial"/>
                <w:b/>
                <w:bCs/>
                <w:sz w:val="26"/>
                <w:szCs w:val="26"/>
                <w:rtl/>
              </w:rPr>
              <w:t>סגלית אופק</w:t>
            </w:r>
            <w:bookmarkEnd w:id="1"/>
          </w:p>
        </w:tc>
      </w:tr>
      <w:tr w:rsidR="00FC771F" w14:paraId="15A8E0F8" w14:textId="77777777" w:rsidTr="007B1A4A">
        <w:trPr>
          <w:jc w:val="center"/>
        </w:trPr>
        <w:tc>
          <w:tcPr>
            <w:tcW w:w="3249" w:type="dxa"/>
            <w:gridSpan w:val="2"/>
          </w:tcPr>
          <w:p w14:paraId="5338C3A4" w14:textId="77777777" w:rsidR="007B1A4A" w:rsidRPr="002D52E2" w:rsidRDefault="00000000" w:rsidP="002D52E2">
            <w:pPr>
              <w:bidi w:val="0"/>
              <w:spacing w:before="120" w:after="120" w:line="240" w:lineRule="exact"/>
              <w:jc w:val="right"/>
              <w:rPr>
                <w:rFonts w:ascii="Arial" w:hAnsi="Arial"/>
                <w:b/>
                <w:bCs/>
                <w:noProof w:val="0"/>
                <w:sz w:val="26"/>
                <w:szCs w:val="26"/>
                <w:rtl/>
              </w:rPr>
            </w:pPr>
            <w:bookmarkStart w:id="2" w:name="FirstAppellant"/>
            <w:bookmarkStart w:id="3" w:name="FirstLawyer"/>
            <w:r w:rsidRPr="002D52E2">
              <w:rPr>
                <w:rFonts w:ascii="Arial" w:hAnsi="Arial" w:hint="cs"/>
                <w:b/>
                <w:bCs/>
                <w:noProof w:val="0"/>
                <w:sz w:val="26"/>
                <w:szCs w:val="26"/>
                <w:rtl/>
              </w:rPr>
              <w:t>תובע</w:t>
            </w:r>
          </w:p>
        </w:tc>
        <w:tc>
          <w:tcPr>
            <w:tcW w:w="5571" w:type="dxa"/>
          </w:tcPr>
          <w:p w14:paraId="43B647CA" w14:textId="77777777" w:rsidR="007B1A4A" w:rsidRPr="002D52E2" w:rsidRDefault="00000000" w:rsidP="002D52E2">
            <w:pPr>
              <w:spacing w:before="120" w:after="120" w:line="240" w:lineRule="exact"/>
              <w:rPr>
                <w:b/>
                <w:bCs/>
                <w:noProof w:val="0"/>
                <w:sz w:val="26"/>
                <w:szCs w:val="26"/>
                <w:rtl/>
              </w:rPr>
            </w:pPr>
            <w:r w:rsidRPr="002D52E2">
              <w:rPr>
                <w:b/>
                <w:bCs/>
                <w:noProof w:val="0"/>
                <w:sz w:val="26"/>
                <w:szCs w:val="26"/>
                <w:rtl/>
              </w:rPr>
              <w:t xml:space="preserve"> </w:t>
            </w:r>
            <w:r w:rsidRPr="002D52E2">
              <w:rPr>
                <w:rStyle w:val="1"/>
                <w:b/>
                <w:bCs/>
                <w:color w:val="auto"/>
                <w:sz w:val="26"/>
                <w:szCs w:val="26"/>
                <w:rtl/>
              </w:rPr>
              <w:t>1</w:t>
            </w:r>
            <w:r w:rsidRPr="002D52E2">
              <w:rPr>
                <w:rFonts w:hint="cs"/>
                <w:b/>
                <w:bCs/>
                <w:noProof w:val="0"/>
                <w:sz w:val="26"/>
                <w:szCs w:val="26"/>
                <w:rtl/>
              </w:rPr>
              <w:t xml:space="preserve">. </w:t>
            </w:r>
            <w:r w:rsidRPr="002D52E2">
              <w:rPr>
                <w:rStyle w:val="1"/>
                <w:b/>
                <w:bCs/>
                <w:color w:val="auto"/>
                <w:sz w:val="26"/>
                <w:szCs w:val="26"/>
                <w:rtl/>
              </w:rPr>
              <w:t>י</w:t>
            </w:r>
            <w:r w:rsidRPr="002D52E2">
              <w:rPr>
                <w:rStyle w:val="1"/>
                <w:rFonts w:hint="cs"/>
                <w:b/>
                <w:bCs/>
                <w:color w:val="auto"/>
                <w:sz w:val="26"/>
                <w:szCs w:val="26"/>
                <w:rtl/>
              </w:rPr>
              <w:t>.(</w:t>
            </w:r>
            <w:r w:rsidRPr="002D52E2">
              <w:rPr>
                <w:rStyle w:val="1"/>
                <w:b/>
                <w:bCs/>
                <w:color w:val="auto"/>
                <w:sz w:val="26"/>
                <w:szCs w:val="26"/>
                <w:rtl/>
              </w:rPr>
              <w:t>א</w:t>
            </w:r>
            <w:r w:rsidRPr="002D52E2">
              <w:rPr>
                <w:rStyle w:val="1"/>
                <w:rFonts w:hint="cs"/>
                <w:b/>
                <w:bCs/>
                <w:color w:val="auto"/>
                <w:sz w:val="26"/>
                <w:szCs w:val="26"/>
                <w:rtl/>
              </w:rPr>
              <w:t>).</w:t>
            </w:r>
            <w:r w:rsidRPr="002D52E2">
              <w:rPr>
                <w:rStyle w:val="1"/>
                <w:b/>
                <w:bCs/>
                <w:color w:val="auto"/>
                <w:sz w:val="26"/>
                <w:szCs w:val="26"/>
                <w:rtl/>
              </w:rPr>
              <w:t xml:space="preserve"> ח</w:t>
            </w:r>
            <w:r w:rsidRPr="002D52E2">
              <w:rPr>
                <w:rFonts w:hint="cs"/>
                <w:b/>
                <w:bCs/>
                <w:noProof w:val="0"/>
                <w:sz w:val="26"/>
                <w:szCs w:val="26"/>
                <w:rtl/>
              </w:rPr>
              <w:t xml:space="preserve"> </w:t>
            </w:r>
            <w:r w:rsidRPr="002D52E2">
              <w:rPr>
                <w:b/>
                <w:bCs/>
                <w:noProof w:val="0"/>
                <w:sz w:val="26"/>
                <w:szCs w:val="26"/>
                <w:rtl/>
              </w:rPr>
              <w:t xml:space="preserve">     </w:t>
            </w:r>
            <w:r w:rsidRPr="002D52E2">
              <w:rPr>
                <w:rFonts w:hint="cs"/>
                <w:b/>
                <w:bCs/>
                <w:noProof w:val="0"/>
                <w:sz w:val="26"/>
                <w:szCs w:val="26"/>
                <w:rtl/>
              </w:rPr>
              <w:t xml:space="preserve"> </w:t>
            </w:r>
          </w:p>
          <w:p w14:paraId="42ECE8B9" w14:textId="77777777" w:rsidR="007B1A4A" w:rsidRPr="002D52E2" w:rsidRDefault="00000000" w:rsidP="002D52E2">
            <w:pPr>
              <w:spacing w:before="120" w:after="120" w:line="240" w:lineRule="exact"/>
              <w:rPr>
                <w:b/>
                <w:bCs/>
                <w:noProof w:val="0"/>
                <w:sz w:val="26"/>
                <w:szCs w:val="26"/>
              </w:rPr>
            </w:pPr>
            <w:r w:rsidRPr="002D52E2">
              <w:rPr>
                <w:rFonts w:hint="cs"/>
                <w:b/>
                <w:bCs/>
                <w:noProof w:val="0"/>
                <w:sz w:val="26"/>
                <w:szCs w:val="26"/>
                <w:rtl/>
              </w:rPr>
              <w:t xml:space="preserve">ע"י ב"כ עו"ד א. דהן ועו"ד ת. דהן </w:t>
            </w:r>
          </w:p>
        </w:tc>
      </w:tr>
      <w:bookmarkEnd w:id="2"/>
      <w:bookmarkEnd w:id="3"/>
      <w:tr w:rsidR="00FC771F" w14:paraId="32CF12A9" w14:textId="77777777" w:rsidTr="007B1A4A">
        <w:trPr>
          <w:jc w:val="center"/>
        </w:trPr>
        <w:tc>
          <w:tcPr>
            <w:tcW w:w="8820" w:type="dxa"/>
            <w:gridSpan w:val="3"/>
          </w:tcPr>
          <w:p w14:paraId="0ACB42D1" w14:textId="77777777" w:rsidR="007B1A4A" w:rsidRPr="002D52E2" w:rsidRDefault="00000000" w:rsidP="002D52E2">
            <w:pPr>
              <w:spacing w:before="240" w:after="240" w:line="240" w:lineRule="exact"/>
              <w:jc w:val="center"/>
              <w:rPr>
                <w:rFonts w:ascii="Arial" w:hAnsi="Arial"/>
                <w:b/>
                <w:bCs/>
                <w:noProof w:val="0"/>
                <w:sz w:val="26"/>
                <w:szCs w:val="26"/>
              </w:rPr>
            </w:pPr>
            <w:r w:rsidRPr="002D52E2">
              <w:rPr>
                <w:rFonts w:ascii="Arial" w:hAnsi="Arial"/>
                <w:b/>
                <w:bCs/>
                <w:noProof w:val="0"/>
                <w:sz w:val="26"/>
                <w:szCs w:val="26"/>
                <w:rtl/>
              </w:rPr>
              <w:t>נגד</w:t>
            </w:r>
          </w:p>
        </w:tc>
      </w:tr>
      <w:tr w:rsidR="00FC771F" w14:paraId="42C9FE3E" w14:textId="77777777" w:rsidTr="007B1A4A">
        <w:trPr>
          <w:jc w:val="center"/>
        </w:trPr>
        <w:tc>
          <w:tcPr>
            <w:tcW w:w="3249" w:type="dxa"/>
            <w:gridSpan w:val="2"/>
          </w:tcPr>
          <w:p w14:paraId="4D0BA2DA" w14:textId="77777777" w:rsidR="007B1A4A" w:rsidRPr="002D52E2" w:rsidRDefault="00000000" w:rsidP="002D52E2">
            <w:pPr>
              <w:spacing w:before="120" w:after="120" w:line="240" w:lineRule="exact"/>
              <w:rPr>
                <w:rFonts w:ascii="Arial" w:hAnsi="Arial"/>
                <w:b/>
                <w:bCs/>
                <w:noProof w:val="0"/>
                <w:sz w:val="26"/>
                <w:szCs w:val="26"/>
              </w:rPr>
            </w:pPr>
            <w:r w:rsidRPr="002D52E2">
              <w:rPr>
                <w:rFonts w:ascii="Arial" w:hAnsi="Arial"/>
                <w:b/>
                <w:bCs/>
                <w:noProof w:val="0"/>
                <w:sz w:val="26"/>
                <w:szCs w:val="26"/>
                <w:rtl/>
              </w:rPr>
              <w:t>נתבעים</w:t>
            </w:r>
          </w:p>
        </w:tc>
        <w:tc>
          <w:tcPr>
            <w:tcW w:w="5571" w:type="dxa"/>
          </w:tcPr>
          <w:p w14:paraId="52736DA5" w14:textId="77777777" w:rsidR="007B1A4A" w:rsidRPr="002D52E2" w:rsidRDefault="00000000" w:rsidP="002D52E2">
            <w:pPr>
              <w:spacing w:before="120" w:after="120" w:line="240" w:lineRule="exact"/>
              <w:rPr>
                <w:b/>
                <w:bCs/>
                <w:noProof w:val="0"/>
                <w:sz w:val="26"/>
                <w:szCs w:val="26"/>
                <w:rtl/>
              </w:rPr>
            </w:pPr>
            <w:r w:rsidRPr="002D52E2">
              <w:rPr>
                <w:b/>
                <w:bCs/>
                <w:noProof w:val="0"/>
                <w:sz w:val="26"/>
                <w:szCs w:val="26"/>
                <w:rtl/>
              </w:rPr>
              <w:t xml:space="preserve"> </w:t>
            </w:r>
            <w:r w:rsidRPr="002D52E2">
              <w:rPr>
                <w:rStyle w:val="1"/>
                <w:b/>
                <w:bCs/>
                <w:color w:val="auto"/>
                <w:sz w:val="26"/>
                <w:szCs w:val="26"/>
                <w:rtl/>
              </w:rPr>
              <w:t>1</w:t>
            </w:r>
            <w:r w:rsidRPr="002D52E2">
              <w:rPr>
                <w:rFonts w:hint="cs"/>
                <w:b/>
                <w:bCs/>
                <w:noProof w:val="0"/>
                <w:sz w:val="26"/>
                <w:szCs w:val="26"/>
                <w:rtl/>
              </w:rPr>
              <w:t xml:space="preserve">. </w:t>
            </w:r>
            <w:r w:rsidRPr="002D52E2">
              <w:rPr>
                <w:rStyle w:val="1"/>
                <w:b/>
                <w:bCs/>
                <w:color w:val="auto"/>
                <w:sz w:val="26"/>
                <w:szCs w:val="26"/>
                <w:rtl/>
              </w:rPr>
              <w:t>ה</w:t>
            </w:r>
            <w:r w:rsidRPr="002D52E2">
              <w:rPr>
                <w:rStyle w:val="1"/>
                <w:rFonts w:hint="cs"/>
                <w:b/>
                <w:bCs/>
                <w:color w:val="auto"/>
                <w:sz w:val="26"/>
                <w:szCs w:val="26"/>
                <w:rtl/>
              </w:rPr>
              <w:t>.ח</w:t>
            </w:r>
            <w:r w:rsidRPr="002D52E2">
              <w:rPr>
                <w:rFonts w:hint="cs"/>
                <w:b/>
                <w:bCs/>
                <w:noProof w:val="0"/>
                <w:sz w:val="26"/>
                <w:szCs w:val="26"/>
                <w:rtl/>
              </w:rPr>
              <w:t xml:space="preserve"> </w:t>
            </w:r>
            <w:r w:rsidRPr="002D52E2">
              <w:rPr>
                <w:b/>
                <w:bCs/>
                <w:noProof w:val="0"/>
                <w:sz w:val="26"/>
                <w:szCs w:val="26"/>
                <w:rtl/>
              </w:rPr>
              <w:t xml:space="preserve">     </w:t>
            </w:r>
          </w:p>
          <w:p w14:paraId="314234B9" w14:textId="77777777" w:rsidR="007B1A4A" w:rsidRPr="002D52E2" w:rsidRDefault="00000000" w:rsidP="002D52E2">
            <w:pPr>
              <w:spacing w:before="120" w:after="120" w:line="240" w:lineRule="exact"/>
              <w:rPr>
                <w:b/>
                <w:bCs/>
                <w:noProof w:val="0"/>
                <w:sz w:val="26"/>
                <w:szCs w:val="26"/>
                <w:rtl/>
              </w:rPr>
            </w:pPr>
            <w:r w:rsidRPr="002D52E2">
              <w:rPr>
                <w:b/>
                <w:bCs/>
                <w:noProof w:val="0"/>
                <w:sz w:val="26"/>
                <w:szCs w:val="26"/>
                <w:rtl/>
              </w:rPr>
              <w:t xml:space="preserve"> </w:t>
            </w:r>
            <w:r w:rsidRPr="002D52E2">
              <w:rPr>
                <w:rStyle w:val="1"/>
                <w:rFonts w:hint="cs"/>
                <w:b/>
                <w:bCs/>
                <w:color w:val="auto"/>
                <w:sz w:val="26"/>
                <w:szCs w:val="26"/>
                <w:rtl/>
              </w:rPr>
              <w:t>2</w:t>
            </w:r>
            <w:r w:rsidRPr="002D52E2">
              <w:rPr>
                <w:rFonts w:hint="cs"/>
                <w:b/>
                <w:bCs/>
                <w:noProof w:val="0"/>
                <w:sz w:val="26"/>
                <w:szCs w:val="26"/>
                <w:rtl/>
              </w:rPr>
              <w:t xml:space="preserve">. ש.ח </w:t>
            </w:r>
          </w:p>
          <w:p w14:paraId="53ED789E" w14:textId="77777777" w:rsidR="007B1A4A" w:rsidRPr="002D52E2" w:rsidRDefault="00000000" w:rsidP="002D52E2">
            <w:pPr>
              <w:spacing w:before="120" w:after="120" w:line="240" w:lineRule="exact"/>
              <w:rPr>
                <w:b/>
                <w:bCs/>
                <w:noProof w:val="0"/>
                <w:sz w:val="26"/>
                <w:szCs w:val="26"/>
                <w:rtl/>
              </w:rPr>
            </w:pPr>
            <w:r w:rsidRPr="002D52E2">
              <w:rPr>
                <w:rFonts w:hint="cs"/>
                <w:b/>
                <w:bCs/>
                <w:noProof w:val="0"/>
                <w:sz w:val="26"/>
                <w:szCs w:val="26"/>
                <w:rtl/>
              </w:rPr>
              <w:t xml:space="preserve"> 3. מ.ח </w:t>
            </w:r>
          </w:p>
          <w:p w14:paraId="58393650" w14:textId="77777777" w:rsidR="007B1A4A" w:rsidRPr="002D52E2" w:rsidRDefault="00000000" w:rsidP="002D52E2">
            <w:pPr>
              <w:spacing w:before="120" w:after="120" w:line="240" w:lineRule="exact"/>
              <w:rPr>
                <w:b/>
                <w:bCs/>
                <w:noProof w:val="0"/>
                <w:sz w:val="26"/>
                <w:szCs w:val="26"/>
                <w:rtl/>
              </w:rPr>
            </w:pPr>
            <w:r w:rsidRPr="002D52E2">
              <w:rPr>
                <w:rFonts w:hint="cs"/>
                <w:b/>
                <w:bCs/>
                <w:noProof w:val="0"/>
                <w:sz w:val="26"/>
                <w:szCs w:val="26"/>
                <w:rtl/>
              </w:rPr>
              <w:t xml:space="preserve"> 4. פ.נ</w:t>
            </w:r>
          </w:p>
          <w:p w14:paraId="25E59100" w14:textId="77777777" w:rsidR="007B1A4A" w:rsidRPr="002D52E2" w:rsidRDefault="00000000" w:rsidP="002D52E2">
            <w:pPr>
              <w:spacing w:before="120" w:after="120" w:line="240" w:lineRule="exact"/>
              <w:rPr>
                <w:b/>
                <w:bCs/>
                <w:noProof w:val="0"/>
                <w:sz w:val="26"/>
                <w:szCs w:val="26"/>
                <w:rtl/>
              </w:rPr>
            </w:pPr>
            <w:r w:rsidRPr="002D52E2">
              <w:rPr>
                <w:rFonts w:hint="cs"/>
                <w:b/>
                <w:bCs/>
                <w:noProof w:val="0"/>
                <w:sz w:val="26"/>
                <w:szCs w:val="26"/>
                <w:rtl/>
              </w:rPr>
              <w:t xml:space="preserve"> 5. ר.ב </w:t>
            </w:r>
          </w:p>
          <w:p w14:paraId="72F88317" w14:textId="77777777" w:rsidR="007B1A4A" w:rsidRPr="002D52E2" w:rsidRDefault="00000000" w:rsidP="002D52E2">
            <w:pPr>
              <w:spacing w:before="120" w:after="120" w:line="240" w:lineRule="exact"/>
              <w:rPr>
                <w:b/>
                <w:bCs/>
                <w:noProof w:val="0"/>
                <w:sz w:val="26"/>
                <w:szCs w:val="26"/>
                <w:rtl/>
              </w:rPr>
            </w:pPr>
            <w:r w:rsidRPr="002D52E2">
              <w:rPr>
                <w:rFonts w:hint="cs"/>
                <w:b/>
                <w:bCs/>
                <w:noProof w:val="0"/>
                <w:sz w:val="26"/>
                <w:szCs w:val="26"/>
                <w:rtl/>
              </w:rPr>
              <w:t xml:space="preserve">ע"י ב"כ עו"ד א. ויניצקי </w:t>
            </w:r>
          </w:p>
        </w:tc>
      </w:tr>
    </w:tbl>
    <w:p w14:paraId="5A2B7826" w14:textId="77777777" w:rsidR="007B1A4A" w:rsidRPr="00C52FCC" w:rsidRDefault="007B1A4A" w:rsidP="007B1A4A"/>
    <w:p w14:paraId="62EE09B8" w14:textId="77777777" w:rsidR="00FE3419" w:rsidRPr="002D52E2" w:rsidRDefault="00FE3419" w:rsidP="002D52E2">
      <w:bookmarkStart w:id="4" w:name="Links_Start"/>
      <w:bookmarkStart w:id="5" w:name="ABSTRACT_END"/>
      <w:bookmarkEnd w:id="4"/>
      <w:bookmarkEnd w:id="5"/>
    </w:p>
    <w:tbl>
      <w:tblPr>
        <w:bidiVisual/>
        <w:tblW w:w="8820" w:type="dxa"/>
        <w:jc w:val="center"/>
        <w:tblLook w:val="01E0" w:firstRow="1" w:lastRow="1" w:firstColumn="1" w:lastColumn="1" w:noHBand="0" w:noVBand="0"/>
      </w:tblPr>
      <w:tblGrid>
        <w:gridCol w:w="8820"/>
      </w:tblGrid>
      <w:tr w:rsidR="00FC771F" w14:paraId="0C27E9D8" w14:textId="77777777" w:rsidTr="007B1A4A">
        <w:trPr>
          <w:jc w:val="center"/>
        </w:trPr>
        <w:tc>
          <w:tcPr>
            <w:tcW w:w="8820" w:type="dxa"/>
          </w:tcPr>
          <w:p w14:paraId="60F7B1FB" w14:textId="77777777" w:rsidR="00C52FCC" w:rsidRPr="00C52FCC" w:rsidRDefault="00000000" w:rsidP="00C52FCC">
            <w:pPr>
              <w:bidi w:val="0"/>
              <w:jc w:val="center"/>
              <w:rPr>
                <w:rFonts w:ascii="Arial" w:hAnsi="Arial"/>
                <w:b/>
                <w:bCs/>
                <w:noProof w:val="0"/>
                <w:sz w:val="26"/>
                <w:szCs w:val="26"/>
              </w:rPr>
            </w:pPr>
            <w:bookmarkStart w:id="6" w:name="PsakDin" w:colFirst="0" w:colLast="0"/>
            <w:bookmarkEnd w:id="0"/>
            <w:r w:rsidRPr="00C52FCC">
              <w:rPr>
                <w:rFonts w:ascii="Arial" w:hAnsi="Arial"/>
                <w:b/>
                <w:bCs/>
                <w:noProof w:val="0"/>
                <w:sz w:val="26"/>
                <w:szCs w:val="26"/>
                <w:rtl/>
              </w:rPr>
              <w:t>פסק דין</w:t>
            </w:r>
          </w:p>
          <w:p w14:paraId="1973D7BB" w14:textId="77777777" w:rsidR="007B1A4A" w:rsidRPr="00C52FCC" w:rsidRDefault="007B1A4A" w:rsidP="00C52FCC">
            <w:pPr>
              <w:bidi w:val="0"/>
              <w:jc w:val="center"/>
              <w:rPr>
                <w:rFonts w:ascii="Arial" w:hAnsi="Arial"/>
                <w:b/>
                <w:bCs/>
                <w:noProof w:val="0"/>
                <w:sz w:val="28"/>
                <w:szCs w:val="28"/>
                <w:u w:val="single"/>
                <w:rtl/>
              </w:rPr>
            </w:pPr>
          </w:p>
        </w:tc>
      </w:tr>
      <w:bookmarkEnd w:id="6"/>
    </w:tbl>
    <w:p w14:paraId="7242ACD4" w14:textId="77777777" w:rsidR="007B1A4A" w:rsidRDefault="007B1A4A" w:rsidP="007B1A4A">
      <w:pPr>
        <w:spacing w:line="360" w:lineRule="auto"/>
        <w:jc w:val="both"/>
        <w:rPr>
          <w:rFonts w:ascii="Arial" w:hAnsi="Arial"/>
          <w:noProof w:val="0"/>
          <w:rtl/>
        </w:rPr>
      </w:pPr>
    </w:p>
    <w:p w14:paraId="02ED250D" w14:textId="77777777" w:rsidR="007B1A4A" w:rsidRDefault="00000000" w:rsidP="007B1A4A">
      <w:pPr>
        <w:spacing w:line="308" w:lineRule="exact"/>
        <w:jc w:val="both"/>
        <w:rPr>
          <w:rFonts w:ascii="Arial" w:hAnsi="Arial"/>
          <w:noProof w:val="0"/>
        </w:rPr>
      </w:pPr>
      <w:r>
        <w:rPr>
          <w:rFonts w:ascii="Arial" w:hAnsi="Arial"/>
          <w:noProof w:val="0"/>
          <w:rtl/>
        </w:rPr>
        <w:t>מונחת לפניי תובענה לקיום צוואה מיום 2.3.1989 (ת"ע 62064-12-22), התנגדות לה (ת"ע 62464-12-22) ובקשה ליתן צו ירושה (ת"ע 412-11-22).</w:t>
      </w:r>
    </w:p>
    <w:p w14:paraId="5EB303B7" w14:textId="77777777" w:rsidR="007B1A4A" w:rsidRDefault="007B1A4A" w:rsidP="007B1A4A">
      <w:pPr>
        <w:spacing w:line="360" w:lineRule="auto"/>
        <w:jc w:val="both"/>
        <w:rPr>
          <w:rFonts w:ascii="Arial" w:hAnsi="Arial"/>
          <w:noProof w:val="0"/>
        </w:rPr>
      </w:pPr>
    </w:p>
    <w:p w14:paraId="14A272D4" w14:textId="77777777" w:rsidR="007B1A4A" w:rsidRDefault="00000000" w:rsidP="007B1A4A">
      <w:pPr>
        <w:spacing w:line="360" w:lineRule="auto"/>
        <w:jc w:val="both"/>
        <w:rPr>
          <w:rFonts w:ascii="Arial" w:hAnsi="Arial"/>
          <w:b/>
          <w:bCs/>
          <w:noProof w:val="0"/>
          <w:u w:val="single"/>
        </w:rPr>
      </w:pPr>
      <w:r>
        <w:rPr>
          <w:rFonts w:ascii="Arial" w:hAnsi="Arial"/>
          <w:b/>
          <w:bCs/>
          <w:noProof w:val="0"/>
          <w:u w:val="single"/>
          <w:rtl/>
        </w:rPr>
        <w:t>רקע עובדתי</w:t>
      </w:r>
    </w:p>
    <w:p w14:paraId="371BF659" w14:textId="77777777" w:rsidR="007B1A4A" w:rsidRDefault="00000000" w:rsidP="007B1A4A">
      <w:pPr>
        <w:pStyle w:val="10"/>
        <w:numPr>
          <w:ilvl w:val="0"/>
          <w:numId w:val="1"/>
        </w:numPr>
        <w:spacing w:line="306" w:lineRule="exact"/>
        <w:ind w:left="567" w:hanging="567"/>
        <w:jc w:val="both"/>
        <w:rPr>
          <w:rFonts w:ascii="David" w:hAnsi="David"/>
          <w:rtl/>
        </w:rPr>
      </w:pPr>
      <w:r>
        <w:rPr>
          <w:rFonts w:ascii="Arial" w:hAnsi="Arial"/>
          <w:noProof w:val="0"/>
          <w:rtl/>
        </w:rPr>
        <w:t>גב' י</w:t>
      </w:r>
      <w:r>
        <w:rPr>
          <w:rFonts w:ascii="Arial" w:hAnsi="Arial" w:hint="cs"/>
          <w:noProof w:val="0"/>
          <w:rtl/>
        </w:rPr>
        <w:t>.ח</w:t>
      </w:r>
      <w:r>
        <w:rPr>
          <w:rFonts w:ascii="Arial" w:hAnsi="Arial"/>
          <w:noProof w:val="0"/>
          <w:rtl/>
        </w:rPr>
        <w:t xml:space="preserve"> ז"ל (להלן גם –</w:t>
      </w:r>
      <w:r>
        <w:rPr>
          <w:rFonts w:ascii="Arial" w:hAnsi="Arial"/>
          <w:b/>
          <w:bCs/>
          <w:noProof w:val="0"/>
          <w:rtl/>
        </w:rPr>
        <w:t xml:space="preserve"> המנוחה</w:t>
      </w:r>
      <w:r>
        <w:rPr>
          <w:rFonts w:ascii="Arial" w:hAnsi="Arial"/>
          <w:noProof w:val="0"/>
          <w:rtl/>
        </w:rPr>
        <w:t xml:space="preserve">) ילידת </w:t>
      </w:r>
      <w:r w:rsidR="00FE3419">
        <w:rPr>
          <w:rFonts w:ascii="Arial" w:hAnsi="Arial"/>
          <w:noProof w:val="0"/>
          <w:rtl/>
        </w:rPr>
        <w:t>00.00</w:t>
      </w:r>
      <w:r>
        <w:rPr>
          <w:rFonts w:ascii="Arial" w:hAnsi="Arial"/>
          <w:noProof w:val="0"/>
          <w:rtl/>
        </w:rPr>
        <w:t xml:space="preserve">.1926 נפטרה ביום </w:t>
      </w:r>
      <w:r w:rsidR="00FE3419">
        <w:rPr>
          <w:rFonts w:ascii="Arial" w:hAnsi="Arial"/>
          <w:noProof w:val="0"/>
          <w:rtl/>
        </w:rPr>
        <w:t>00.00</w:t>
      </w:r>
      <w:r>
        <w:rPr>
          <w:rFonts w:ascii="Arial" w:hAnsi="Arial"/>
          <w:noProof w:val="0"/>
          <w:rtl/>
        </w:rPr>
        <w:t xml:space="preserve">.2022 בהיותה בת 96 שנים, כשהיא אלמנה עם שישה ילדים. </w:t>
      </w:r>
    </w:p>
    <w:p w14:paraId="46C68B2D" w14:textId="77777777" w:rsidR="007B1A4A" w:rsidRDefault="007B1A4A" w:rsidP="007B1A4A">
      <w:pPr>
        <w:pStyle w:val="10"/>
        <w:spacing w:line="306" w:lineRule="exact"/>
        <w:ind w:left="567"/>
        <w:jc w:val="both"/>
        <w:rPr>
          <w:rFonts w:ascii="David" w:hAnsi="David"/>
        </w:rPr>
      </w:pPr>
    </w:p>
    <w:p w14:paraId="49D604D4" w14:textId="77777777" w:rsidR="007B1A4A" w:rsidRDefault="00000000" w:rsidP="007B1A4A">
      <w:pPr>
        <w:pStyle w:val="10"/>
        <w:numPr>
          <w:ilvl w:val="0"/>
          <w:numId w:val="1"/>
        </w:numPr>
        <w:spacing w:line="306" w:lineRule="exact"/>
        <w:ind w:left="567" w:hanging="567"/>
        <w:jc w:val="both"/>
        <w:rPr>
          <w:rFonts w:ascii="David" w:hAnsi="David"/>
        </w:rPr>
      </w:pPr>
      <w:r>
        <w:rPr>
          <w:rFonts w:ascii="David" w:hAnsi="David"/>
          <w:rtl/>
        </w:rPr>
        <w:t xml:space="preserve">התובע הוא נכד של המנוחה, והנתבעים 5-1 הם חמישה מילדיה של המנוחה, דודיו של התובע. </w:t>
      </w:r>
    </w:p>
    <w:p w14:paraId="32841DCC" w14:textId="77777777" w:rsidR="007B1A4A" w:rsidRDefault="007B1A4A" w:rsidP="007B1A4A">
      <w:pPr>
        <w:pStyle w:val="10"/>
        <w:rPr>
          <w:rFonts w:ascii="David" w:hAnsi="David"/>
        </w:rPr>
      </w:pPr>
    </w:p>
    <w:p w14:paraId="1177DA5A" w14:textId="77777777" w:rsidR="007B1A4A" w:rsidRDefault="00000000" w:rsidP="007B1A4A">
      <w:pPr>
        <w:pStyle w:val="10"/>
        <w:spacing w:line="306" w:lineRule="exact"/>
        <w:ind w:left="567"/>
        <w:jc w:val="both"/>
        <w:rPr>
          <w:rFonts w:ascii="David" w:hAnsi="David"/>
        </w:rPr>
      </w:pPr>
      <w:r>
        <w:rPr>
          <w:rFonts w:ascii="David" w:hAnsi="David"/>
          <w:rtl/>
        </w:rPr>
        <w:t>בן נוסף של המנוחה, מר י</w:t>
      </w:r>
      <w:r>
        <w:rPr>
          <w:rFonts w:ascii="David" w:hAnsi="David" w:hint="cs"/>
          <w:rtl/>
        </w:rPr>
        <w:t>.ח</w:t>
      </w:r>
      <w:r>
        <w:rPr>
          <w:rFonts w:ascii="David" w:hAnsi="David"/>
          <w:rtl/>
        </w:rPr>
        <w:t xml:space="preserve"> (להלן גם – </w:t>
      </w:r>
      <w:r>
        <w:rPr>
          <w:rFonts w:ascii="David" w:hAnsi="David"/>
          <w:b/>
          <w:bCs/>
          <w:rtl/>
        </w:rPr>
        <w:t>י</w:t>
      </w:r>
      <w:r>
        <w:rPr>
          <w:rFonts w:ascii="David" w:hAnsi="David" w:hint="cs"/>
          <w:b/>
          <w:bCs/>
          <w:rtl/>
        </w:rPr>
        <w:t>'</w:t>
      </w:r>
      <w:r>
        <w:rPr>
          <w:rFonts w:ascii="David" w:hAnsi="David"/>
          <w:rtl/>
        </w:rPr>
        <w:t xml:space="preserve">), הוא אביו של התובע, בנה הבכור של המנוחה, ואחיהם של הנתבעים.  </w:t>
      </w:r>
    </w:p>
    <w:p w14:paraId="3E006DDC" w14:textId="77777777" w:rsidR="007B1A4A" w:rsidRDefault="007B1A4A" w:rsidP="007B1A4A">
      <w:pPr>
        <w:pStyle w:val="10"/>
        <w:rPr>
          <w:rFonts w:ascii="David" w:hAnsi="David"/>
        </w:rPr>
      </w:pPr>
    </w:p>
    <w:p w14:paraId="31836F7C" w14:textId="77777777" w:rsidR="007B1A4A" w:rsidRDefault="00000000" w:rsidP="007B1A4A">
      <w:pPr>
        <w:pStyle w:val="10"/>
        <w:numPr>
          <w:ilvl w:val="0"/>
          <w:numId w:val="1"/>
        </w:numPr>
        <w:spacing w:line="306" w:lineRule="exact"/>
        <w:ind w:left="567" w:hanging="567"/>
        <w:jc w:val="both"/>
        <w:rPr>
          <w:rFonts w:ascii="David" w:hAnsi="David"/>
          <w:rtl/>
        </w:rPr>
      </w:pPr>
      <w:r>
        <w:rPr>
          <w:rFonts w:ascii="David" w:hAnsi="David"/>
          <w:rtl/>
        </w:rPr>
        <w:t xml:space="preserve">המנוחה התגוררה בדירה של הדיור הציבורי שנמצאת ברח' </w:t>
      </w:r>
      <w:r>
        <w:rPr>
          <w:rFonts w:ascii="David" w:hAnsi="David" w:hint="cs"/>
        </w:rPr>
        <w:t>XX</w:t>
      </w:r>
      <w:r>
        <w:rPr>
          <w:rFonts w:ascii="David" w:hAnsi="David"/>
        </w:rPr>
        <w:t>X</w:t>
      </w:r>
      <w:r>
        <w:rPr>
          <w:rFonts w:ascii="David" w:hAnsi="David"/>
          <w:rtl/>
        </w:rPr>
        <w:t xml:space="preserve"> ב</w:t>
      </w:r>
      <w:r>
        <w:rPr>
          <w:rFonts w:ascii="David" w:hAnsi="David" w:hint="cs"/>
        </w:rPr>
        <w:t>XXX</w:t>
      </w:r>
      <w:r>
        <w:rPr>
          <w:rFonts w:ascii="David" w:hAnsi="David"/>
          <w:rtl/>
        </w:rPr>
        <w:t xml:space="preserve"> (להלן גם – </w:t>
      </w:r>
      <w:r>
        <w:rPr>
          <w:rFonts w:ascii="David" w:hAnsi="David"/>
          <w:b/>
          <w:bCs/>
          <w:rtl/>
        </w:rPr>
        <w:t>הדירה</w:t>
      </w:r>
      <w:r>
        <w:rPr>
          <w:rFonts w:ascii="David" w:hAnsi="David"/>
          <w:rtl/>
        </w:rPr>
        <w:t xml:space="preserve"> או </w:t>
      </w:r>
      <w:r>
        <w:rPr>
          <w:rFonts w:ascii="David" w:hAnsi="David"/>
          <w:b/>
          <w:bCs/>
          <w:rtl/>
        </w:rPr>
        <w:t>הנכס</w:t>
      </w:r>
      <w:r>
        <w:rPr>
          <w:rFonts w:ascii="David" w:hAnsi="David"/>
          <w:rtl/>
        </w:rPr>
        <w:t xml:space="preserve">). </w:t>
      </w:r>
    </w:p>
    <w:p w14:paraId="1A58A45E" w14:textId="77777777" w:rsidR="007B1A4A" w:rsidRDefault="007B1A4A" w:rsidP="007B1A4A">
      <w:pPr>
        <w:pStyle w:val="10"/>
        <w:spacing w:line="306" w:lineRule="exact"/>
        <w:ind w:left="567"/>
        <w:jc w:val="both"/>
        <w:rPr>
          <w:rFonts w:ascii="David" w:hAnsi="David"/>
        </w:rPr>
      </w:pPr>
    </w:p>
    <w:p w14:paraId="55A66617" w14:textId="77777777" w:rsidR="007B1A4A" w:rsidRDefault="00000000" w:rsidP="007B1A4A">
      <w:pPr>
        <w:pStyle w:val="10"/>
        <w:numPr>
          <w:ilvl w:val="0"/>
          <w:numId w:val="1"/>
        </w:numPr>
        <w:spacing w:line="306" w:lineRule="exact"/>
        <w:ind w:left="567" w:hanging="567"/>
        <w:jc w:val="both"/>
        <w:rPr>
          <w:rFonts w:ascii="David" w:hAnsi="David"/>
        </w:rPr>
      </w:pPr>
      <w:r>
        <w:rPr>
          <w:rFonts w:ascii="David" w:hAnsi="David"/>
          <w:rtl/>
        </w:rPr>
        <w:t>בשנת 1988 עמדה אפשרות לרכוש מחב' עמיגור את הדירה. ביום 26.6.1988 המנוחה רכשה את הדירה מכספים שקיבלה מהבן י</w:t>
      </w:r>
      <w:r>
        <w:rPr>
          <w:rFonts w:ascii="David" w:hAnsi="David" w:hint="cs"/>
          <w:rtl/>
        </w:rPr>
        <w:t>'</w:t>
      </w:r>
      <w:r>
        <w:rPr>
          <w:rFonts w:ascii="David" w:hAnsi="David"/>
          <w:rtl/>
        </w:rPr>
        <w:t xml:space="preserve"> (ת/2; ת/3). הדירה שימשה למגוריה של המנוחה עד לשנת 2008 או 2009, שאז עברה המנוחה להתגורר בשכירות בדירה ב</w:t>
      </w:r>
      <w:r>
        <w:rPr>
          <w:rFonts w:ascii="David" w:hAnsi="David" w:hint="cs"/>
        </w:rPr>
        <w:t>XXX</w:t>
      </w:r>
      <w:r>
        <w:rPr>
          <w:rFonts w:ascii="David" w:hAnsi="David"/>
          <w:rtl/>
        </w:rPr>
        <w:t xml:space="preserve">. </w:t>
      </w:r>
    </w:p>
    <w:p w14:paraId="6BA7662E" w14:textId="77777777" w:rsidR="007B1A4A" w:rsidRPr="001119E0" w:rsidRDefault="007B1A4A" w:rsidP="007B1A4A">
      <w:pPr>
        <w:pStyle w:val="10"/>
        <w:rPr>
          <w:rFonts w:ascii="David" w:hAnsi="David"/>
          <w:rtl/>
        </w:rPr>
      </w:pPr>
    </w:p>
    <w:p w14:paraId="1007ED26" w14:textId="77777777" w:rsidR="007B1A4A" w:rsidRDefault="00000000" w:rsidP="007B1A4A">
      <w:pPr>
        <w:pStyle w:val="10"/>
        <w:numPr>
          <w:ilvl w:val="0"/>
          <w:numId w:val="1"/>
        </w:numPr>
        <w:spacing w:line="306" w:lineRule="exact"/>
        <w:ind w:left="567" w:hanging="567"/>
        <w:jc w:val="both"/>
        <w:rPr>
          <w:rFonts w:ascii="David" w:hAnsi="David"/>
          <w:rtl/>
        </w:rPr>
      </w:pPr>
      <w:r>
        <w:rPr>
          <w:rFonts w:ascii="David" w:hAnsi="David"/>
          <w:rtl/>
        </w:rPr>
        <w:t xml:space="preserve">המנוחה ערכה צוואה מיום 2.3.1989, שנחתמה בפני שני עדים (להלן גם – </w:t>
      </w:r>
      <w:r>
        <w:rPr>
          <w:rFonts w:ascii="David" w:hAnsi="David"/>
          <w:b/>
          <w:bCs/>
          <w:rtl/>
        </w:rPr>
        <w:t>הצוואה</w:t>
      </w:r>
      <w:r>
        <w:rPr>
          <w:rFonts w:ascii="David" w:hAnsi="David"/>
          <w:rtl/>
        </w:rPr>
        <w:t>), ובה ציוותה לתובע- נכדה את דירתה ולילדיה את יתרת רכושה בחלקים שווים ביניהם.</w:t>
      </w:r>
    </w:p>
    <w:p w14:paraId="1B2176CA" w14:textId="77777777" w:rsidR="007B1A4A" w:rsidRDefault="007B1A4A" w:rsidP="007B1A4A">
      <w:pPr>
        <w:pStyle w:val="10"/>
        <w:rPr>
          <w:rFonts w:ascii="David" w:hAnsi="David"/>
        </w:rPr>
      </w:pPr>
    </w:p>
    <w:p w14:paraId="6DD6EEC2" w14:textId="77777777" w:rsidR="007B1A4A" w:rsidRDefault="00000000" w:rsidP="007B1A4A">
      <w:pPr>
        <w:pStyle w:val="10"/>
        <w:numPr>
          <w:ilvl w:val="0"/>
          <w:numId w:val="1"/>
        </w:numPr>
        <w:spacing w:line="306" w:lineRule="exact"/>
        <w:ind w:left="567" w:hanging="567"/>
        <w:jc w:val="both"/>
        <w:rPr>
          <w:rFonts w:ascii="David" w:hAnsi="David"/>
        </w:rPr>
      </w:pPr>
      <w:r>
        <w:rPr>
          <w:rFonts w:ascii="David" w:hAnsi="David"/>
          <w:rtl/>
        </w:rPr>
        <w:t>ביום 29.1.2019 חתמה המנוחה על תצהירי העברה ללא תמורה של זכויותיה בדירה לי</w:t>
      </w:r>
      <w:r>
        <w:rPr>
          <w:rFonts w:ascii="David" w:hAnsi="David" w:hint="cs"/>
          <w:rtl/>
        </w:rPr>
        <w:t>'</w:t>
      </w:r>
      <w:r>
        <w:rPr>
          <w:rFonts w:ascii="David" w:hAnsi="David"/>
          <w:rtl/>
        </w:rPr>
        <w:t xml:space="preserve"> (ת/5). המסמכים נחתמו בפני עו"ד ממן. העברת הזכויות הושלמה ברישום במרשם מקרקעין לאחר פטירתה של המנוחה (נ/3 עמ' 53-50). </w:t>
      </w:r>
    </w:p>
    <w:p w14:paraId="69927E56" w14:textId="77777777" w:rsidR="007B1A4A" w:rsidRDefault="007B1A4A" w:rsidP="007B1A4A">
      <w:pPr>
        <w:pStyle w:val="10"/>
        <w:rPr>
          <w:rFonts w:ascii="David" w:hAnsi="David"/>
          <w:rtl/>
        </w:rPr>
      </w:pPr>
    </w:p>
    <w:p w14:paraId="34059ECE" w14:textId="77777777" w:rsidR="007B1A4A" w:rsidRDefault="00000000" w:rsidP="007B1A4A">
      <w:pPr>
        <w:pStyle w:val="10"/>
        <w:numPr>
          <w:ilvl w:val="0"/>
          <w:numId w:val="1"/>
        </w:numPr>
        <w:spacing w:line="306" w:lineRule="exact"/>
        <w:ind w:left="567" w:hanging="567"/>
        <w:jc w:val="both"/>
        <w:rPr>
          <w:rFonts w:ascii="David" w:hAnsi="David"/>
        </w:rPr>
      </w:pPr>
      <w:r>
        <w:rPr>
          <w:rFonts w:ascii="David" w:hAnsi="David"/>
          <w:rtl/>
        </w:rPr>
        <w:t xml:space="preserve">הנתבעים 5-1 (להלן גם – </w:t>
      </w:r>
      <w:r>
        <w:rPr>
          <w:rFonts w:ascii="David" w:hAnsi="David"/>
          <w:b/>
          <w:bCs/>
          <w:rtl/>
        </w:rPr>
        <w:t>המתנגדים</w:t>
      </w:r>
      <w:r>
        <w:rPr>
          <w:rFonts w:ascii="David" w:hAnsi="David"/>
          <w:rtl/>
        </w:rPr>
        <w:t xml:space="preserve">) הגישו לרשם לענייני ירושה בקשה לצו ירושה (ת"ע 412-11-22). התובע (להלן גם – </w:t>
      </w:r>
      <w:r>
        <w:rPr>
          <w:rFonts w:ascii="David" w:hAnsi="David"/>
          <w:b/>
          <w:bCs/>
          <w:rtl/>
        </w:rPr>
        <w:t>המבקש</w:t>
      </w:r>
      <w:r>
        <w:rPr>
          <w:rFonts w:ascii="David" w:hAnsi="David" w:hint="cs"/>
          <w:rtl/>
        </w:rPr>
        <w:t xml:space="preserve"> או </w:t>
      </w:r>
      <w:r w:rsidRPr="0039640D">
        <w:rPr>
          <w:rFonts w:ascii="David" w:hAnsi="David" w:hint="cs"/>
          <w:b/>
          <w:bCs/>
          <w:rtl/>
        </w:rPr>
        <w:t>א</w:t>
      </w:r>
      <w:r>
        <w:rPr>
          <w:rFonts w:ascii="David" w:hAnsi="David" w:hint="cs"/>
          <w:b/>
          <w:bCs/>
          <w:rtl/>
        </w:rPr>
        <w:t>'</w:t>
      </w:r>
      <w:r>
        <w:rPr>
          <w:rFonts w:ascii="David" w:hAnsi="David"/>
          <w:rtl/>
        </w:rPr>
        <w:t xml:space="preserve">) ביקש לקיים את הצוואה (ת"ע 62064-12-22), והמתנגדים התנגדו לכך (ת"ע 62464-12-22). </w:t>
      </w:r>
    </w:p>
    <w:p w14:paraId="56AA1E73" w14:textId="77777777" w:rsidR="007B1A4A" w:rsidRPr="001119E0" w:rsidRDefault="007B1A4A" w:rsidP="007B1A4A">
      <w:pPr>
        <w:pStyle w:val="10"/>
        <w:rPr>
          <w:rFonts w:ascii="David" w:hAnsi="David"/>
          <w:rtl/>
        </w:rPr>
      </w:pPr>
    </w:p>
    <w:p w14:paraId="575F04E8" w14:textId="63464D49" w:rsidR="007B1A4A" w:rsidRDefault="00000000" w:rsidP="007B1A4A">
      <w:pPr>
        <w:pStyle w:val="10"/>
        <w:spacing w:line="306" w:lineRule="exact"/>
        <w:ind w:left="567"/>
        <w:jc w:val="both"/>
        <w:rPr>
          <w:rFonts w:ascii="David" w:hAnsi="David"/>
          <w:rtl/>
        </w:rPr>
      </w:pPr>
      <w:r>
        <w:rPr>
          <w:rFonts w:ascii="David" w:hAnsi="David"/>
          <w:rtl/>
        </w:rPr>
        <w:t xml:space="preserve">כל ההליכים (נ/1; נ/2) הועברו מהרשם לענייני ירושה להכרעת בית המשפט בהתאם לסעיפים </w:t>
      </w:r>
      <w:r w:rsidR="0070718E" w:rsidRPr="00E755BF">
        <w:rPr>
          <w:rFonts w:ascii="David" w:hAnsi="David"/>
          <w:rtl/>
        </w:rPr>
        <w:t>67 א(א)(1),</w:t>
      </w:r>
      <w:r w:rsidRPr="00E755BF">
        <w:rPr>
          <w:rFonts w:ascii="David" w:hAnsi="David"/>
          <w:rtl/>
        </w:rPr>
        <w:t xml:space="preserve"> </w:t>
      </w:r>
      <w:r w:rsidR="0070718E" w:rsidRPr="00E755BF">
        <w:rPr>
          <w:rFonts w:ascii="David" w:hAnsi="David"/>
          <w:rtl/>
        </w:rPr>
        <w:t>67א(א)(8)</w:t>
      </w:r>
      <w:r w:rsidRPr="00E755BF">
        <w:rPr>
          <w:rFonts w:ascii="David" w:hAnsi="David"/>
          <w:rtl/>
        </w:rPr>
        <w:t xml:space="preserve"> ל</w:t>
      </w:r>
      <w:r w:rsidR="00C52FCC" w:rsidRPr="00E755BF">
        <w:rPr>
          <w:rFonts w:ascii="David" w:hAnsi="David"/>
          <w:rtl/>
        </w:rPr>
        <w:t>חוק הירושה</w:t>
      </w:r>
      <w:r w:rsidRPr="00E755BF">
        <w:rPr>
          <w:rFonts w:ascii="David" w:hAnsi="David"/>
          <w:rtl/>
        </w:rPr>
        <w:t>,</w:t>
      </w:r>
      <w:r>
        <w:rPr>
          <w:rFonts w:ascii="David" w:hAnsi="David"/>
          <w:rtl/>
        </w:rPr>
        <w:t xml:space="preserve"> התשכ"ה-1965 (להלן גם – </w:t>
      </w:r>
      <w:r>
        <w:rPr>
          <w:rFonts w:ascii="David" w:hAnsi="David"/>
          <w:b/>
          <w:bCs/>
          <w:rtl/>
        </w:rPr>
        <w:t>החוק</w:t>
      </w:r>
      <w:r>
        <w:rPr>
          <w:rFonts w:ascii="David" w:hAnsi="David"/>
          <w:rtl/>
        </w:rPr>
        <w:t xml:space="preserve">). </w:t>
      </w:r>
    </w:p>
    <w:p w14:paraId="734C1E08" w14:textId="77777777" w:rsidR="007B1A4A" w:rsidRDefault="007B1A4A" w:rsidP="007B1A4A">
      <w:pPr>
        <w:pStyle w:val="10"/>
        <w:rPr>
          <w:rFonts w:ascii="David" w:hAnsi="David"/>
        </w:rPr>
      </w:pPr>
    </w:p>
    <w:p w14:paraId="4A290C5F" w14:textId="77777777" w:rsidR="007B1A4A" w:rsidRDefault="00000000" w:rsidP="007B1A4A">
      <w:pPr>
        <w:pStyle w:val="10"/>
        <w:numPr>
          <w:ilvl w:val="0"/>
          <w:numId w:val="1"/>
        </w:numPr>
        <w:spacing w:line="306" w:lineRule="exact"/>
        <w:ind w:left="567" w:hanging="567"/>
        <w:jc w:val="both"/>
        <w:rPr>
          <w:rFonts w:ascii="Arial" w:hAnsi="Arial"/>
          <w:noProof w:val="0"/>
          <w:rtl/>
        </w:rPr>
      </w:pPr>
      <w:r>
        <w:rPr>
          <w:rFonts w:ascii="David" w:hAnsi="David"/>
          <w:rtl/>
        </w:rPr>
        <w:t xml:space="preserve">הצדדים הגישו תצהירים במקום עדות ראשית. </w:t>
      </w:r>
    </w:p>
    <w:p w14:paraId="23CC6EE8" w14:textId="77777777" w:rsidR="007B1A4A" w:rsidRDefault="007B1A4A" w:rsidP="007B1A4A">
      <w:pPr>
        <w:pStyle w:val="10"/>
        <w:rPr>
          <w:rFonts w:ascii="Arial" w:hAnsi="Arial"/>
          <w:noProof w:val="0"/>
        </w:rPr>
      </w:pPr>
    </w:p>
    <w:p w14:paraId="74C77E50" w14:textId="77777777" w:rsidR="007B1A4A" w:rsidRDefault="00000000" w:rsidP="007B1A4A">
      <w:pPr>
        <w:pStyle w:val="10"/>
        <w:spacing w:line="306" w:lineRule="exact"/>
        <w:ind w:left="567"/>
        <w:jc w:val="both"/>
        <w:rPr>
          <w:rFonts w:ascii="Arial" w:hAnsi="Arial"/>
          <w:noProof w:val="0"/>
          <w:rtl/>
        </w:rPr>
      </w:pPr>
      <w:r>
        <w:rPr>
          <w:rFonts w:ascii="Arial" w:hAnsi="Arial"/>
          <w:noProof w:val="0"/>
          <w:rtl/>
        </w:rPr>
        <w:t xml:space="preserve">כל המתנגדים, מלבד הנתבע 3 (להלן גם – </w:t>
      </w:r>
      <w:r>
        <w:rPr>
          <w:rFonts w:ascii="Arial" w:hAnsi="Arial"/>
          <w:b/>
          <w:bCs/>
          <w:noProof w:val="0"/>
          <w:rtl/>
        </w:rPr>
        <w:t>מ</w:t>
      </w:r>
      <w:r>
        <w:rPr>
          <w:rFonts w:ascii="Arial" w:hAnsi="Arial" w:hint="cs"/>
          <w:b/>
          <w:bCs/>
          <w:noProof w:val="0"/>
          <w:rtl/>
        </w:rPr>
        <w:t>'</w:t>
      </w:r>
      <w:r>
        <w:rPr>
          <w:rFonts w:ascii="Arial" w:hAnsi="Arial"/>
          <w:noProof w:val="0"/>
          <w:rtl/>
        </w:rPr>
        <w:t xml:space="preserve">) הגישו תצהירים, ואילו מטעם המבקש הוגשו גם תצהירים של </w:t>
      </w:r>
      <w:r>
        <w:rPr>
          <w:rFonts w:ascii="Arial" w:hAnsi="Arial"/>
          <w:b/>
          <w:bCs/>
          <w:noProof w:val="0"/>
          <w:rtl/>
        </w:rPr>
        <w:t>י</w:t>
      </w:r>
      <w:r>
        <w:rPr>
          <w:rFonts w:ascii="Arial" w:hAnsi="Arial" w:hint="cs"/>
          <w:b/>
          <w:bCs/>
          <w:noProof w:val="0"/>
          <w:rtl/>
        </w:rPr>
        <w:t>'</w:t>
      </w:r>
      <w:r>
        <w:rPr>
          <w:rFonts w:ascii="Arial" w:hAnsi="Arial"/>
          <w:noProof w:val="0"/>
          <w:rtl/>
        </w:rPr>
        <w:t xml:space="preserve">; </w:t>
      </w:r>
      <w:r>
        <w:rPr>
          <w:rFonts w:ascii="Arial" w:hAnsi="Arial"/>
          <w:b/>
          <w:bCs/>
          <w:noProof w:val="0"/>
          <w:rtl/>
        </w:rPr>
        <w:t>עו"ד מנשה שני</w:t>
      </w:r>
      <w:r>
        <w:rPr>
          <w:rFonts w:ascii="Arial" w:hAnsi="Arial"/>
          <w:noProof w:val="0"/>
          <w:rtl/>
        </w:rPr>
        <w:t xml:space="preserve"> (להלן גם – </w:t>
      </w:r>
      <w:r>
        <w:rPr>
          <w:rFonts w:ascii="Arial" w:hAnsi="Arial"/>
          <w:b/>
          <w:bCs/>
          <w:noProof w:val="0"/>
          <w:rtl/>
        </w:rPr>
        <w:t>עו"ד שני</w:t>
      </w:r>
      <w:r>
        <w:rPr>
          <w:rFonts w:ascii="Arial" w:hAnsi="Arial"/>
          <w:noProof w:val="0"/>
          <w:rtl/>
        </w:rPr>
        <w:t xml:space="preserve"> או </w:t>
      </w:r>
      <w:r>
        <w:rPr>
          <w:rFonts w:ascii="Arial" w:hAnsi="Arial"/>
          <w:b/>
          <w:bCs/>
          <w:noProof w:val="0"/>
          <w:rtl/>
        </w:rPr>
        <w:t>עורך הצוואה</w:t>
      </w:r>
      <w:r>
        <w:rPr>
          <w:rFonts w:ascii="Arial" w:hAnsi="Arial"/>
          <w:noProof w:val="0"/>
          <w:rtl/>
        </w:rPr>
        <w:t xml:space="preserve">), </w:t>
      </w:r>
      <w:r>
        <w:rPr>
          <w:rFonts w:ascii="Arial" w:hAnsi="Arial"/>
          <w:b/>
          <w:bCs/>
          <w:noProof w:val="0"/>
          <w:rtl/>
        </w:rPr>
        <w:t>גב' נעמי שני</w:t>
      </w:r>
      <w:r>
        <w:rPr>
          <w:rFonts w:ascii="Arial" w:hAnsi="Arial"/>
          <w:noProof w:val="0"/>
          <w:rtl/>
        </w:rPr>
        <w:t xml:space="preserve"> (להלן גם – </w:t>
      </w:r>
      <w:r>
        <w:rPr>
          <w:rFonts w:ascii="Arial" w:hAnsi="Arial"/>
          <w:b/>
          <w:bCs/>
          <w:noProof w:val="0"/>
          <w:rtl/>
        </w:rPr>
        <w:t>עדת הצוואה</w:t>
      </w:r>
      <w:r>
        <w:rPr>
          <w:rFonts w:ascii="Arial" w:hAnsi="Arial"/>
          <w:noProof w:val="0"/>
          <w:rtl/>
        </w:rPr>
        <w:t xml:space="preserve">). בנוסף, ביקש המבקש לזמן לעדות את עו"ד ממן שערך את תצהירי ההעברה ללא תמורה, נתקל בהתנגדות המתנגדים וזנח את בקשתו (ר' החלטה מיום 24.7.2023). </w:t>
      </w:r>
    </w:p>
    <w:p w14:paraId="2445C092" w14:textId="77777777" w:rsidR="007B1A4A" w:rsidRDefault="007B1A4A" w:rsidP="007B1A4A">
      <w:pPr>
        <w:pStyle w:val="10"/>
        <w:spacing w:line="306" w:lineRule="exact"/>
        <w:ind w:left="567"/>
        <w:jc w:val="both"/>
        <w:rPr>
          <w:rFonts w:ascii="Arial" w:hAnsi="Arial"/>
          <w:noProof w:val="0"/>
        </w:rPr>
      </w:pPr>
    </w:p>
    <w:p w14:paraId="22F95E1C" w14:textId="77777777" w:rsidR="007B1A4A" w:rsidRDefault="00000000" w:rsidP="007B1A4A">
      <w:pPr>
        <w:pStyle w:val="10"/>
        <w:numPr>
          <w:ilvl w:val="0"/>
          <w:numId w:val="1"/>
        </w:numPr>
        <w:spacing w:line="306" w:lineRule="exact"/>
        <w:ind w:left="567" w:hanging="567"/>
        <w:jc w:val="both"/>
        <w:rPr>
          <w:rFonts w:ascii="David" w:hAnsi="David"/>
          <w:rtl/>
        </w:rPr>
      </w:pPr>
      <w:r>
        <w:rPr>
          <w:rFonts w:ascii="David" w:hAnsi="David"/>
          <w:rtl/>
        </w:rPr>
        <w:t xml:space="preserve">התקיימו שלוש ישיבות הוכחות בימים 7.9.2023, 11.9.2023 ו-15.2.2024 אשר במהלכן נשמעו חקירות של </w:t>
      </w:r>
      <w:r>
        <w:rPr>
          <w:rFonts w:ascii="David" w:hAnsi="David"/>
          <w:b/>
          <w:bCs/>
          <w:rtl/>
        </w:rPr>
        <w:t>המתנגדים</w:t>
      </w:r>
      <w:r>
        <w:rPr>
          <w:rFonts w:ascii="David" w:hAnsi="David"/>
          <w:rtl/>
        </w:rPr>
        <w:t>: מר ש</w:t>
      </w:r>
      <w:r>
        <w:rPr>
          <w:rFonts w:ascii="David" w:hAnsi="David" w:hint="cs"/>
          <w:rtl/>
        </w:rPr>
        <w:t>.ח</w:t>
      </w:r>
      <w:r>
        <w:rPr>
          <w:rFonts w:ascii="David" w:hAnsi="David"/>
          <w:rtl/>
        </w:rPr>
        <w:t xml:space="preserve"> (להלן גם – </w:t>
      </w:r>
      <w:r>
        <w:rPr>
          <w:rFonts w:ascii="David" w:hAnsi="David"/>
          <w:b/>
          <w:bCs/>
          <w:rtl/>
        </w:rPr>
        <w:t>ש</w:t>
      </w:r>
      <w:r>
        <w:rPr>
          <w:rFonts w:ascii="David" w:hAnsi="David" w:hint="cs"/>
          <w:b/>
          <w:bCs/>
          <w:rtl/>
        </w:rPr>
        <w:t>'</w:t>
      </w:r>
      <w:r>
        <w:rPr>
          <w:rFonts w:ascii="David" w:hAnsi="David"/>
          <w:rtl/>
        </w:rPr>
        <w:t>) (עמ' 10-6); הגב' פ</w:t>
      </w:r>
      <w:r>
        <w:rPr>
          <w:rFonts w:ascii="David" w:hAnsi="David" w:hint="cs"/>
          <w:rtl/>
        </w:rPr>
        <w:t>.נ</w:t>
      </w:r>
      <w:r>
        <w:rPr>
          <w:rFonts w:ascii="David" w:hAnsi="David"/>
          <w:rtl/>
        </w:rPr>
        <w:t xml:space="preserve"> (להלן גם – </w:t>
      </w:r>
      <w:r>
        <w:rPr>
          <w:rFonts w:ascii="David" w:hAnsi="David"/>
          <w:b/>
          <w:bCs/>
          <w:rtl/>
        </w:rPr>
        <w:t>פ</w:t>
      </w:r>
      <w:r>
        <w:rPr>
          <w:rFonts w:ascii="David" w:hAnsi="David" w:hint="cs"/>
          <w:b/>
          <w:bCs/>
          <w:rtl/>
        </w:rPr>
        <w:t>'</w:t>
      </w:r>
      <w:r>
        <w:rPr>
          <w:rFonts w:ascii="David" w:hAnsi="David"/>
          <w:rtl/>
        </w:rPr>
        <w:t>) (עמ' 13-10); מר ה</w:t>
      </w:r>
      <w:r>
        <w:rPr>
          <w:rFonts w:ascii="David" w:hAnsi="David" w:hint="cs"/>
          <w:rtl/>
        </w:rPr>
        <w:t>.</w:t>
      </w:r>
      <w:r>
        <w:rPr>
          <w:rFonts w:ascii="David" w:hAnsi="David"/>
          <w:rtl/>
        </w:rPr>
        <w:t xml:space="preserve">ח (להלן גם – </w:t>
      </w:r>
      <w:r>
        <w:rPr>
          <w:rFonts w:ascii="David" w:hAnsi="David"/>
          <w:b/>
          <w:bCs/>
          <w:rtl/>
        </w:rPr>
        <w:t>ה</w:t>
      </w:r>
      <w:r>
        <w:rPr>
          <w:rFonts w:ascii="David" w:hAnsi="David" w:hint="cs"/>
          <w:b/>
          <w:bCs/>
          <w:rtl/>
        </w:rPr>
        <w:t>'</w:t>
      </w:r>
      <w:r>
        <w:rPr>
          <w:rFonts w:ascii="David" w:hAnsi="David"/>
          <w:rtl/>
        </w:rPr>
        <w:t>) (עמ' 15-13); הגב' ר</w:t>
      </w:r>
      <w:r>
        <w:rPr>
          <w:rFonts w:ascii="David" w:hAnsi="David" w:hint="cs"/>
          <w:rtl/>
        </w:rPr>
        <w:t>.</w:t>
      </w:r>
      <w:r>
        <w:rPr>
          <w:rFonts w:ascii="David" w:hAnsi="David"/>
          <w:rtl/>
        </w:rPr>
        <w:t>ב (להלן גם –</w:t>
      </w:r>
      <w:r>
        <w:rPr>
          <w:rFonts w:ascii="David" w:hAnsi="David"/>
          <w:b/>
          <w:bCs/>
          <w:rtl/>
        </w:rPr>
        <w:t xml:space="preserve"> ר</w:t>
      </w:r>
      <w:r>
        <w:rPr>
          <w:rFonts w:ascii="David" w:hAnsi="David" w:hint="cs"/>
          <w:b/>
          <w:bCs/>
          <w:rtl/>
        </w:rPr>
        <w:t>'</w:t>
      </w:r>
      <w:r>
        <w:rPr>
          <w:rFonts w:ascii="David" w:hAnsi="David"/>
          <w:rtl/>
        </w:rPr>
        <w:t xml:space="preserve">) (עמ' 21-15); </w:t>
      </w:r>
      <w:r>
        <w:rPr>
          <w:rFonts w:ascii="David" w:hAnsi="David"/>
          <w:b/>
          <w:bCs/>
          <w:rtl/>
        </w:rPr>
        <w:t xml:space="preserve">המבקש </w:t>
      </w:r>
      <w:r>
        <w:rPr>
          <w:rFonts w:ascii="David" w:hAnsi="David"/>
          <w:rtl/>
        </w:rPr>
        <w:t xml:space="preserve">(עמ' 27-23); </w:t>
      </w:r>
      <w:r>
        <w:rPr>
          <w:rFonts w:ascii="David" w:hAnsi="David"/>
          <w:b/>
          <w:bCs/>
          <w:rtl/>
        </w:rPr>
        <w:t>י</w:t>
      </w:r>
      <w:r>
        <w:rPr>
          <w:rFonts w:ascii="David" w:hAnsi="David" w:hint="cs"/>
          <w:b/>
          <w:bCs/>
          <w:rtl/>
        </w:rPr>
        <w:t>'</w:t>
      </w:r>
      <w:r>
        <w:rPr>
          <w:rFonts w:ascii="David" w:hAnsi="David"/>
          <w:b/>
          <w:bCs/>
          <w:rtl/>
        </w:rPr>
        <w:t xml:space="preserve"> </w:t>
      </w:r>
      <w:r>
        <w:rPr>
          <w:rFonts w:ascii="David" w:hAnsi="David"/>
          <w:rtl/>
        </w:rPr>
        <w:t xml:space="preserve">(עמ' 33-27); </w:t>
      </w:r>
      <w:r>
        <w:rPr>
          <w:rFonts w:ascii="David" w:hAnsi="David"/>
          <w:b/>
          <w:bCs/>
          <w:rtl/>
        </w:rPr>
        <w:t>עדת הצוואה</w:t>
      </w:r>
      <w:r>
        <w:rPr>
          <w:rFonts w:ascii="David" w:hAnsi="David"/>
          <w:rtl/>
        </w:rPr>
        <w:t xml:space="preserve"> (עמ' 41-37); </w:t>
      </w:r>
      <w:r>
        <w:rPr>
          <w:rFonts w:ascii="David" w:hAnsi="David"/>
          <w:b/>
          <w:bCs/>
          <w:rtl/>
        </w:rPr>
        <w:t>עורך הצוואה</w:t>
      </w:r>
      <w:r>
        <w:rPr>
          <w:rFonts w:ascii="David" w:hAnsi="David"/>
          <w:rtl/>
        </w:rPr>
        <w:t xml:space="preserve"> (עמ' 47-41).  </w:t>
      </w:r>
    </w:p>
    <w:p w14:paraId="539C0D12" w14:textId="77777777" w:rsidR="007B1A4A" w:rsidRDefault="007B1A4A" w:rsidP="007B1A4A">
      <w:pPr>
        <w:pStyle w:val="10"/>
        <w:rPr>
          <w:rFonts w:ascii="David" w:hAnsi="David"/>
          <w:rtl/>
        </w:rPr>
      </w:pPr>
    </w:p>
    <w:p w14:paraId="24AE4E85" w14:textId="77777777" w:rsidR="007B1A4A" w:rsidRDefault="00C52FCC" w:rsidP="007B1A4A">
      <w:pPr>
        <w:pStyle w:val="10"/>
        <w:numPr>
          <w:ilvl w:val="0"/>
          <w:numId w:val="1"/>
        </w:numPr>
        <w:spacing w:line="306" w:lineRule="exact"/>
        <w:ind w:left="567" w:hanging="567"/>
        <w:jc w:val="both"/>
        <w:rPr>
          <w:rFonts w:ascii="David" w:hAnsi="David"/>
        </w:rPr>
      </w:pPr>
      <w:r w:rsidRPr="00C52FCC">
        <w:rPr>
          <w:rFonts w:ascii="David" w:hAnsi="David"/>
          <w:color w:val="FFFFFF"/>
          <w:sz w:val="2"/>
          <w:szCs w:val="2"/>
          <w:rtl/>
        </w:rPr>
        <w:t>ההתיישבות העותומנית [נוסח ישן] 1916</w:t>
      </w:r>
      <w:r w:rsidR="00000000">
        <w:rPr>
          <w:rFonts w:ascii="David" w:hAnsi="David"/>
          <w:rtl/>
        </w:rPr>
        <w:t>הצדדים הגישו סיכומים בכתב; ניתן כעת פסק הדין.</w:t>
      </w:r>
    </w:p>
    <w:p w14:paraId="4E071C22" w14:textId="77777777" w:rsidR="0070718E" w:rsidRDefault="0070718E" w:rsidP="0070718E">
      <w:pPr>
        <w:pStyle w:val="10"/>
        <w:spacing w:line="306" w:lineRule="exact"/>
        <w:ind w:left="0"/>
        <w:jc w:val="both"/>
        <w:rPr>
          <w:rFonts w:ascii="David" w:hAnsi="David"/>
          <w:rtl/>
        </w:rPr>
      </w:pPr>
    </w:p>
    <w:p w14:paraId="01CF19B3" w14:textId="77777777" w:rsidR="0070718E" w:rsidRDefault="0070718E" w:rsidP="0070718E">
      <w:pPr>
        <w:pStyle w:val="10"/>
        <w:spacing w:line="306" w:lineRule="exact"/>
        <w:jc w:val="both"/>
        <w:rPr>
          <w:rFonts w:ascii="David" w:hAnsi="David"/>
          <w:rtl/>
        </w:rPr>
      </w:pPr>
    </w:p>
    <w:p w14:paraId="0119973D" w14:textId="77777777" w:rsidR="0070718E" w:rsidRDefault="0070718E" w:rsidP="0070718E">
      <w:pPr>
        <w:pStyle w:val="10"/>
        <w:spacing w:line="306" w:lineRule="exact"/>
        <w:jc w:val="both"/>
        <w:rPr>
          <w:rFonts w:ascii="David" w:hAnsi="David"/>
          <w:rtl/>
        </w:rPr>
      </w:pPr>
    </w:p>
    <w:p w14:paraId="4DCB9CE9" w14:textId="16F5B82C" w:rsidR="007B1A4A" w:rsidRPr="00C52FCC" w:rsidRDefault="00C52FCC" w:rsidP="00E755BF">
      <w:pPr>
        <w:tabs>
          <w:tab w:val="left" w:pos="885"/>
        </w:tabs>
        <w:spacing w:line="306" w:lineRule="exact"/>
        <w:jc w:val="both"/>
        <w:rPr>
          <w:rFonts w:ascii="Arial" w:hAnsi="Arial"/>
          <w:b/>
          <w:bCs/>
          <w:noProof w:val="0"/>
          <w:color w:val="FFFFFF"/>
          <w:sz w:val="2"/>
          <w:szCs w:val="2"/>
          <w:u w:val="single"/>
          <w:rtl/>
        </w:rPr>
      </w:pPr>
      <w:r w:rsidRPr="00C52FCC">
        <w:rPr>
          <w:rFonts w:ascii="Arial" w:hAnsi="Arial"/>
          <w:b/>
          <w:bCs/>
          <w:noProof w:val="0"/>
          <w:color w:val="FFFFFF"/>
          <w:sz w:val="2"/>
          <w:szCs w:val="2"/>
          <w:u w:val="single"/>
          <w:rtl/>
        </w:rPr>
        <w:t>12-34-56-78 צ'כוב נ' מדינת ישראל, פ'ד נא</w:t>
      </w:r>
    </w:p>
    <w:p w14:paraId="174F6564" w14:textId="77777777" w:rsidR="007B1A4A" w:rsidRDefault="00000000" w:rsidP="007B1A4A">
      <w:pPr>
        <w:spacing w:line="306" w:lineRule="exact"/>
        <w:jc w:val="both"/>
        <w:rPr>
          <w:rFonts w:ascii="Arial" w:hAnsi="Arial"/>
          <w:b/>
          <w:bCs/>
          <w:noProof w:val="0"/>
          <w:u w:val="single"/>
          <w:rtl/>
        </w:rPr>
      </w:pPr>
      <w:r>
        <w:rPr>
          <w:rFonts w:ascii="Arial" w:hAnsi="Arial"/>
          <w:b/>
          <w:bCs/>
          <w:noProof w:val="0"/>
          <w:u w:val="single"/>
          <w:rtl/>
        </w:rPr>
        <w:t>דיון והכרעה</w:t>
      </w:r>
    </w:p>
    <w:p w14:paraId="5BF17063" w14:textId="77777777" w:rsidR="007B1A4A" w:rsidRDefault="007B1A4A" w:rsidP="007B1A4A">
      <w:pPr>
        <w:spacing w:line="306" w:lineRule="exact"/>
        <w:jc w:val="both"/>
        <w:rPr>
          <w:rFonts w:ascii="Arial" w:hAnsi="Arial"/>
          <w:b/>
          <w:bCs/>
          <w:noProof w:val="0"/>
          <w:u w:val="single"/>
        </w:rPr>
      </w:pPr>
    </w:p>
    <w:p w14:paraId="5871759B" w14:textId="06C67FD2" w:rsidR="007B1A4A" w:rsidRPr="00E755BF" w:rsidRDefault="00000000" w:rsidP="007B1A4A">
      <w:pPr>
        <w:pStyle w:val="10"/>
        <w:numPr>
          <w:ilvl w:val="0"/>
          <w:numId w:val="1"/>
        </w:numPr>
        <w:spacing w:line="306" w:lineRule="exact"/>
        <w:ind w:left="567" w:hanging="567"/>
        <w:jc w:val="both"/>
        <w:rPr>
          <w:rFonts w:ascii="Arial" w:hAnsi="Arial"/>
          <w:noProof w:val="0"/>
          <w:rtl/>
        </w:rPr>
      </w:pPr>
      <w:r>
        <w:rPr>
          <w:rFonts w:ascii="Arial" w:hAnsi="Arial"/>
          <w:noProof w:val="0"/>
          <w:rtl/>
        </w:rPr>
        <w:t xml:space="preserve">המתנגדים טוענים שיש לפסול את הצוואה בעילות כדלקמן: המנוחה לא הבינה כלל את מהות המסמך, משמעותו והשלכותיו; הצוואה נחתמה כתוצאה משילוב של תחבולה, תרמית, הטעיה והשפעה בלתי </w:t>
      </w:r>
      <w:r w:rsidRPr="00E755BF">
        <w:rPr>
          <w:rFonts w:ascii="Arial" w:hAnsi="Arial"/>
          <w:noProof w:val="0"/>
          <w:rtl/>
        </w:rPr>
        <w:t>הוגנת (</w:t>
      </w:r>
      <w:r w:rsidR="0070718E" w:rsidRPr="00E755BF">
        <w:rPr>
          <w:rFonts w:ascii="Arial" w:hAnsi="Arial"/>
          <w:noProof w:val="0"/>
          <w:rtl/>
        </w:rPr>
        <w:t>סעיף 30(א)</w:t>
      </w:r>
      <w:r w:rsidRPr="00E755BF">
        <w:rPr>
          <w:rFonts w:ascii="Arial" w:hAnsi="Arial"/>
          <w:noProof w:val="0"/>
          <w:rtl/>
        </w:rPr>
        <w:t xml:space="preserve"> לחוק); הצוואה נערכה לבקשתו של י</w:t>
      </w:r>
      <w:r w:rsidRPr="00E755BF">
        <w:rPr>
          <w:rFonts w:ascii="Arial" w:hAnsi="Arial" w:hint="cs"/>
          <w:noProof w:val="0"/>
          <w:rtl/>
        </w:rPr>
        <w:t>'</w:t>
      </w:r>
      <w:r w:rsidRPr="00E755BF">
        <w:rPr>
          <w:rFonts w:ascii="Arial" w:hAnsi="Arial"/>
          <w:noProof w:val="0"/>
          <w:rtl/>
        </w:rPr>
        <w:t xml:space="preserve"> ובביתו, כשהוא ובנו (המבקש) נוכחים במעמד החתימה (</w:t>
      </w:r>
      <w:r w:rsidR="0070718E" w:rsidRPr="00E755BF">
        <w:rPr>
          <w:rFonts w:ascii="Arial" w:hAnsi="Arial"/>
          <w:noProof w:val="0"/>
          <w:rtl/>
        </w:rPr>
        <w:t>סעיף 35</w:t>
      </w:r>
      <w:r w:rsidRPr="00E755BF">
        <w:rPr>
          <w:rFonts w:ascii="Arial" w:hAnsi="Arial"/>
          <w:noProof w:val="0"/>
          <w:rtl/>
        </w:rPr>
        <w:t xml:space="preserve"> לחוק).  </w:t>
      </w:r>
    </w:p>
    <w:p w14:paraId="13B9ADE1" w14:textId="77777777" w:rsidR="007B1A4A" w:rsidRPr="00E755BF" w:rsidRDefault="00000000" w:rsidP="007B1A4A">
      <w:pPr>
        <w:pStyle w:val="10"/>
        <w:spacing w:line="306" w:lineRule="exact"/>
        <w:ind w:left="567"/>
        <w:jc w:val="both"/>
        <w:rPr>
          <w:rFonts w:ascii="Arial" w:hAnsi="Arial"/>
          <w:noProof w:val="0"/>
          <w:rtl/>
        </w:rPr>
      </w:pPr>
      <w:r w:rsidRPr="00E755BF">
        <w:rPr>
          <w:rFonts w:ascii="Arial" w:hAnsi="Arial"/>
          <w:noProof w:val="0"/>
          <w:rtl/>
        </w:rPr>
        <w:t xml:space="preserve"> </w:t>
      </w:r>
    </w:p>
    <w:p w14:paraId="555039CC" w14:textId="77777777" w:rsidR="007B1A4A" w:rsidRDefault="00000000" w:rsidP="007B1A4A">
      <w:pPr>
        <w:pStyle w:val="10"/>
        <w:numPr>
          <w:ilvl w:val="0"/>
          <w:numId w:val="1"/>
        </w:numPr>
        <w:spacing w:line="306" w:lineRule="exact"/>
        <w:ind w:left="567" w:hanging="567"/>
        <w:jc w:val="both"/>
        <w:rPr>
          <w:rFonts w:ascii="Arial" w:hAnsi="Arial"/>
          <w:noProof w:val="0"/>
          <w:rtl/>
        </w:rPr>
      </w:pPr>
      <w:r>
        <w:rPr>
          <w:rFonts w:ascii="David" w:hAnsi="David"/>
          <w:noProof w:val="0"/>
          <w:color w:val="000000"/>
          <w:rtl/>
        </w:rPr>
        <w:t xml:space="preserve">בטרם אפנה לדון במחלוקות בין הצדדים, אתייחס למהימנות עדויותיהם של הצדדים והעדים מטעמם. </w:t>
      </w:r>
    </w:p>
    <w:p w14:paraId="01C635A2" w14:textId="77777777" w:rsidR="007B1A4A" w:rsidRDefault="007B1A4A" w:rsidP="007B1A4A">
      <w:pPr>
        <w:pStyle w:val="10"/>
        <w:rPr>
          <w:rFonts w:ascii="David" w:hAnsi="David"/>
          <w:noProof w:val="0"/>
          <w:color w:val="000000"/>
        </w:rPr>
      </w:pPr>
    </w:p>
    <w:p w14:paraId="2C043842" w14:textId="77777777" w:rsidR="007B1A4A" w:rsidRDefault="00000000" w:rsidP="007B1A4A">
      <w:pPr>
        <w:pStyle w:val="10"/>
        <w:spacing w:line="306" w:lineRule="exact"/>
        <w:ind w:left="567"/>
        <w:jc w:val="both"/>
        <w:rPr>
          <w:rFonts w:ascii="Arial" w:hAnsi="Arial"/>
          <w:noProof w:val="0"/>
        </w:rPr>
      </w:pPr>
      <w:r>
        <w:rPr>
          <w:rFonts w:ascii="David" w:hAnsi="David"/>
          <w:noProof w:val="0"/>
          <w:color w:val="000000"/>
          <w:rtl/>
        </w:rPr>
        <w:t xml:space="preserve">בעניין זה יש לומר, כי עדי הצוואה הותירו עלי רושם מהימן, ובתשובות רבות העידו בניגוד לאינטרס של המבקש אליו הועבר נטל הבאת הראיות בהקשר לטענה על אמיתות הצוואה (ר' להלן) </w:t>
      </w:r>
      <w:r>
        <w:rPr>
          <w:rFonts w:ascii="Arial" w:hAnsi="Arial"/>
          <w:noProof w:val="0"/>
          <w:rtl/>
        </w:rPr>
        <w:t xml:space="preserve">(עו"ד שני- עמ'  47, ש' 4-3, 14; עדת הצוואה- סעיף 8 לתצהיר, עמ' 38, ש' 13, 27-26, 32, 34, עמ' 40, ש' 19-16, 31, עמ' 41, ש' 3, 5). לאור האמור לעיל, מהימנות עליי עדויותיהם של עדי הצוואה. </w:t>
      </w:r>
      <w:r>
        <w:rPr>
          <w:rFonts w:ascii="David" w:hAnsi="David"/>
          <w:noProof w:val="0"/>
          <w:color w:val="000000"/>
          <w:rtl/>
        </w:rPr>
        <w:t>גם עדויותיהם של המבקש ואביו י</w:t>
      </w:r>
      <w:r>
        <w:rPr>
          <w:rFonts w:ascii="David" w:hAnsi="David" w:hint="cs"/>
          <w:noProof w:val="0"/>
          <w:color w:val="000000"/>
          <w:rtl/>
        </w:rPr>
        <w:t>'</w:t>
      </w:r>
      <w:r>
        <w:rPr>
          <w:rFonts w:ascii="David" w:hAnsi="David"/>
          <w:noProof w:val="0"/>
          <w:color w:val="000000"/>
          <w:rtl/>
        </w:rPr>
        <w:t xml:space="preserve"> היו מהימנות עליי, כאשר מנגד המתנגדים לצוואה נמצאו כמי שאינם מדייקים בעובדות, סותרים את עצמם במהלך חקירתם הנגדית, ומוסרים תשובות שנועדו למקצה שיפורים (ר' להלן).</w:t>
      </w:r>
    </w:p>
    <w:p w14:paraId="38EEFC7E" w14:textId="77777777" w:rsidR="007B1A4A" w:rsidRDefault="007B1A4A" w:rsidP="007B1A4A">
      <w:pPr>
        <w:pStyle w:val="10"/>
        <w:spacing w:line="306" w:lineRule="exact"/>
        <w:ind w:left="567"/>
        <w:jc w:val="both"/>
        <w:rPr>
          <w:rFonts w:ascii="Arial" w:hAnsi="Arial"/>
          <w:noProof w:val="0"/>
        </w:rPr>
      </w:pPr>
    </w:p>
    <w:p w14:paraId="43594750" w14:textId="77777777" w:rsidR="007B1A4A" w:rsidRDefault="00000000" w:rsidP="007B1A4A">
      <w:pPr>
        <w:pStyle w:val="10"/>
        <w:numPr>
          <w:ilvl w:val="0"/>
          <w:numId w:val="1"/>
        </w:numPr>
        <w:spacing w:line="306" w:lineRule="exact"/>
        <w:ind w:left="567" w:hanging="567"/>
        <w:jc w:val="both"/>
        <w:rPr>
          <w:rFonts w:cs="Times New Roman"/>
          <w:strike/>
          <w:noProof w:val="0"/>
          <w:color w:val="000000"/>
          <w:sz w:val="27"/>
          <w:szCs w:val="27"/>
          <w:rtl/>
        </w:rPr>
      </w:pPr>
      <w:r>
        <w:rPr>
          <w:rFonts w:ascii="Arial" w:hAnsi="Arial"/>
          <w:noProof w:val="0"/>
          <w:rtl/>
        </w:rPr>
        <w:t>עוד אתייחס לעובדה שהמתנגדים לא הגישו תצהיר מטעם אחיהם מ</w:t>
      </w:r>
      <w:r>
        <w:rPr>
          <w:rFonts w:ascii="Arial" w:hAnsi="Arial" w:hint="cs"/>
          <w:noProof w:val="0"/>
          <w:rtl/>
        </w:rPr>
        <w:t>'</w:t>
      </w:r>
      <w:r>
        <w:rPr>
          <w:rFonts w:ascii="Arial" w:hAnsi="Arial"/>
          <w:noProof w:val="0"/>
          <w:rtl/>
        </w:rPr>
        <w:t>, בלי כל התייחסות ו/או הסבר מטעמם במועד הגשת התצהירים (ר' הודעה על הגשת תצהירי עדות ראשית ותיק מוצגים מיום 27.4.2023). הדבר מעורר תמיהה בייחוד כשמ</w:t>
      </w:r>
      <w:r>
        <w:rPr>
          <w:rFonts w:ascii="Arial" w:hAnsi="Arial" w:hint="cs"/>
          <w:noProof w:val="0"/>
          <w:rtl/>
        </w:rPr>
        <w:t>'</w:t>
      </w:r>
      <w:r>
        <w:rPr>
          <w:rFonts w:ascii="Arial" w:hAnsi="Arial"/>
          <w:noProof w:val="0"/>
          <w:rtl/>
        </w:rPr>
        <w:t xml:space="preserve"> ש"</w:t>
      </w:r>
      <w:r>
        <w:rPr>
          <w:rFonts w:ascii="Miriam" w:hAnsi="Miriam" w:cs="Miriam"/>
          <w:noProof w:val="0"/>
          <w:rtl/>
        </w:rPr>
        <w:t>פעם ב...הוא מתקשר כשהוא צריך משהו. אבל הוא מתעניין משהו על בית המשפט</w:t>
      </w:r>
      <w:r>
        <w:rPr>
          <w:rFonts w:ascii="Arial" w:hAnsi="Arial"/>
          <w:noProof w:val="0"/>
          <w:rtl/>
        </w:rPr>
        <w:t>" (ר</w:t>
      </w:r>
      <w:r>
        <w:rPr>
          <w:rFonts w:ascii="Arial" w:hAnsi="Arial" w:hint="cs"/>
          <w:noProof w:val="0"/>
          <w:rtl/>
        </w:rPr>
        <w:t>'</w:t>
      </w:r>
      <w:r>
        <w:rPr>
          <w:rFonts w:ascii="Arial" w:hAnsi="Arial"/>
          <w:noProof w:val="0"/>
          <w:rtl/>
        </w:rPr>
        <w:t xml:space="preserve">- עמ' 20, ש' 7). העדר התצהיר נושא חשיבות, בייחוד בהתחשב במחלוקת עובדתית רלוונטית למבחן הגיונה של צוואה (ר' להלן). </w:t>
      </w:r>
    </w:p>
    <w:p w14:paraId="5311A439" w14:textId="77777777" w:rsidR="007B1A4A" w:rsidRDefault="007B1A4A" w:rsidP="007B1A4A">
      <w:pPr>
        <w:pStyle w:val="10"/>
        <w:rPr>
          <w:rFonts w:ascii="David" w:hAnsi="David"/>
          <w:noProof w:val="0"/>
          <w:color w:val="000000"/>
          <w:sz w:val="27"/>
          <w:szCs w:val="27"/>
          <w:rtl/>
        </w:rPr>
      </w:pPr>
    </w:p>
    <w:p w14:paraId="66D60894" w14:textId="77777777" w:rsidR="007B1A4A" w:rsidRDefault="00000000" w:rsidP="007B1A4A">
      <w:pPr>
        <w:spacing w:line="306" w:lineRule="exact"/>
        <w:jc w:val="both"/>
        <w:rPr>
          <w:rFonts w:ascii="David" w:hAnsi="David"/>
          <w:b/>
          <w:bCs/>
          <w:noProof w:val="0"/>
          <w:color w:val="000000"/>
        </w:rPr>
      </w:pPr>
      <w:r>
        <w:rPr>
          <w:rFonts w:ascii="David" w:hAnsi="David"/>
          <w:b/>
          <w:bCs/>
          <w:noProof w:val="0"/>
          <w:color w:val="000000"/>
          <w:rtl/>
        </w:rPr>
        <w:t xml:space="preserve">המנוחה ידעה להבחין בטיבה של הצוואה אפילו שזו לא תורגמה לה –  </w:t>
      </w:r>
    </w:p>
    <w:p w14:paraId="3C1408DB" w14:textId="77777777" w:rsidR="007B1A4A" w:rsidRDefault="00000000" w:rsidP="007B1A4A">
      <w:pPr>
        <w:pStyle w:val="10"/>
        <w:numPr>
          <w:ilvl w:val="0"/>
          <w:numId w:val="1"/>
        </w:numPr>
        <w:spacing w:line="306" w:lineRule="exact"/>
        <w:ind w:left="567" w:hanging="567"/>
        <w:jc w:val="both"/>
        <w:rPr>
          <w:rFonts w:ascii="Arial" w:hAnsi="Arial"/>
          <w:noProof w:val="0"/>
        </w:rPr>
      </w:pPr>
      <w:r>
        <w:rPr>
          <w:rFonts w:ascii="Arial" w:hAnsi="Arial"/>
          <w:noProof w:val="0"/>
          <w:rtl/>
        </w:rPr>
        <w:t xml:space="preserve">טוענים המתנגדים, כי המנוחה הוחתמה על מסמך משפטי בשפה העברית, שמעולם לא תורגם לשפה הערבית אותה דוברת המנוחה ואף לא הוסבר למנוחה בשפה הערבית בטרם חתמה, וחתימת המנוחה נעשתה למעשה תוך הטעיה חמורה וניצול חולשתה והיעדר בקיאותה של המנוחה בנעשה.  </w:t>
      </w:r>
    </w:p>
    <w:p w14:paraId="67A49365" w14:textId="77777777" w:rsidR="007B1A4A" w:rsidRDefault="007B1A4A" w:rsidP="007B1A4A">
      <w:pPr>
        <w:pStyle w:val="10"/>
        <w:rPr>
          <w:rFonts w:ascii="Arial" w:hAnsi="Arial"/>
          <w:noProof w:val="0"/>
          <w:rtl/>
        </w:rPr>
      </w:pPr>
    </w:p>
    <w:p w14:paraId="2FB781BA" w14:textId="77777777" w:rsidR="007B1A4A" w:rsidRDefault="00000000" w:rsidP="007B1A4A">
      <w:pPr>
        <w:pStyle w:val="10"/>
        <w:spacing w:line="306" w:lineRule="exact"/>
        <w:ind w:left="567"/>
        <w:jc w:val="both"/>
        <w:rPr>
          <w:rFonts w:ascii="Arial" w:hAnsi="Arial"/>
          <w:noProof w:val="0"/>
          <w:rtl/>
        </w:rPr>
      </w:pPr>
      <w:r>
        <w:rPr>
          <w:rFonts w:ascii="Arial" w:hAnsi="Arial"/>
          <w:noProof w:val="0"/>
          <w:rtl/>
        </w:rPr>
        <w:t xml:space="preserve">מנגד, טוען המבקש, כי המנוחה דיברה והבינה עברית, אם כי לא באופן מוחלט, ובמכלול הנסיבות ובראי הראיות והעדויות שהוצגו, הוכח שהמנוחה הבינה שעשתה צוואה ובפרט הבינה את הוראות הצוואה שהיא סטנדרטית למדי, מנוסחת בצורה פשוטה ונהירה, ובה מוגדרות שתי הוראות צוואתיות בלבד.   </w:t>
      </w:r>
    </w:p>
    <w:p w14:paraId="2DF895F6" w14:textId="77777777" w:rsidR="007B1A4A" w:rsidRDefault="007B1A4A" w:rsidP="007B1A4A">
      <w:pPr>
        <w:pStyle w:val="10"/>
        <w:spacing w:line="306" w:lineRule="exact"/>
        <w:ind w:left="567"/>
        <w:jc w:val="both"/>
        <w:rPr>
          <w:rFonts w:ascii="David" w:hAnsi="David"/>
          <w:noProof w:val="0"/>
        </w:rPr>
      </w:pPr>
    </w:p>
    <w:p w14:paraId="349DCC98" w14:textId="25CC68B6" w:rsidR="007B1A4A" w:rsidRDefault="0070718E" w:rsidP="007B1A4A">
      <w:pPr>
        <w:pStyle w:val="10"/>
        <w:numPr>
          <w:ilvl w:val="0"/>
          <w:numId w:val="1"/>
        </w:numPr>
        <w:spacing w:line="306" w:lineRule="exact"/>
        <w:ind w:left="567" w:hanging="567"/>
        <w:jc w:val="both"/>
        <w:rPr>
          <w:rFonts w:ascii="Calibri" w:hAnsi="Calibri"/>
          <w:noProof w:val="0"/>
          <w:color w:val="000000"/>
          <w:sz w:val="22"/>
          <w:szCs w:val="22"/>
        </w:rPr>
      </w:pPr>
      <w:r w:rsidRPr="00E755BF">
        <w:rPr>
          <w:rFonts w:ascii="Arial" w:hAnsi="Arial"/>
          <w:noProof w:val="0"/>
          <w:rtl/>
        </w:rPr>
        <w:t>סעיף 20</w:t>
      </w:r>
      <w:r w:rsidR="00000000" w:rsidRPr="00E755BF">
        <w:rPr>
          <w:rFonts w:ascii="Arial" w:hAnsi="Arial"/>
          <w:noProof w:val="0"/>
          <w:rtl/>
        </w:rPr>
        <w:t xml:space="preserve"> ל</w:t>
      </w:r>
      <w:r w:rsidR="00C52FCC" w:rsidRPr="00E755BF">
        <w:rPr>
          <w:rFonts w:ascii="Arial" w:hAnsi="Arial"/>
          <w:noProof w:val="0"/>
          <w:rtl/>
        </w:rPr>
        <w:t>חוק הירושה</w:t>
      </w:r>
      <w:r w:rsidR="00000000">
        <w:rPr>
          <w:rFonts w:ascii="Arial" w:hAnsi="Arial"/>
          <w:noProof w:val="0"/>
          <w:rtl/>
        </w:rPr>
        <w:t xml:space="preserve"> קובע כי: </w:t>
      </w:r>
      <w:r w:rsidR="00000000">
        <w:rPr>
          <w:rFonts w:ascii="David" w:hAnsi="David"/>
          <w:noProof w:val="0"/>
          <w:color w:val="000000"/>
          <w:rtl/>
        </w:rPr>
        <w:t>"</w:t>
      </w:r>
      <w:r w:rsidR="00000000">
        <w:rPr>
          <w:rFonts w:ascii="Miriam" w:hAnsi="Miriam" w:cs="Miriam"/>
          <w:noProof w:val="0"/>
          <w:color w:val="000000"/>
          <w:rtl/>
        </w:rPr>
        <w:t>צוואה בעדים תהיה בכתב, תצוין בתאריך ותיחתם ביד המצווה בפני שני עדים לאחר שהצהיר בפניהם שזו צוואתו; העדים יאשרו באותו מעמד בחתימת ידם על פני הצוואה שהמצווה הצהיר וחתם כאמור</w:t>
      </w:r>
      <w:r w:rsidR="00000000">
        <w:rPr>
          <w:rFonts w:ascii="David" w:hAnsi="David"/>
          <w:noProof w:val="0"/>
          <w:color w:val="000000"/>
          <w:rtl/>
        </w:rPr>
        <w:t>".</w:t>
      </w:r>
    </w:p>
    <w:p w14:paraId="24BEAEF9" w14:textId="77777777" w:rsidR="007B1A4A" w:rsidRDefault="007B1A4A" w:rsidP="007B1A4A">
      <w:pPr>
        <w:pStyle w:val="10"/>
        <w:spacing w:line="306" w:lineRule="exact"/>
        <w:ind w:left="567"/>
        <w:jc w:val="both"/>
        <w:rPr>
          <w:rFonts w:ascii="Calibri" w:hAnsi="Calibri"/>
          <w:noProof w:val="0"/>
          <w:color w:val="000000"/>
          <w:sz w:val="22"/>
          <w:szCs w:val="22"/>
          <w:rtl/>
        </w:rPr>
      </w:pPr>
    </w:p>
    <w:p w14:paraId="424B526F" w14:textId="77777777" w:rsidR="007B1A4A" w:rsidRDefault="00C52FCC" w:rsidP="007B1A4A">
      <w:pPr>
        <w:pStyle w:val="10"/>
        <w:numPr>
          <w:ilvl w:val="0"/>
          <w:numId w:val="1"/>
        </w:numPr>
        <w:spacing w:line="306" w:lineRule="exact"/>
        <w:ind w:left="567" w:hanging="567"/>
        <w:jc w:val="both"/>
        <w:rPr>
          <w:rFonts w:ascii="Arial" w:hAnsi="Arial"/>
          <w:noProof w:val="0"/>
        </w:rPr>
      </w:pPr>
      <w:r w:rsidRPr="00C52FCC">
        <w:rPr>
          <w:rFonts w:ascii="David" w:hAnsi="David"/>
          <w:noProof w:val="0"/>
          <w:color w:val="FFFFFF"/>
          <w:sz w:val="2"/>
          <w:szCs w:val="2"/>
          <w:rtl/>
        </w:rPr>
        <w:t>הועתק מנבו</w:t>
      </w:r>
      <w:r w:rsidR="00000000">
        <w:rPr>
          <w:rFonts w:ascii="David" w:hAnsi="David"/>
          <w:noProof w:val="0"/>
          <w:color w:val="000000"/>
          <w:rtl/>
        </w:rPr>
        <w:t xml:space="preserve">הצוואה בה עסקינן נחזית להיות צוואה תקינה:- נעשתה בכתב; </w:t>
      </w:r>
      <w:r w:rsidR="00000000">
        <w:rPr>
          <w:rFonts w:ascii="Arial" w:hAnsi="Arial"/>
          <w:noProof w:val="0"/>
          <w:rtl/>
        </w:rPr>
        <w:t>נושאת תאריך; חתומה בידי המנוחה בחתימת ידה (ה</w:t>
      </w:r>
      <w:r w:rsidR="00000000">
        <w:rPr>
          <w:rFonts w:ascii="Arial" w:hAnsi="Arial" w:hint="cs"/>
          <w:noProof w:val="0"/>
          <w:rtl/>
        </w:rPr>
        <w:t>'</w:t>
      </w:r>
      <w:r w:rsidR="00000000">
        <w:rPr>
          <w:rFonts w:ascii="Arial" w:hAnsi="Arial"/>
          <w:noProof w:val="0"/>
          <w:rtl/>
        </w:rPr>
        <w:t>- עמ' 15, ש' 13-11</w:t>
      </w:r>
      <w:r w:rsidR="00000000">
        <w:rPr>
          <w:rFonts w:ascii="David" w:hAnsi="David"/>
          <w:noProof w:val="0"/>
          <w:rtl/>
        </w:rPr>
        <w:t xml:space="preserve">) ובידי שני העדים: </w:t>
      </w:r>
      <w:r w:rsidR="00000000">
        <w:rPr>
          <w:rFonts w:ascii="Arial" w:hAnsi="Arial"/>
          <w:noProof w:val="0"/>
          <w:rtl/>
        </w:rPr>
        <w:t>"</w:t>
      </w:r>
      <w:r w:rsidR="00000000">
        <w:rPr>
          <w:rFonts w:ascii="Miriam" w:hAnsi="Miriam" w:cs="Miriam"/>
          <w:noProof w:val="0"/>
          <w:rtl/>
        </w:rPr>
        <w:t>(ש)האמא חתמה ואנחנו אישרנו את החתימה</w:t>
      </w:r>
      <w:r w:rsidR="00000000">
        <w:rPr>
          <w:rFonts w:ascii="Arial" w:hAnsi="Arial"/>
          <w:noProof w:val="0"/>
          <w:rtl/>
        </w:rPr>
        <w:t xml:space="preserve">" (עו"ד שני- עמ' 46, ש' 7; עדת הצוואה- עמ' 41, ש' 1) והחתימה </w:t>
      </w:r>
      <w:r w:rsidR="00000000">
        <w:rPr>
          <w:rFonts w:ascii="David" w:hAnsi="David"/>
          <w:noProof w:val="0"/>
          <w:rtl/>
        </w:rPr>
        <w:t xml:space="preserve">של המנוחה נעשתה </w:t>
      </w:r>
      <w:r w:rsidR="00000000">
        <w:rPr>
          <w:rFonts w:ascii="Arial" w:hAnsi="Arial"/>
          <w:noProof w:val="0"/>
          <w:rtl/>
        </w:rPr>
        <w:t xml:space="preserve">בפני שני עדי הצוואה (עו"ד שני- עמ' 45, ש' 26; עדת הצוואה- סעיף 9 לתצהיר). לעומת זאת, כיוצא מהתשתית הראייתית שהונחה בפניי, המנוחה חתמה על צוואה בשפה העברית שהבנתה לגביה מעטה /בסיסית, וזו לא תורגמה לה. </w:t>
      </w:r>
    </w:p>
    <w:p w14:paraId="5EA64D34" w14:textId="77777777" w:rsidR="007B1A4A" w:rsidRDefault="007B1A4A" w:rsidP="007B1A4A">
      <w:pPr>
        <w:pStyle w:val="10"/>
        <w:spacing w:line="306" w:lineRule="exact"/>
        <w:ind w:left="567"/>
        <w:jc w:val="both"/>
        <w:rPr>
          <w:rFonts w:ascii="Arial" w:hAnsi="Arial"/>
          <w:noProof w:val="0"/>
          <w:rtl/>
        </w:rPr>
      </w:pPr>
    </w:p>
    <w:p w14:paraId="2CECBEC6" w14:textId="77777777" w:rsidR="007B1A4A" w:rsidRDefault="007B1A4A" w:rsidP="007B1A4A">
      <w:pPr>
        <w:pStyle w:val="10"/>
        <w:spacing w:line="306" w:lineRule="exact"/>
        <w:ind w:left="567"/>
        <w:jc w:val="both"/>
        <w:rPr>
          <w:rFonts w:ascii="Arial" w:hAnsi="Arial"/>
          <w:noProof w:val="0"/>
        </w:rPr>
      </w:pPr>
    </w:p>
    <w:p w14:paraId="115F8793" w14:textId="77777777" w:rsidR="007B1A4A" w:rsidRDefault="00000000" w:rsidP="007B1A4A">
      <w:pPr>
        <w:pStyle w:val="10"/>
        <w:numPr>
          <w:ilvl w:val="0"/>
          <w:numId w:val="1"/>
        </w:numPr>
        <w:spacing w:line="306" w:lineRule="exact"/>
        <w:ind w:left="567" w:hanging="567"/>
        <w:jc w:val="both"/>
        <w:rPr>
          <w:rFonts w:ascii="Arial" w:hAnsi="Arial"/>
          <w:noProof w:val="0"/>
        </w:rPr>
      </w:pPr>
      <w:r>
        <w:rPr>
          <w:rFonts w:ascii="Arial" w:hAnsi="Arial"/>
          <w:noProof w:val="0"/>
          <w:rtl/>
        </w:rPr>
        <w:t>בנדוננו, ה</w:t>
      </w:r>
      <w:r>
        <w:rPr>
          <w:rFonts w:ascii="David" w:hAnsi="David"/>
          <w:noProof w:val="0"/>
          <w:rtl/>
        </w:rPr>
        <w:t>תברר כי עורך הצוואה והמנוחה נפגשו באירועים משפחתיים של י</w:t>
      </w:r>
      <w:r>
        <w:rPr>
          <w:rFonts w:ascii="David" w:hAnsi="David" w:hint="cs"/>
          <w:noProof w:val="0"/>
          <w:rtl/>
        </w:rPr>
        <w:t>'</w:t>
      </w:r>
      <w:r>
        <w:rPr>
          <w:rFonts w:ascii="David" w:hAnsi="David"/>
          <w:noProof w:val="0"/>
          <w:rtl/>
        </w:rPr>
        <w:t xml:space="preserve">, לכן </w:t>
      </w:r>
      <w:r>
        <w:rPr>
          <w:rFonts w:ascii="David" w:hAnsi="David"/>
          <w:b/>
          <w:bCs/>
          <w:noProof w:val="0"/>
          <w:rtl/>
        </w:rPr>
        <w:t>היה בידיעתו שהמנוחה אינה שולטת בשפה העברית למצער באופן מלא</w:t>
      </w:r>
      <w:r>
        <w:rPr>
          <w:rFonts w:ascii="David" w:hAnsi="David"/>
          <w:noProof w:val="0"/>
          <w:rtl/>
        </w:rPr>
        <w:t>:</w:t>
      </w:r>
      <w:r>
        <w:rPr>
          <w:rFonts w:ascii="Arial" w:hAnsi="Arial"/>
          <w:noProof w:val="0"/>
          <w:rtl/>
        </w:rPr>
        <w:t xml:space="preserve"> "</w:t>
      </w:r>
      <w:r>
        <w:rPr>
          <w:rFonts w:ascii="Miriam" w:hAnsi="Miriam" w:cs="Miriam"/>
          <w:b/>
          <w:bCs/>
          <w:noProof w:val="0"/>
          <w:rtl/>
        </w:rPr>
        <w:t xml:space="preserve">ש: ... עם המנוחה דיברת? </w:t>
      </w:r>
      <w:r>
        <w:rPr>
          <w:rFonts w:ascii="Arial" w:hAnsi="Arial"/>
          <w:noProof w:val="0"/>
          <w:rtl/>
        </w:rPr>
        <w:t xml:space="preserve">ת: </w:t>
      </w:r>
      <w:r>
        <w:rPr>
          <w:rFonts w:ascii="Miriam" w:hAnsi="Miriam" w:cs="Miriam"/>
          <w:noProof w:val="0"/>
          <w:rtl/>
        </w:rPr>
        <w:t xml:space="preserve">דיברתי איתה לא פעם, ראיתי אותה כמה פעמים. לא יודע אם ניהלתי איתה שיחות. ... </w:t>
      </w:r>
      <w:r>
        <w:rPr>
          <w:rFonts w:ascii="Miriam" w:hAnsi="Miriam" w:cs="Miriam"/>
          <w:b/>
          <w:bCs/>
          <w:noProof w:val="0"/>
          <w:rtl/>
        </w:rPr>
        <w:t>ש: הרי הכרת את המנוחה, אמרת שנפגשתם כמה פעמים, אתה גם טוען שהיא מדברת עברית?</w:t>
      </w:r>
      <w:r>
        <w:rPr>
          <w:rFonts w:ascii="Miriam" w:hAnsi="Miriam" w:cs="Miriam"/>
          <w:noProof w:val="0"/>
          <w:rtl/>
        </w:rPr>
        <w:t xml:space="preserve"> ת: אני לא אמרתי. אם תקריא לי את הפרוטוקול שאמרתי שהיא דיברה עברית אתה מטעה</w:t>
      </w:r>
      <w:r>
        <w:rPr>
          <w:rFonts w:ascii="David" w:hAnsi="David"/>
          <w:noProof w:val="0"/>
          <w:rtl/>
        </w:rPr>
        <w:t>", ואילו כשנזכר עורך הצוואה במידת שליטתה המועטה של המנוחה בשפה העברית, וי</w:t>
      </w:r>
      <w:r>
        <w:rPr>
          <w:rFonts w:ascii="David" w:hAnsi="David" w:hint="cs"/>
          <w:noProof w:val="0"/>
          <w:rtl/>
        </w:rPr>
        <w:t>'</w:t>
      </w:r>
      <w:r>
        <w:rPr>
          <w:rFonts w:ascii="David" w:hAnsi="David"/>
          <w:noProof w:val="0"/>
          <w:rtl/>
        </w:rPr>
        <w:t xml:space="preserve"> אישר לו "</w:t>
      </w:r>
      <w:r>
        <w:rPr>
          <w:rFonts w:ascii="Miriam" w:hAnsi="Miriam" w:cs="Miriam"/>
          <w:noProof w:val="0"/>
          <w:rtl/>
        </w:rPr>
        <w:t>שאמי מבינה עברית אבל לא במלא וצריך להסביר לה בערבית</w:t>
      </w:r>
      <w:r>
        <w:rPr>
          <w:rFonts w:ascii="David" w:hAnsi="David"/>
          <w:noProof w:val="0"/>
          <w:rtl/>
        </w:rPr>
        <w:t>", כבר הייתה הצוואה מודפסת (עו"ד שני- סעיף 33 לתשובה לכתב ההתנגדות, עמ' 41, ש' 24, 26, עמ' 42, ש' 21-15, 26-25, עמ' 43, ש' 8, 20-19, 26, 30, 34; י</w:t>
      </w:r>
      <w:r>
        <w:rPr>
          <w:rFonts w:ascii="David" w:hAnsi="David" w:hint="cs"/>
          <w:noProof w:val="0"/>
          <w:rtl/>
        </w:rPr>
        <w:t>'</w:t>
      </w:r>
      <w:r>
        <w:rPr>
          <w:rFonts w:ascii="David" w:hAnsi="David"/>
          <w:noProof w:val="0"/>
          <w:rtl/>
        </w:rPr>
        <w:t xml:space="preserve">- עמ' 29, 21, 32-28); עורך הצוואה לא ידע שהמנוחה אנלפאבתית גמורה, אך </w:t>
      </w:r>
      <w:r>
        <w:rPr>
          <w:rFonts w:ascii="David" w:hAnsi="David"/>
          <w:b/>
          <w:bCs/>
          <w:noProof w:val="0"/>
          <w:rtl/>
        </w:rPr>
        <w:t>הבין שהמנוחה לא קוראת עברית</w:t>
      </w:r>
      <w:r>
        <w:rPr>
          <w:rFonts w:ascii="David" w:hAnsi="David"/>
          <w:noProof w:val="0"/>
          <w:rtl/>
        </w:rPr>
        <w:t xml:space="preserve"> (י</w:t>
      </w:r>
      <w:r>
        <w:rPr>
          <w:rFonts w:ascii="David" w:hAnsi="David" w:hint="cs"/>
          <w:noProof w:val="0"/>
          <w:rtl/>
        </w:rPr>
        <w:t>'</w:t>
      </w:r>
      <w:r>
        <w:rPr>
          <w:rFonts w:ascii="David" w:hAnsi="David"/>
          <w:noProof w:val="0"/>
          <w:rtl/>
        </w:rPr>
        <w:t>- עמ' 27, ש' 35-33; ש</w:t>
      </w:r>
      <w:r>
        <w:rPr>
          <w:rFonts w:ascii="David" w:hAnsi="David" w:hint="cs"/>
          <w:noProof w:val="0"/>
          <w:rtl/>
        </w:rPr>
        <w:t>'</w:t>
      </w:r>
      <w:r>
        <w:rPr>
          <w:rFonts w:ascii="David" w:hAnsi="David"/>
          <w:noProof w:val="0"/>
          <w:rtl/>
        </w:rPr>
        <w:t>- עמ' 7, ש' 8; עו"ד שני- עמ' 42, ש' 7-6)</w:t>
      </w:r>
      <w:r>
        <w:rPr>
          <w:rFonts w:ascii="Arial" w:hAnsi="Arial"/>
          <w:noProof w:val="0"/>
          <w:rtl/>
        </w:rPr>
        <w:t xml:space="preserve">; </w:t>
      </w:r>
      <w:r>
        <w:rPr>
          <w:rFonts w:ascii="Arial" w:hAnsi="Arial"/>
          <w:b/>
          <w:bCs/>
          <w:noProof w:val="0"/>
          <w:rtl/>
        </w:rPr>
        <w:t>לא ידע מהי רמת ההבנה של המנוחה בשפה העברית, לכן מצא לנכון שיתלווה אליו עד המתמצא בשפה הערבית</w:t>
      </w:r>
      <w:r>
        <w:rPr>
          <w:rFonts w:ascii="Arial" w:hAnsi="Arial"/>
          <w:noProof w:val="0"/>
          <w:rtl/>
        </w:rPr>
        <w:t>: "</w:t>
      </w:r>
      <w:r>
        <w:rPr>
          <w:rFonts w:ascii="Miriam" w:hAnsi="Miriam" w:cs="Miriam"/>
          <w:b/>
          <w:bCs/>
          <w:noProof w:val="0"/>
          <w:rtl/>
        </w:rPr>
        <w:t xml:space="preserve">ש: מאחר וניהלת איתה את השיחה אתה יכול להגיד מה הייתה הרמה שלה בעברית? </w:t>
      </w:r>
      <w:r>
        <w:rPr>
          <w:rFonts w:ascii="Miriam" w:hAnsi="Miriam" w:cs="Miriam"/>
          <w:noProof w:val="0"/>
          <w:rtl/>
        </w:rPr>
        <w:t>ת: לא</w:t>
      </w:r>
      <w:r>
        <w:rPr>
          <w:rFonts w:ascii="Arial" w:hAnsi="Arial"/>
          <w:noProof w:val="0"/>
          <w:rtl/>
        </w:rPr>
        <w:t>" (עו"ד שני-עמ' 44, ש' 30-29)</w:t>
      </w:r>
      <w:r>
        <w:rPr>
          <w:rFonts w:ascii="David" w:hAnsi="David"/>
          <w:noProof w:val="0"/>
          <w:rtl/>
        </w:rPr>
        <w:t>, "</w:t>
      </w:r>
      <w:r>
        <w:rPr>
          <w:rFonts w:ascii="Miriam" w:hAnsi="Miriam" w:cs="Miriam"/>
          <w:noProof w:val="0"/>
          <w:rtl/>
        </w:rPr>
        <w:t>מנשה שאל אותי אם אני יכולה להתלוות אליו כעדה לחתימה על צוואה ..מאחר והוא העדיף שיתלווה אליו מישהו שמכיר את השפה הערבית והסכמתי</w:t>
      </w:r>
      <w:r>
        <w:rPr>
          <w:rFonts w:ascii="David" w:hAnsi="David"/>
          <w:noProof w:val="0"/>
          <w:rtl/>
        </w:rPr>
        <w:t xml:space="preserve">" (עדת הצוואה- סעיף 5 לתצהיר; עו"ד שני- עמ' 45, ש' 18-17); </w:t>
      </w:r>
      <w:r>
        <w:rPr>
          <w:rFonts w:ascii="Arial" w:hAnsi="Arial"/>
          <w:b/>
          <w:bCs/>
          <w:noProof w:val="0"/>
          <w:rtl/>
        </w:rPr>
        <w:t xml:space="preserve">הקריא למנוחה את הצוואה בעברית בלבד, מבלי להתייחס בצוואה ו/או בחתימות האימות לעובדה שהמנוחה לא קראה את הצוואה ושהצוואה הוקראה למנוחה </w:t>
      </w:r>
      <w:r>
        <w:rPr>
          <w:rFonts w:ascii="Arial" w:hAnsi="Arial"/>
          <w:noProof w:val="0"/>
          <w:rtl/>
        </w:rPr>
        <w:t xml:space="preserve">(עו"ד שני- עמ' 42, ש' 3-1, 14-11, עמ' 45, ש' 7). </w:t>
      </w:r>
    </w:p>
    <w:p w14:paraId="18E0DD7C" w14:textId="77777777" w:rsidR="007B1A4A" w:rsidRDefault="007B1A4A" w:rsidP="007B1A4A">
      <w:pPr>
        <w:pStyle w:val="10"/>
        <w:rPr>
          <w:rFonts w:ascii="Arial" w:hAnsi="Arial"/>
          <w:noProof w:val="0"/>
          <w:rtl/>
        </w:rPr>
      </w:pPr>
    </w:p>
    <w:p w14:paraId="059D91AD" w14:textId="77777777" w:rsidR="007B1A4A" w:rsidRDefault="00000000" w:rsidP="007B1A4A">
      <w:pPr>
        <w:pStyle w:val="10"/>
        <w:numPr>
          <w:ilvl w:val="0"/>
          <w:numId w:val="1"/>
        </w:numPr>
        <w:spacing w:line="306" w:lineRule="exact"/>
        <w:ind w:left="567" w:hanging="567"/>
        <w:jc w:val="both"/>
        <w:rPr>
          <w:rFonts w:ascii="Arial" w:hAnsi="Arial"/>
          <w:noProof w:val="0"/>
        </w:rPr>
      </w:pPr>
      <w:r>
        <w:rPr>
          <w:rFonts w:ascii="Arial" w:hAnsi="Arial"/>
          <w:noProof w:val="0"/>
          <w:rtl/>
        </w:rPr>
        <w:t xml:space="preserve">בנסיבות אלה, מתעורר חשש האם המנוחה בכלל הבינה שהיא חותמת על צוואה ושהוראותיה משקפת את רצונה החופשי והאמיתי. אני סבורה כי במצב כזה, על המבקש לקיים את הצוואה להרים את הנטל השכנוע (הבאת הראיות) לעניין אמיתותה של הצוואה. </w:t>
      </w:r>
    </w:p>
    <w:p w14:paraId="08EA5319" w14:textId="77777777" w:rsidR="007B1A4A" w:rsidRDefault="007B1A4A" w:rsidP="007B1A4A">
      <w:pPr>
        <w:pStyle w:val="10"/>
        <w:rPr>
          <w:rFonts w:ascii="Arial" w:hAnsi="Arial"/>
          <w:noProof w:val="0"/>
          <w:rtl/>
        </w:rPr>
      </w:pPr>
    </w:p>
    <w:p w14:paraId="208290DE" w14:textId="48C0244C" w:rsidR="007B1A4A" w:rsidRDefault="00000000" w:rsidP="007B1A4A">
      <w:pPr>
        <w:pStyle w:val="10"/>
        <w:numPr>
          <w:ilvl w:val="0"/>
          <w:numId w:val="1"/>
        </w:numPr>
        <w:spacing w:line="306" w:lineRule="exact"/>
        <w:ind w:left="567" w:hanging="567"/>
        <w:jc w:val="both"/>
        <w:rPr>
          <w:rFonts w:ascii="Arial" w:hAnsi="Arial"/>
          <w:noProof w:val="0"/>
        </w:rPr>
      </w:pPr>
      <w:r>
        <w:rPr>
          <w:rFonts w:ascii="Arial" w:hAnsi="Arial"/>
          <w:noProof w:val="0"/>
          <w:rtl/>
        </w:rPr>
        <w:t>הספרות והפסיקה תומכות במסקנה הנ"ל. לעניין זה ראו</w:t>
      </w:r>
      <w:r w:rsidRPr="00E755BF">
        <w:rPr>
          <w:rFonts w:ascii="Arial" w:hAnsi="Arial"/>
          <w:noProof w:val="0"/>
          <w:rtl/>
        </w:rPr>
        <w:t xml:space="preserve"> </w:t>
      </w:r>
      <w:r w:rsidR="00C52FCC" w:rsidRPr="00E755BF">
        <w:rPr>
          <w:rFonts w:ascii="Miriam" w:hAnsi="Miriam" w:cs="Miriam"/>
          <w:noProof w:val="0"/>
          <w:rtl/>
        </w:rPr>
        <w:t>ע"א 2119/95</w:t>
      </w:r>
      <w:r w:rsidRPr="00E755BF">
        <w:rPr>
          <w:rFonts w:ascii="Miriam" w:hAnsi="Miriam" w:cs="Miriam"/>
          <w:noProof w:val="0"/>
          <w:rtl/>
        </w:rPr>
        <w:t xml:space="preserve"> </w:t>
      </w:r>
      <w:r>
        <w:rPr>
          <w:rFonts w:ascii="Miriam" w:hAnsi="Miriam" w:cs="Miriam"/>
          <w:noProof w:val="0"/>
          <w:rtl/>
        </w:rPr>
        <w:t xml:space="preserve">אושרוב פרחי (8.1.1997) </w:t>
      </w:r>
      <w:r>
        <w:rPr>
          <w:rFonts w:ascii="David" w:hAnsi="David"/>
          <w:noProof w:val="0"/>
          <w:rtl/>
        </w:rPr>
        <w:t>וכן</w:t>
      </w:r>
      <w:r w:rsidRPr="00E755BF">
        <w:rPr>
          <w:rFonts w:ascii="David" w:hAnsi="David"/>
          <w:noProof w:val="0"/>
          <w:rtl/>
        </w:rPr>
        <w:t xml:space="preserve"> </w:t>
      </w:r>
      <w:r w:rsidR="00C52FCC" w:rsidRPr="00E755BF">
        <w:rPr>
          <w:rFonts w:ascii="Miriam" w:hAnsi="Miriam" w:cs="Miriam"/>
          <w:noProof w:val="0"/>
          <w:rtl/>
        </w:rPr>
        <w:t>ע"א 2119/94</w:t>
      </w:r>
      <w:r w:rsidRPr="00E755BF">
        <w:rPr>
          <w:rFonts w:ascii="Miriam" w:hAnsi="Miriam" w:cs="Miriam"/>
          <w:noProof w:val="0"/>
          <w:rtl/>
        </w:rPr>
        <w:t xml:space="preserve"> </w:t>
      </w:r>
      <w:r>
        <w:rPr>
          <w:rFonts w:ascii="Miriam" w:hAnsi="Miriam" w:cs="Miriam"/>
          <w:noProof w:val="0"/>
          <w:rtl/>
        </w:rPr>
        <w:t>לנדאו נ' וין, פ"ד מט (2) 77 (1995)</w:t>
      </w:r>
      <w:r>
        <w:rPr>
          <w:rFonts w:ascii="Arial" w:hAnsi="Arial"/>
          <w:noProof w:val="0"/>
          <w:rtl/>
        </w:rPr>
        <w:t xml:space="preserve">. עוד ראו בספרו של </w:t>
      </w:r>
      <w:r>
        <w:rPr>
          <w:rFonts w:ascii="Miriam" w:hAnsi="Miriam" w:cs="Miriam"/>
          <w:noProof w:val="0"/>
          <w:rtl/>
        </w:rPr>
        <w:t xml:space="preserve">כב' השופט שוחט, </w:t>
      </w:r>
      <w:hyperlink r:id="rId7" w:history="1">
        <w:r w:rsidR="00C52FCC" w:rsidRPr="00C52FCC">
          <w:rPr>
            <w:rFonts w:ascii="Miriam" w:hAnsi="Miriam" w:cs="Miriam"/>
            <w:noProof w:val="0"/>
            <w:color w:val="000000"/>
            <w:rtl/>
          </w:rPr>
          <w:t>פגמים בצוואות</w:t>
        </w:r>
      </w:hyperlink>
      <w:r>
        <w:rPr>
          <w:rFonts w:ascii="Miriam" w:hAnsi="Miriam" w:cs="Miriam"/>
          <w:noProof w:val="0"/>
          <w:rtl/>
        </w:rPr>
        <w:t>, מהדורה שלישית מורחבת ומעודכנת, תשע"ו-2016, בעמ' 94</w:t>
      </w:r>
      <w:r>
        <w:rPr>
          <w:rFonts w:ascii="Arial" w:hAnsi="Arial"/>
          <w:noProof w:val="0"/>
          <w:rtl/>
        </w:rPr>
        <w:t xml:space="preserve"> (להלן גם – </w:t>
      </w:r>
      <w:r>
        <w:rPr>
          <w:rFonts w:ascii="Arial" w:hAnsi="Arial"/>
          <w:b/>
          <w:bCs/>
          <w:noProof w:val="0"/>
          <w:rtl/>
        </w:rPr>
        <w:t>פגמים בצוואות</w:t>
      </w:r>
      <w:r>
        <w:rPr>
          <w:rFonts w:ascii="Arial" w:hAnsi="Arial"/>
          <w:noProof w:val="0"/>
          <w:rtl/>
        </w:rPr>
        <w:t xml:space="preserve">)  </w:t>
      </w:r>
      <w:r>
        <w:rPr>
          <w:rFonts w:ascii="David" w:hAnsi="David"/>
          <w:color w:val="000000"/>
          <w:rtl/>
        </w:rPr>
        <w:t xml:space="preserve">ממנו אצטט בהקשר זה (כאשר יש מצווה שאינו יודע קרוא וכתוב ולא צוין על פני הצוואה, כי זו הוקראה לו): </w:t>
      </w:r>
      <w:r>
        <w:rPr>
          <w:rFonts w:ascii="David" w:hAnsi="David"/>
          <w:color w:val="000000"/>
          <w:sz w:val="27"/>
          <w:szCs w:val="27"/>
          <w:rtl/>
        </w:rPr>
        <w:t>"</w:t>
      </w:r>
      <w:r>
        <w:rPr>
          <w:rFonts w:ascii="Miriam" w:hAnsi="Miriam" w:cs="Miriam"/>
          <w:rtl/>
        </w:rPr>
        <w:t>לפיכך, אם הועלתה התנגדות מן הטעם האמור, כל המבקש לקיים את הצוואה יצטרך</w:t>
      </w:r>
      <w:r w:rsidR="00C52FCC">
        <w:rPr>
          <w:rFonts w:ascii="Miriam" w:hAnsi="Miriam" w:cs="Miriam"/>
          <w:rtl/>
        </w:rPr>
        <w:t xml:space="preserve"> </w:t>
      </w:r>
      <w:r>
        <w:rPr>
          <w:rFonts w:ascii="Miriam" w:hAnsi="Miriam" w:cs="Miriam"/>
          <w:rtl/>
        </w:rPr>
        <w:t xml:space="preserve">להרים את נטל השכנוע (חובת הראייה) כי המצווה ידע ש"זו צוואתו" לא רק מן ההיבט הטכני, אלא גם מן ההיבט המהותי, כפי שמתחייב מהצהרתו זו. אם נעשתה הצוואה בשפה שמצווה אינו מבין – אף שכאמור אין חובה לציין על פני הצוואה את עובדת התרגום, יש בהיעדר הציון עצמו כדי לעורר חשש בדבר אמיתותה של הצוואה, חשש זה אינו מתעורר מכוחו של סעיף 25 </w:t>
      </w:r>
      <w:r w:rsidRPr="00E755BF">
        <w:rPr>
          <w:rFonts w:ascii="Miriam" w:hAnsi="Miriam" w:cs="Miriam"/>
          <w:rtl/>
        </w:rPr>
        <w:t>ל</w:t>
      </w:r>
      <w:r w:rsidR="00C52FCC" w:rsidRPr="00E755BF">
        <w:rPr>
          <w:rFonts w:ascii="Miriam" w:hAnsi="Miriam" w:cs="Miriam"/>
          <w:rtl/>
        </w:rPr>
        <w:t>חוק הירושה</w:t>
      </w:r>
      <w:r w:rsidRPr="00E755BF">
        <w:rPr>
          <w:rFonts w:ascii="Miriam" w:hAnsi="Miriam" w:cs="Miriam"/>
          <w:rtl/>
        </w:rPr>
        <w:t>,</w:t>
      </w:r>
      <w:r>
        <w:rPr>
          <w:rFonts w:ascii="Miriam" w:hAnsi="Miriam" w:cs="Miriam"/>
          <w:rtl/>
        </w:rPr>
        <w:t xml:space="preserve"> אלא עולה מנסיבות העניין,</w:t>
      </w:r>
      <w:r w:rsidR="00C52FCC">
        <w:rPr>
          <w:rFonts w:ascii="Miriam" w:hAnsi="Miriam" w:cs="Miriam"/>
          <w:rtl/>
        </w:rPr>
        <w:t xml:space="preserve"> </w:t>
      </w:r>
      <w:r>
        <w:rPr>
          <w:rFonts w:ascii="Miriam" w:hAnsi="Miriam" w:cs="Miriam"/>
          <w:rtl/>
        </w:rPr>
        <w:t xml:space="preserve">במצב דברים זה, נטל השכנוע (חובת הראייה) כי </w:t>
      </w:r>
      <w:r>
        <w:rPr>
          <w:rFonts w:ascii="Miriam" w:hAnsi="Miriam" w:cs="Miriam"/>
          <w:noProof w:val="0"/>
          <w:rtl/>
        </w:rPr>
        <w:t>הצוואה משקפת את רצונו החופשי והאמיתי של המצווה יעבור אל מבקש הקיום</w:t>
      </w:r>
      <w:r>
        <w:rPr>
          <w:rFonts w:ascii="Arial" w:hAnsi="Arial"/>
          <w:noProof w:val="0"/>
          <w:rtl/>
        </w:rPr>
        <w:t xml:space="preserve">". </w:t>
      </w:r>
    </w:p>
    <w:p w14:paraId="4BFC639F" w14:textId="77777777" w:rsidR="007B1A4A" w:rsidRDefault="007B1A4A" w:rsidP="007B1A4A">
      <w:pPr>
        <w:pStyle w:val="10"/>
        <w:rPr>
          <w:rFonts w:ascii="Arial" w:hAnsi="Arial"/>
          <w:noProof w:val="0"/>
          <w:rtl/>
        </w:rPr>
      </w:pPr>
    </w:p>
    <w:p w14:paraId="2C86B5D6" w14:textId="7E667E78" w:rsidR="007B1A4A" w:rsidRDefault="00000000" w:rsidP="007B1A4A">
      <w:pPr>
        <w:pStyle w:val="10"/>
        <w:numPr>
          <w:ilvl w:val="0"/>
          <w:numId w:val="1"/>
        </w:numPr>
        <w:spacing w:line="306" w:lineRule="exact"/>
        <w:ind w:left="567" w:hanging="567"/>
        <w:jc w:val="both"/>
        <w:rPr>
          <w:rFonts w:ascii="Arial" w:hAnsi="Arial"/>
          <w:noProof w:val="0"/>
          <w:rtl/>
        </w:rPr>
      </w:pPr>
      <w:r>
        <w:rPr>
          <w:rFonts w:ascii="Arial" w:hAnsi="Arial"/>
          <w:noProof w:val="0"/>
          <w:rtl/>
        </w:rPr>
        <w:t>מהו היקף הנטל המוטל על מי שצריך להוכיח שצוואה שלא צוין בה שהיא הוקראה למצווה שמסתבר שאינו מסוגל לקרוא אותה בעצמו, משקפת את רצונו האמיתי? בספרות נכתב כך: "</w:t>
      </w:r>
      <w:r>
        <w:rPr>
          <w:rFonts w:ascii="Miriam" w:hAnsi="Miriam" w:cs="Miriam"/>
          <w:noProof w:val="0"/>
          <w:rtl/>
        </w:rPr>
        <w:t>לטעמנו, נטל השכנוע (חובת הראיה) שיעבור אל מבקש הקיום כדי לשכנע כי הצוואה משקפת את רצונו החופשי והאמיתי של המצווה במצב של היעדר תרגום יהא כבד יותר מזה שיעבור אליו במצב שבו רק חסר על פני הצוואה ציונה של עובדת התרגום</w:t>
      </w:r>
      <w:r>
        <w:rPr>
          <w:rFonts w:ascii="Arial" w:hAnsi="Arial"/>
          <w:noProof w:val="0"/>
          <w:rtl/>
        </w:rPr>
        <w:t>" [</w:t>
      </w:r>
      <w:r>
        <w:rPr>
          <w:rFonts w:ascii="Miriam" w:hAnsi="Miriam" w:cs="Miriam"/>
          <w:noProof w:val="0"/>
          <w:rtl/>
        </w:rPr>
        <w:t>פגמים בצוואות, עמ' 95 וההפניות שם</w:t>
      </w:r>
      <w:r>
        <w:rPr>
          <w:rFonts w:ascii="Arial" w:hAnsi="Arial"/>
          <w:noProof w:val="0"/>
          <w:rtl/>
        </w:rPr>
        <w:t xml:space="preserve">; </w:t>
      </w:r>
      <w:r w:rsidR="00C52FCC" w:rsidRPr="00E755BF">
        <w:rPr>
          <w:rFonts w:ascii="Miriam" w:hAnsi="Miriam" w:cs="Miriam"/>
          <w:noProof w:val="0"/>
          <w:rtl/>
        </w:rPr>
        <w:t>עמ"ש (ת"א) 63080-01-24</w:t>
      </w:r>
      <w:r>
        <w:rPr>
          <w:rFonts w:ascii="Miriam" w:hAnsi="Miriam" w:cs="Miriam"/>
          <w:noProof w:val="0"/>
          <w:rtl/>
        </w:rPr>
        <w:t xml:space="preserve"> ז. נ' י. (5.11.2024), פסקה 16</w:t>
      </w:r>
      <w:r>
        <w:rPr>
          <w:rFonts w:ascii="Arial" w:hAnsi="Arial"/>
          <w:noProof w:val="0"/>
          <w:rtl/>
        </w:rPr>
        <w:t>].</w:t>
      </w:r>
    </w:p>
    <w:p w14:paraId="46FA9BDF" w14:textId="77777777" w:rsidR="007B1A4A" w:rsidRDefault="007B1A4A" w:rsidP="007B1A4A">
      <w:pPr>
        <w:pStyle w:val="10"/>
        <w:rPr>
          <w:rFonts w:ascii="Arial" w:hAnsi="Arial"/>
          <w:strike/>
          <w:noProof w:val="0"/>
          <w:rtl/>
        </w:rPr>
      </w:pPr>
    </w:p>
    <w:p w14:paraId="173A9EA5" w14:textId="77777777" w:rsidR="007B1A4A" w:rsidRDefault="00000000" w:rsidP="007B1A4A">
      <w:pPr>
        <w:pStyle w:val="10"/>
        <w:numPr>
          <w:ilvl w:val="0"/>
          <w:numId w:val="1"/>
        </w:numPr>
        <w:spacing w:line="306" w:lineRule="exact"/>
        <w:ind w:left="567" w:hanging="567"/>
        <w:jc w:val="both"/>
        <w:rPr>
          <w:rFonts w:ascii="Arial" w:hAnsi="Arial"/>
          <w:noProof w:val="0"/>
        </w:rPr>
      </w:pPr>
      <w:r>
        <w:rPr>
          <w:rFonts w:ascii="Arial" w:hAnsi="Arial"/>
          <w:noProof w:val="0"/>
          <w:rtl/>
        </w:rPr>
        <w:t xml:space="preserve">לאור האמור לעיל, נטל הבאת הראיות מוטל על המבקש להביא עדים וראיות לכך שהצוואה נעשתה על ידי המנוחה במועד שבו נעשתה, מרצונה הטוב והחופשי, לאחר שהוסברה לה והבינה על מה היא חותמת. </w:t>
      </w:r>
    </w:p>
    <w:p w14:paraId="3EE4D13F" w14:textId="77777777" w:rsidR="007B1A4A" w:rsidRDefault="007B1A4A" w:rsidP="007B1A4A">
      <w:pPr>
        <w:pStyle w:val="10"/>
        <w:rPr>
          <w:rFonts w:ascii="Arial" w:hAnsi="Arial"/>
          <w:noProof w:val="0"/>
        </w:rPr>
      </w:pPr>
    </w:p>
    <w:p w14:paraId="6B3C254B" w14:textId="77777777" w:rsidR="007B1A4A" w:rsidRDefault="00000000" w:rsidP="007B1A4A">
      <w:pPr>
        <w:pStyle w:val="10"/>
        <w:numPr>
          <w:ilvl w:val="0"/>
          <w:numId w:val="1"/>
        </w:numPr>
        <w:spacing w:line="306" w:lineRule="exact"/>
        <w:ind w:left="567" w:hanging="567"/>
        <w:jc w:val="both"/>
        <w:rPr>
          <w:rFonts w:ascii="Arial" w:hAnsi="Arial"/>
          <w:noProof w:val="0"/>
        </w:rPr>
      </w:pPr>
      <w:r>
        <w:rPr>
          <w:rFonts w:ascii="Arial" w:hAnsi="Arial"/>
          <w:noProof w:val="0"/>
          <w:rtl/>
        </w:rPr>
        <w:t xml:space="preserve">האם עלה בידי המבקש להוכיח שהצוואה נעשתה על ידי המנוחה מרצונה הטוב והחופשי? ממכלול הראיות שהוצגו לפניי ובראי כלל הנסיבות, שוכנעתי כי המנוחה הבינה את טיבו ותוכנו של המסמך עליו חתמה ומהווה צוואתה; אפרט. </w:t>
      </w:r>
    </w:p>
    <w:p w14:paraId="7D6F8C0E" w14:textId="77777777" w:rsidR="007B1A4A" w:rsidRDefault="007B1A4A" w:rsidP="007B1A4A">
      <w:pPr>
        <w:pStyle w:val="10"/>
        <w:rPr>
          <w:rFonts w:ascii="Arial" w:hAnsi="Arial"/>
          <w:noProof w:val="0"/>
          <w:rtl/>
        </w:rPr>
      </w:pPr>
    </w:p>
    <w:p w14:paraId="3B5CDECF" w14:textId="77777777" w:rsidR="007B1A4A" w:rsidRDefault="00000000" w:rsidP="007B1A4A">
      <w:pPr>
        <w:pStyle w:val="10"/>
        <w:numPr>
          <w:ilvl w:val="0"/>
          <w:numId w:val="1"/>
        </w:numPr>
        <w:spacing w:line="306" w:lineRule="exact"/>
        <w:ind w:left="567" w:hanging="567"/>
        <w:jc w:val="both"/>
        <w:rPr>
          <w:rFonts w:ascii="Arial" w:hAnsi="Arial"/>
          <w:noProof w:val="0"/>
          <w:rtl/>
        </w:rPr>
      </w:pPr>
      <w:r>
        <w:rPr>
          <w:rFonts w:ascii="Arial" w:hAnsi="Arial"/>
          <w:noProof w:val="0"/>
          <w:rtl/>
        </w:rPr>
        <w:t>אכן, המנוחה התנהלה בעיקר ערבית (י</w:t>
      </w:r>
      <w:r>
        <w:rPr>
          <w:rFonts w:ascii="Arial" w:hAnsi="Arial" w:hint="cs"/>
          <w:noProof w:val="0"/>
          <w:rtl/>
        </w:rPr>
        <w:t>'</w:t>
      </w:r>
      <w:r>
        <w:rPr>
          <w:rFonts w:ascii="Arial" w:hAnsi="Arial"/>
          <w:noProof w:val="0"/>
          <w:rtl/>
        </w:rPr>
        <w:t xml:space="preserve">- סעיף 22 לתצהיר). עם זאת, לא הוכח חוסר ידיעה והבנה מוחלטת של המנוחה את השפה העברית. </w:t>
      </w:r>
    </w:p>
    <w:p w14:paraId="74DC906D" w14:textId="77777777" w:rsidR="007B1A4A" w:rsidRDefault="007B1A4A" w:rsidP="007B1A4A">
      <w:pPr>
        <w:pStyle w:val="10"/>
        <w:rPr>
          <w:rFonts w:ascii="Arial" w:hAnsi="Arial"/>
          <w:noProof w:val="0"/>
        </w:rPr>
      </w:pPr>
    </w:p>
    <w:p w14:paraId="4C9D8EA6" w14:textId="77777777" w:rsidR="007B1A4A" w:rsidRDefault="00000000" w:rsidP="007B1A4A">
      <w:pPr>
        <w:pStyle w:val="10"/>
        <w:numPr>
          <w:ilvl w:val="0"/>
          <w:numId w:val="1"/>
        </w:numPr>
        <w:spacing w:line="306" w:lineRule="exact"/>
        <w:ind w:left="567" w:hanging="567"/>
        <w:jc w:val="both"/>
        <w:rPr>
          <w:rFonts w:ascii="Arial" w:hAnsi="Arial"/>
          <w:noProof w:val="0"/>
          <w:rtl/>
        </w:rPr>
      </w:pPr>
      <w:r>
        <w:rPr>
          <w:rFonts w:ascii="Arial" w:hAnsi="Arial"/>
          <w:noProof w:val="0"/>
          <w:rtl/>
        </w:rPr>
        <w:t>בנדוננו, העיד המבקש שהוא: "</w:t>
      </w:r>
      <w:r>
        <w:rPr>
          <w:rFonts w:ascii="Miriam" w:hAnsi="Miriam" w:cs="Miriam"/>
          <w:noProof w:val="0"/>
          <w:rtl/>
        </w:rPr>
        <w:t>אינו דובר השפה הערבית</w:t>
      </w:r>
      <w:r>
        <w:rPr>
          <w:rFonts w:ascii="Arial" w:hAnsi="Arial"/>
          <w:noProof w:val="0"/>
          <w:rtl/>
        </w:rPr>
        <w:t>", שוחח עם סבתו רק בשפה העברית והמנוחה: "</w:t>
      </w:r>
      <w:r>
        <w:rPr>
          <w:rFonts w:ascii="Miriam" w:hAnsi="Miriam" w:cs="Miriam"/>
          <w:noProof w:val="0"/>
          <w:rtl/>
        </w:rPr>
        <w:t>דיברה עברית אם כי לא רהוטה</w:t>
      </w:r>
      <w:r>
        <w:rPr>
          <w:rFonts w:ascii="Arial" w:hAnsi="Arial"/>
          <w:noProof w:val="0"/>
          <w:rtl/>
        </w:rPr>
        <w:t>" (סעיף 8 לתצהיר). בחקירתו הנגדית המבקש עמד על כך שהמנוחה: "</w:t>
      </w:r>
      <w:r>
        <w:rPr>
          <w:rFonts w:ascii="Miriam" w:hAnsi="Miriam" w:cs="Miriam"/>
          <w:noProof w:val="0"/>
          <w:rtl/>
        </w:rPr>
        <w:t>משתמשת הרבה בשפה הערבית כי היא דיברה עם המשפחה בערבית</w:t>
      </w:r>
      <w:r>
        <w:rPr>
          <w:rFonts w:ascii="David" w:hAnsi="David"/>
          <w:noProof w:val="0"/>
          <w:rtl/>
        </w:rPr>
        <w:t xml:space="preserve">. </w:t>
      </w:r>
      <w:r>
        <w:rPr>
          <w:rFonts w:ascii="Miriam" w:hAnsi="Miriam" w:cs="Miriam"/>
          <w:noProof w:val="0"/>
          <w:rtl/>
        </w:rPr>
        <w:t>איתנו הנכדים היא דיברה בעברית</w:t>
      </w:r>
      <w:r>
        <w:rPr>
          <w:rFonts w:ascii="Arial" w:hAnsi="Arial"/>
          <w:noProof w:val="0"/>
          <w:rtl/>
        </w:rPr>
        <w:t xml:space="preserve"> </w:t>
      </w:r>
      <w:r>
        <w:rPr>
          <w:rFonts w:ascii="Miriam" w:hAnsi="Miriam" w:cs="Miriam"/>
          <w:noProof w:val="0"/>
          <w:rtl/>
        </w:rPr>
        <w:t xml:space="preserve">... </w:t>
      </w:r>
      <w:r>
        <w:rPr>
          <w:rFonts w:ascii="Miriam" w:hAnsi="Miriam" w:cs="Miriam"/>
          <w:b/>
          <w:bCs/>
          <w:noProof w:val="0"/>
          <w:rtl/>
        </w:rPr>
        <w:t xml:space="preserve">ש: וסבתא שלך ענתה לך בעברית וניהלת איתה שיחה? </w:t>
      </w:r>
      <w:r>
        <w:rPr>
          <w:rFonts w:ascii="Miriam" w:hAnsi="Miriam" w:cs="Miriam"/>
          <w:noProof w:val="0"/>
          <w:rtl/>
        </w:rPr>
        <w:t xml:space="preserve">ת: כן. </w:t>
      </w:r>
      <w:r>
        <w:rPr>
          <w:rFonts w:ascii="Miriam" w:hAnsi="Miriam" w:cs="Miriam"/>
          <w:b/>
          <w:bCs/>
          <w:noProof w:val="0"/>
          <w:rtl/>
        </w:rPr>
        <w:t>ש: יושבים פה 4 דודים שלך. איזה דוד שלך היה נוכח כאשר דיברת עם הסבתא בעברית רהוטה והיא ענתה לך בעברית והצלחת לקיים שיחה בעברית?</w:t>
      </w:r>
      <w:r>
        <w:rPr>
          <w:rFonts w:ascii="Miriam" w:hAnsi="Miriam" w:cs="Miriam"/>
          <w:noProof w:val="0"/>
          <w:rtl/>
        </w:rPr>
        <w:t xml:space="preserve"> ת: בכל מפגש שדיברנו הייתי מדבר איתם רק בעברית</w:t>
      </w:r>
      <w:r>
        <w:rPr>
          <w:rFonts w:ascii="Arial" w:hAnsi="Arial"/>
          <w:noProof w:val="0"/>
          <w:rtl/>
        </w:rPr>
        <w:t>" (המבקש- עמ' 25, ש' 11-10, 33-27). גם י</w:t>
      </w:r>
      <w:r>
        <w:rPr>
          <w:rFonts w:ascii="Arial" w:hAnsi="Arial" w:hint="cs"/>
          <w:noProof w:val="0"/>
          <w:rtl/>
        </w:rPr>
        <w:t>'</w:t>
      </w:r>
      <w:r>
        <w:rPr>
          <w:rFonts w:ascii="Arial" w:hAnsi="Arial"/>
          <w:noProof w:val="0"/>
          <w:rtl/>
        </w:rPr>
        <w:t xml:space="preserve"> העיד כי:</w:t>
      </w:r>
      <w:r>
        <w:rPr>
          <w:rFonts w:ascii="Arial" w:hAnsi="Arial"/>
          <w:noProof w:val="0"/>
        </w:rPr>
        <w:t xml:space="preserve"> </w:t>
      </w:r>
      <w:r>
        <w:rPr>
          <w:rFonts w:ascii="Arial" w:hAnsi="Arial"/>
          <w:noProof w:val="0"/>
          <w:rtl/>
        </w:rPr>
        <w:t>"</w:t>
      </w:r>
      <w:r>
        <w:rPr>
          <w:rFonts w:ascii="Miriam" w:hAnsi="Miriam" w:cs="Miriam"/>
          <w:noProof w:val="0"/>
          <w:rtl/>
        </w:rPr>
        <w:t>(ו)היא דיברה, בעיקר בשפה הערבית, איתה התנהלה איתי ועם אחיי במהלך חייה, אך היא הבינה כשפנו אליה בעברית ואפילו השתמשה ביומיום במילים בשפה העברית</w:t>
      </w:r>
      <w:r>
        <w:rPr>
          <w:rFonts w:ascii="Arial" w:hAnsi="Arial"/>
          <w:noProof w:val="0"/>
          <w:rtl/>
        </w:rPr>
        <w:t>" (סעיף 22 לתצהיר). ואכן, עורך הצוואה אישר בחקירתו הנגדית: "</w:t>
      </w:r>
      <w:r>
        <w:rPr>
          <w:rFonts w:ascii="Miriam" w:hAnsi="Miriam" w:cs="Miriam"/>
          <w:noProof w:val="0"/>
          <w:rtl/>
        </w:rPr>
        <w:t>היו לה כמה מילים  בעברית</w:t>
      </w:r>
      <w:r>
        <w:rPr>
          <w:rFonts w:ascii="Arial" w:hAnsi="Arial"/>
          <w:noProof w:val="0"/>
          <w:rtl/>
        </w:rPr>
        <w:t>" (עו"ד שני- עמ' 43, ש' 34-33).</w:t>
      </w:r>
    </w:p>
    <w:p w14:paraId="53764341" w14:textId="77777777" w:rsidR="007B1A4A" w:rsidRDefault="007B1A4A" w:rsidP="007B1A4A">
      <w:pPr>
        <w:pStyle w:val="10"/>
        <w:rPr>
          <w:rFonts w:ascii="Arial" w:hAnsi="Arial"/>
          <w:noProof w:val="0"/>
        </w:rPr>
      </w:pPr>
    </w:p>
    <w:p w14:paraId="7AFF035B" w14:textId="77777777" w:rsidR="007B1A4A" w:rsidRDefault="00000000" w:rsidP="007B1A4A">
      <w:pPr>
        <w:pStyle w:val="10"/>
        <w:numPr>
          <w:ilvl w:val="0"/>
          <w:numId w:val="1"/>
        </w:numPr>
        <w:spacing w:line="306" w:lineRule="exact"/>
        <w:ind w:left="567" w:hanging="567"/>
        <w:jc w:val="both"/>
        <w:rPr>
          <w:rFonts w:ascii="Arial" w:hAnsi="Arial"/>
          <w:noProof w:val="0"/>
          <w:rtl/>
        </w:rPr>
      </w:pPr>
      <w:r>
        <w:rPr>
          <w:rFonts w:ascii="Arial" w:hAnsi="Arial"/>
          <w:noProof w:val="0"/>
          <w:rtl/>
        </w:rPr>
        <w:t>מנגד, העידו המתנגדים שהמנוחה "</w:t>
      </w:r>
      <w:r>
        <w:rPr>
          <w:rFonts w:ascii="Miriam" w:hAnsi="Miriam" w:cs="Miriam"/>
          <w:noProof w:val="0"/>
          <w:rtl/>
        </w:rPr>
        <w:t>לא יודעת מילה בעברית</w:t>
      </w:r>
      <w:r>
        <w:rPr>
          <w:rFonts w:ascii="Arial" w:hAnsi="Arial"/>
          <w:noProof w:val="0"/>
          <w:rtl/>
        </w:rPr>
        <w:t>" (ש</w:t>
      </w:r>
      <w:r>
        <w:rPr>
          <w:rFonts w:ascii="Arial" w:hAnsi="Arial" w:hint="cs"/>
          <w:noProof w:val="0"/>
          <w:rtl/>
        </w:rPr>
        <w:t>'</w:t>
      </w:r>
      <w:r>
        <w:rPr>
          <w:rFonts w:ascii="Arial" w:hAnsi="Arial"/>
          <w:noProof w:val="0"/>
          <w:rtl/>
        </w:rPr>
        <w:t>- עמ' 7, ש' 8; ה</w:t>
      </w:r>
      <w:r>
        <w:rPr>
          <w:rFonts w:ascii="Arial" w:hAnsi="Arial" w:hint="cs"/>
          <w:noProof w:val="0"/>
          <w:rtl/>
        </w:rPr>
        <w:t>'</w:t>
      </w:r>
      <w:r>
        <w:rPr>
          <w:rFonts w:ascii="Arial" w:hAnsi="Arial"/>
          <w:noProof w:val="0"/>
          <w:rtl/>
        </w:rPr>
        <w:t>- עמ' 15, ש' 9). אלא שגרסתם אינה מתקבלת על הדעת בהתחשב בנסיבות העולות מתוך חומר הראיות, כדלקמן:</w:t>
      </w:r>
    </w:p>
    <w:p w14:paraId="2430A5BC" w14:textId="77777777" w:rsidR="007B1A4A" w:rsidRDefault="00000000" w:rsidP="007B1A4A">
      <w:pPr>
        <w:pStyle w:val="10"/>
        <w:spacing w:line="306" w:lineRule="exact"/>
        <w:ind w:left="567"/>
        <w:jc w:val="both"/>
        <w:rPr>
          <w:rFonts w:ascii="Arial" w:hAnsi="Arial"/>
          <w:noProof w:val="0"/>
        </w:rPr>
      </w:pPr>
      <w:r>
        <w:rPr>
          <w:rFonts w:ascii="Arial" w:hAnsi="Arial"/>
          <w:noProof w:val="0"/>
          <w:rtl/>
        </w:rPr>
        <w:t xml:space="preserve"> </w:t>
      </w:r>
    </w:p>
    <w:p w14:paraId="7952D185" w14:textId="77777777" w:rsidR="007B1A4A" w:rsidRDefault="00000000" w:rsidP="007B1A4A">
      <w:pPr>
        <w:pStyle w:val="10"/>
        <w:numPr>
          <w:ilvl w:val="0"/>
          <w:numId w:val="3"/>
        </w:numPr>
        <w:spacing w:line="306" w:lineRule="exact"/>
        <w:jc w:val="both"/>
        <w:rPr>
          <w:rFonts w:ascii="Arial" w:hAnsi="Arial"/>
          <w:noProof w:val="0"/>
          <w:rtl/>
        </w:rPr>
      </w:pPr>
      <w:r>
        <w:rPr>
          <w:rFonts w:ascii="Arial" w:hAnsi="Arial"/>
          <w:noProof w:val="0"/>
          <w:rtl/>
        </w:rPr>
        <w:t>בין מועד העלייה מלוב לישראל למועד שנחתמה הצוואה, חלפו כ38 שנים (י</w:t>
      </w:r>
      <w:r>
        <w:rPr>
          <w:rFonts w:ascii="Arial" w:hAnsi="Arial" w:hint="cs"/>
          <w:noProof w:val="0"/>
          <w:rtl/>
        </w:rPr>
        <w:t>'-</w:t>
      </w:r>
      <w:r>
        <w:rPr>
          <w:rFonts w:ascii="Arial" w:hAnsi="Arial"/>
          <w:noProof w:val="0"/>
          <w:rtl/>
        </w:rPr>
        <w:t xml:space="preserve"> סעיף 4 לתצהיר). במהלך חייהם המנוחה ובעלה הביאו לעולם שישה ילדים, חמישה נולדו בישראל (י</w:t>
      </w:r>
      <w:r>
        <w:rPr>
          <w:rFonts w:ascii="Arial" w:hAnsi="Arial" w:hint="cs"/>
          <w:noProof w:val="0"/>
          <w:rtl/>
        </w:rPr>
        <w:t>'-</w:t>
      </w:r>
      <w:r>
        <w:rPr>
          <w:rFonts w:ascii="Arial" w:hAnsi="Arial"/>
          <w:noProof w:val="0"/>
          <w:rtl/>
        </w:rPr>
        <w:t xml:space="preserve"> סעיפים 5, 8 לתצהיר; פ</w:t>
      </w:r>
      <w:r>
        <w:rPr>
          <w:rFonts w:ascii="Arial" w:hAnsi="Arial" w:hint="cs"/>
          <w:noProof w:val="0"/>
          <w:rtl/>
        </w:rPr>
        <w:t>'</w:t>
      </w:r>
      <w:r>
        <w:rPr>
          <w:rFonts w:ascii="Arial" w:hAnsi="Arial"/>
          <w:noProof w:val="0"/>
          <w:rtl/>
        </w:rPr>
        <w:t>- עמ' 10, ש' 17-14; ר</w:t>
      </w:r>
      <w:r>
        <w:rPr>
          <w:rFonts w:ascii="Arial" w:hAnsi="Arial" w:hint="cs"/>
          <w:noProof w:val="0"/>
          <w:rtl/>
        </w:rPr>
        <w:t>'</w:t>
      </w:r>
      <w:r>
        <w:rPr>
          <w:rFonts w:ascii="Arial" w:hAnsi="Arial"/>
          <w:noProof w:val="0"/>
          <w:rtl/>
        </w:rPr>
        <w:t>- עמ' 18, ש' 1, עמ'  20, ש' 36). בשנת 1977 כשהתאלמנה המנוחה חלק מילדיה היו קטינים, ולא נקיה מספקות שליטתם בדיבור השפה הערבית: "</w:t>
      </w:r>
      <w:r>
        <w:rPr>
          <w:rFonts w:ascii="Miriam" w:hAnsi="Miriam" w:cs="Miriam"/>
          <w:noProof w:val="0"/>
          <w:rtl/>
        </w:rPr>
        <w:t>ה</w:t>
      </w:r>
      <w:r>
        <w:rPr>
          <w:rFonts w:ascii="Miriam" w:hAnsi="Miriam" w:cs="Miriam" w:hint="cs"/>
          <w:noProof w:val="0"/>
          <w:rtl/>
        </w:rPr>
        <w:t>'</w:t>
      </w:r>
      <w:r>
        <w:rPr>
          <w:rFonts w:ascii="Miriam" w:hAnsi="Miriam" w:cs="Miriam"/>
          <w:noProof w:val="0"/>
          <w:rtl/>
        </w:rPr>
        <w:t xml:space="preserve"> היחיד מכל ששת האחים שיודעים לדבר ערבית. כל השאר לא יודעים לדבר אפילו</w:t>
      </w:r>
      <w:r>
        <w:rPr>
          <w:rFonts w:ascii="Arial" w:hAnsi="Arial"/>
          <w:noProof w:val="0"/>
          <w:rtl/>
        </w:rPr>
        <w:t>" (י</w:t>
      </w:r>
      <w:r>
        <w:rPr>
          <w:rFonts w:ascii="Arial" w:hAnsi="Arial" w:hint="cs"/>
          <w:noProof w:val="0"/>
          <w:rtl/>
        </w:rPr>
        <w:t>'</w:t>
      </w:r>
      <w:r>
        <w:rPr>
          <w:rFonts w:ascii="Arial" w:hAnsi="Arial"/>
          <w:noProof w:val="0"/>
          <w:rtl/>
        </w:rPr>
        <w:t xml:space="preserve">- עמ' 28, ש' 1); המנוחה עבדה לפרנסתה כמנקה במועצה המקומית </w:t>
      </w:r>
      <w:r>
        <w:rPr>
          <w:rFonts w:ascii="Arial" w:hAnsi="Arial" w:hint="cs"/>
          <w:noProof w:val="0"/>
        </w:rPr>
        <w:t>XXX</w:t>
      </w:r>
      <w:r>
        <w:rPr>
          <w:rFonts w:ascii="Arial" w:hAnsi="Arial"/>
          <w:noProof w:val="0"/>
          <w:rtl/>
        </w:rPr>
        <w:t xml:space="preserve"> ובטיפת חלב (ש</w:t>
      </w:r>
      <w:r>
        <w:rPr>
          <w:rFonts w:ascii="Arial" w:hAnsi="Arial" w:hint="cs"/>
          <w:noProof w:val="0"/>
          <w:rtl/>
        </w:rPr>
        <w:t>'</w:t>
      </w:r>
      <w:r>
        <w:rPr>
          <w:rFonts w:ascii="Arial" w:hAnsi="Arial"/>
          <w:noProof w:val="0"/>
          <w:rtl/>
        </w:rPr>
        <w:t>- עמ' 6, ש' 14; י</w:t>
      </w:r>
      <w:r>
        <w:rPr>
          <w:rFonts w:ascii="Arial" w:hAnsi="Arial" w:hint="cs"/>
          <w:noProof w:val="0"/>
          <w:rtl/>
        </w:rPr>
        <w:t>'</w:t>
      </w:r>
      <w:r>
        <w:rPr>
          <w:rFonts w:ascii="Arial" w:hAnsi="Arial"/>
          <w:noProof w:val="0"/>
          <w:rtl/>
        </w:rPr>
        <w:t>- סעיף 15 לתצהיר). בנסיבות האמורות לעיל, בוודאי נדרשה המנוחה לידיעה והבנה למצער בסיסית של השפה העברית.</w:t>
      </w:r>
    </w:p>
    <w:p w14:paraId="793CCC4E" w14:textId="77777777" w:rsidR="007B1A4A" w:rsidRDefault="007B1A4A" w:rsidP="007B1A4A">
      <w:pPr>
        <w:spacing w:line="306" w:lineRule="exact"/>
        <w:ind w:left="1076" w:hanging="509"/>
        <w:jc w:val="both"/>
        <w:rPr>
          <w:rFonts w:ascii="Arial" w:hAnsi="Arial"/>
          <w:noProof w:val="0"/>
        </w:rPr>
      </w:pPr>
    </w:p>
    <w:p w14:paraId="2C76C93E" w14:textId="77777777" w:rsidR="007B1A4A" w:rsidRDefault="00000000" w:rsidP="007B1A4A">
      <w:pPr>
        <w:pStyle w:val="10"/>
        <w:numPr>
          <w:ilvl w:val="0"/>
          <w:numId w:val="3"/>
        </w:numPr>
        <w:spacing w:line="306" w:lineRule="exact"/>
        <w:jc w:val="both"/>
        <w:rPr>
          <w:rFonts w:ascii="Arial" w:hAnsi="Arial"/>
          <w:noProof w:val="0"/>
          <w:rtl/>
        </w:rPr>
      </w:pPr>
      <w:r>
        <w:rPr>
          <w:rFonts w:ascii="Arial" w:hAnsi="Arial"/>
          <w:noProof w:val="0"/>
          <w:rtl/>
        </w:rPr>
        <w:t>גורמים נוספים החתימו את המנוחה על מסמכים משפטיים כתובים בשפה העברית, ללא ציון העובדה שהמסמכים תורגמו למנוחה. כך, בשנת 1988 כשנחתם הסכם הרכישה (ת/2) וכך בשנת 2019 כשנחתמו מסמכי ההעברה ללא תמורה (ת/5). כלומר, על פניו לא התרשמו אותם גורמים מחוסר הבנה מוחלט של המנוחה את השפה העברית.</w:t>
      </w:r>
    </w:p>
    <w:p w14:paraId="64132191" w14:textId="77777777" w:rsidR="007B1A4A" w:rsidRDefault="00000000" w:rsidP="007B1A4A">
      <w:pPr>
        <w:pStyle w:val="10"/>
        <w:spacing w:line="306" w:lineRule="exact"/>
        <w:ind w:left="1077"/>
        <w:jc w:val="both"/>
        <w:rPr>
          <w:rFonts w:ascii="Arial" w:hAnsi="Arial"/>
          <w:noProof w:val="0"/>
          <w:rtl/>
        </w:rPr>
      </w:pPr>
      <w:r>
        <w:rPr>
          <w:rFonts w:ascii="Arial" w:hAnsi="Arial"/>
          <w:noProof w:val="0"/>
          <w:rtl/>
        </w:rPr>
        <w:t xml:space="preserve"> </w:t>
      </w:r>
    </w:p>
    <w:p w14:paraId="4CFBB3E8" w14:textId="7C134AEC" w:rsidR="007B1A4A" w:rsidRDefault="00000000" w:rsidP="007B1A4A">
      <w:pPr>
        <w:pStyle w:val="10"/>
        <w:numPr>
          <w:ilvl w:val="0"/>
          <w:numId w:val="3"/>
        </w:numPr>
        <w:spacing w:line="306" w:lineRule="exact"/>
        <w:jc w:val="both"/>
        <w:rPr>
          <w:rFonts w:ascii="Arial" w:hAnsi="Arial"/>
          <w:noProof w:val="0"/>
          <w:rtl/>
        </w:rPr>
      </w:pPr>
      <w:r>
        <w:rPr>
          <w:rFonts w:ascii="Arial" w:hAnsi="Arial"/>
          <w:noProof w:val="0"/>
          <w:rtl/>
        </w:rPr>
        <w:t xml:space="preserve">המתנגדים לכתחילה נמנעו מלהביא עדויות אובייקטיביות (מכרים או שכנים של המנוחה) שיעידו על העדר ידיעה מוחלט של המנוחה בשפה העברית. הפסיקה קובעת כי אי הבאתו של עד רלוונטי מעוררת, מדרך הטבע, את החשד, כי יש דברים בגו, וכי בעל דין שנמנע מהבאתו, חושש מעדותו ומחשיפתו לחקירה </w:t>
      </w:r>
      <w:r w:rsidRPr="00E755BF">
        <w:rPr>
          <w:rFonts w:ascii="Arial" w:hAnsi="Arial"/>
          <w:noProof w:val="0"/>
          <w:rtl/>
        </w:rPr>
        <w:t>שכנגד [</w:t>
      </w:r>
      <w:r w:rsidR="00C52FCC" w:rsidRPr="00E755BF">
        <w:rPr>
          <w:rFonts w:ascii="Miriam" w:hAnsi="Miriam" w:cs="Miriam"/>
          <w:noProof w:val="0"/>
          <w:rtl/>
        </w:rPr>
        <w:t>ע"א 465/88</w:t>
      </w:r>
      <w:r>
        <w:rPr>
          <w:rFonts w:ascii="Miriam" w:hAnsi="Miriam" w:cs="Miriam"/>
          <w:noProof w:val="0"/>
          <w:rtl/>
        </w:rPr>
        <w:t xml:space="preserve"> הבנק למימון ולסחר בע"מ נ' מתתיהו, פ"ד מה (4) 651, 658 (1991)</w:t>
      </w:r>
      <w:r>
        <w:rPr>
          <w:rFonts w:ascii="Arial" w:hAnsi="Arial"/>
          <w:noProof w:val="0"/>
          <w:rtl/>
        </w:rPr>
        <w:t xml:space="preserve">] . </w:t>
      </w:r>
    </w:p>
    <w:p w14:paraId="6F31AB43" w14:textId="77777777" w:rsidR="007B1A4A" w:rsidRDefault="007B1A4A" w:rsidP="007B1A4A">
      <w:pPr>
        <w:spacing w:line="306" w:lineRule="exact"/>
        <w:jc w:val="both"/>
        <w:rPr>
          <w:rFonts w:ascii="Arial" w:hAnsi="Arial"/>
          <w:noProof w:val="0"/>
        </w:rPr>
      </w:pPr>
    </w:p>
    <w:p w14:paraId="5F841D54" w14:textId="77777777" w:rsidR="007B1A4A" w:rsidRDefault="00000000" w:rsidP="007B1A4A">
      <w:pPr>
        <w:pStyle w:val="10"/>
        <w:numPr>
          <w:ilvl w:val="0"/>
          <w:numId w:val="1"/>
        </w:numPr>
        <w:spacing w:line="306" w:lineRule="exact"/>
        <w:ind w:left="567" w:hanging="567"/>
        <w:jc w:val="both"/>
        <w:rPr>
          <w:rFonts w:ascii="Arial" w:hAnsi="Arial"/>
          <w:noProof w:val="0"/>
          <w:rtl/>
        </w:rPr>
      </w:pPr>
      <w:r>
        <w:rPr>
          <w:rFonts w:ascii="Arial" w:hAnsi="Arial"/>
          <w:noProof w:val="0"/>
          <w:rtl/>
        </w:rPr>
        <w:t>עסקינן בצוואה קצרה, עניינית, באורך של כמחצית העמוד בלבד, מנוסחת בשפה פשוטה וברורה, שגורה בפי כל. בצוואתה המנוחה חילקה את רכושה ליורשיה על פי דין, מלבד הדירה אותה העניקה המנוחה למבקש שהוא אחד מבין "</w:t>
      </w:r>
      <w:r>
        <w:rPr>
          <w:rFonts w:ascii="Miriam" w:hAnsi="Miriam" w:cs="Miriam"/>
          <w:noProof w:val="0"/>
          <w:rtl/>
        </w:rPr>
        <w:t>למעלה מעשרה נכדים</w:t>
      </w:r>
      <w:r>
        <w:rPr>
          <w:rFonts w:ascii="Arial" w:hAnsi="Arial"/>
          <w:noProof w:val="0"/>
          <w:rtl/>
        </w:rPr>
        <w:t>" (המבקש- עמ' 25, ש' 15); מעמד החתימה ארך בין 15 ל-20 דקות (עו"ד שני- עמ' 44, ש' 11, עמ' 45 ש' 34; י</w:t>
      </w:r>
      <w:r>
        <w:rPr>
          <w:rFonts w:ascii="Arial" w:hAnsi="Arial" w:hint="cs"/>
          <w:noProof w:val="0"/>
          <w:rtl/>
        </w:rPr>
        <w:t>'-</w:t>
      </w:r>
      <w:r>
        <w:rPr>
          <w:rFonts w:ascii="Arial" w:hAnsi="Arial"/>
          <w:noProof w:val="0"/>
          <w:rtl/>
        </w:rPr>
        <w:t xml:space="preserve"> עמ' 28, ש' 16) ובמהלכו הציגו המבקרים את עצמם ותכליתו של ביקורם, גם בשפה העברית וגם בשפה הערבית: "</w:t>
      </w:r>
      <w:r>
        <w:rPr>
          <w:rFonts w:ascii="Miriam" w:hAnsi="Miriam" w:cs="Miriam"/>
          <w:noProof w:val="0"/>
          <w:rtl/>
        </w:rPr>
        <w:t>אמרתי לה שאני עורך דין ו</w:t>
      </w:r>
      <w:r>
        <w:rPr>
          <w:rFonts w:ascii="Miriam" w:hAnsi="Miriam" w:cs="Miriam" w:hint="cs"/>
          <w:noProof w:val="0"/>
          <w:rtl/>
        </w:rPr>
        <w:t xml:space="preserve">י' </w:t>
      </w:r>
      <w:r>
        <w:rPr>
          <w:rFonts w:ascii="Miriam" w:hAnsi="Miriam" w:cs="Miriam"/>
          <w:noProof w:val="0"/>
          <w:rtl/>
        </w:rPr>
        <w:t>שלח אותי</w:t>
      </w:r>
      <w:r>
        <w:rPr>
          <w:rFonts w:ascii="Arial" w:hAnsi="Arial"/>
          <w:noProof w:val="0"/>
          <w:rtl/>
        </w:rPr>
        <w:t>" (עו"ד שני- עמ' 44, ש' 15) "</w:t>
      </w:r>
      <w:r>
        <w:rPr>
          <w:rFonts w:ascii="Miriam" w:hAnsi="Miriam" w:cs="Miriam"/>
          <w:noProof w:val="0"/>
          <w:rtl/>
        </w:rPr>
        <w:t>אני לא זוכר כי נכנסנו יחד. יכול להיות שהיא דיברה ואני דיברתי אבל אני דיברתי והסברתי לה מי אני</w:t>
      </w:r>
      <w:r>
        <w:rPr>
          <w:rFonts w:ascii="Arial" w:hAnsi="Arial"/>
          <w:noProof w:val="0"/>
          <w:rtl/>
        </w:rPr>
        <w:t>" (עו"ד שני- עמ' 44, ש' 22-21) "</w:t>
      </w:r>
      <w:r>
        <w:rPr>
          <w:rFonts w:ascii="Miriam" w:hAnsi="Miriam" w:cs="Miriam"/>
          <w:noProof w:val="0"/>
          <w:rtl/>
        </w:rPr>
        <w:t>מנשה דיבר איתה עברית...</w:t>
      </w:r>
      <w:r>
        <w:rPr>
          <w:rFonts w:ascii="Miriam" w:hAnsi="Miriam" w:cs="Miriam"/>
          <w:b/>
          <w:bCs/>
          <w:noProof w:val="0"/>
          <w:rtl/>
        </w:rPr>
        <w:t>ש: באיזה שפה דיברת איתה?</w:t>
      </w:r>
      <w:r>
        <w:rPr>
          <w:rFonts w:ascii="Miriam" w:hAnsi="Miriam" w:cs="Miriam"/>
          <w:noProof w:val="0"/>
          <w:rtl/>
        </w:rPr>
        <w:t xml:space="preserve"> ... בערבית מטובלת באיטלקית</w:t>
      </w:r>
      <w:r>
        <w:rPr>
          <w:rFonts w:ascii="Arial" w:hAnsi="Arial"/>
          <w:noProof w:val="0"/>
          <w:rtl/>
        </w:rPr>
        <w:t xml:space="preserve"> ...</w:t>
      </w:r>
      <w:r>
        <w:rPr>
          <w:rFonts w:ascii="Miriam" w:hAnsi="Miriam" w:cs="Miriam"/>
          <w:noProof w:val="0"/>
          <w:rtl/>
        </w:rPr>
        <w:t>הסברתי לה מי אני ומה המסגרת שלמענה באתי</w:t>
      </w:r>
      <w:r>
        <w:rPr>
          <w:rFonts w:ascii="Arial" w:hAnsi="Arial"/>
          <w:noProof w:val="0"/>
          <w:rtl/>
        </w:rPr>
        <w:t>" (עדת הצוואה- עמ' 38, ש' 15, 19, עמ' 39, ש' 29); עורך הצוואה הקריא את הצוואה והסביר למנוחה את הוראותיה בעברית קלה, והתרשם שהמנוחה מבינה את הצוואה ואין צורך בתרגום לערבית: "</w:t>
      </w:r>
      <w:r>
        <w:rPr>
          <w:rFonts w:ascii="Miriam" w:hAnsi="Miriam" w:cs="Miriam"/>
          <w:noProof w:val="0"/>
          <w:rtl/>
        </w:rPr>
        <w:t>אני הקראתי לה ואני הסברתי לה</w:t>
      </w:r>
      <w:r>
        <w:rPr>
          <w:rFonts w:ascii="Arial" w:hAnsi="Arial"/>
          <w:noProof w:val="0"/>
          <w:rtl/>
        </w:rPr>
        <w:t>", "</w:t>
      </w:r>
      <w:r>
        <w:rPr>
          <w:rFonts w:ascii="Miriam" w:hAnsi="Miriam" w:cs="Miriam"/>
          <w:noProof w:val="0"/>
          <w:rtl/>
        </w:rPr>
        <w:t xml:space="preserve">להקריא זה לא לתרגם, אני לא יכול לתרגם אני לא מתורגמן... </w:t>
      </w:r>
      <w:r>
        <w:rPr>
          <w:rFonts w:ascii="Miriam" w:hAnsi="Miriam" w:cs="Miriam"/>
          <w:b/>
          <w:bCs/>
          <w:noProof w:val="0"/>
          <w:rtl/>
        </w:rPr>
        <w:t>ש: ישבה לידך שהחתמת על הצוואה רעייתך. רעייתך דוברת את השפה הערבית, היא יכלה לקחת את הצוואה ולהקריא לה את הצוואה בערבית?</w:t>
      </w:r>
      <w:r>
        <w:rPr>
          <w:rFonts w:ascii="Miriam" w:hAnsi="Miriam" w:cs="Miriam"/>
          <w:noProof w:val="0"/>
          <w:rtl/>
        </w:rPr>
        <w:t xml:space="preserve"> ת: לא היה צורך  ... אני הסברתי לה ואני הבנתי שהיא יודעת על מה היא חותמת ומה היא רוצה ואני אומר את זה כדי להדגיש שלא היינו צריכים מתורגמנית</w:t>
      </w:r>
      <w:r>
        <w:rPr>
          <w:rFonts w:ascii="Arial" w:hAnsi="Arial"/>
          <w:noProof w:val="0"/>
          <w:rtl/>
        </w:rPr>
        <w:t>" (עו"ד שני- עמ' 42, ש' 7, עמ' 44, ש' 36-33, עמ' 45, ש' 1, 20-18). עדות זו מתיישבת עם עדותה של עדת הצוואה שהתרשמה גם כן שהמנוחה הבינה את הצוואה שלה: "</w:t>
      </w:r>
      <w:r>
        <w:rPr>
          <w:rFonts w:ascii="Miriam" w:hAnsi="Miriam" w:cs="Miriam"/>
          <w:noProof w:val="0"/>
          <w:rtl/>
        </w:rPr>
        <w:t>זה לא הגיוני. אני התעסקתי מספיק בבתי משפט. אני לא אסביר כשהיא מבינה את העו"ד ואני בסך הכל העדה... ולא הסברתי לה משפטית</w:t>
      </w:r>
      <w:r>
        <w:rPr>
          <w:rFonts w:ascii="Arial" w:hAnsi="Arial"/>
          <w:noProof w:val="0"/>
          <w:rtl/>
        </w:rPr>
        <w:t xml:space="preserve">" (עמ' 39, ש' 20-19, 29).   </w:t>
      </w:r>
      <w:r>
        <w:rPr>
          <w:rFonts w:ascii="Arial" w:hAnsi="Arial"/>
          <w:noProof w:val="0"/>
        </w:rPr>
        <w:t xml:space="preserve">  </w:t>
      </w:r>
    </w:p>
    <w:p w14:paraId="6A66003F" w14:textId="77777777" w:rsidR="007B1A4A" w:rsidRDefault="007B1A4A" w:rsidP="007B1A4A">
      <w:pPr>
        <w:pStyle w:val="10"/>
        <w:spacing w:line="306" w:lineRule="exact"/>
        <w:ind w:left="927"/>
        <w:jc w:val="both"/>
        <w:rPr>
          <w:rFonts w:ascii="Arial" w:hAnsi="Arial"/>
          <w:noProof w:val="0"/>
        </w:rPr>
      </w:pPr>
    </w:p>
    <w:p w14:paraId="66245DD5" w14:textId="77777777" w:rsidR="007B1A4A" w:rsidRDefault="00000000" w:rsidP="007B1A4A">
      <w:pPr>
        <w:pStyle w:val="10"/>
        <w:numPr>
          <w:ilvl w:val="0"/>
          <w:numId w:val="1"/>
        </w:numPr>
        <w:spacing w:line="306" w:lineRule="exact"/>
        <w:ind w:left="567" w:hanging="567"/>
        <w:jc w:val="both"/>
        <w:rPr>
          <w:rFonts w:ascii="Arial" w:hAnsi="Arial"/>
          <w:noProof w:val="0"/>
          <w:rtl/>
        </w:rPr>
      </w:pPr>
      <w:r>
        <w:rPr>
          <w:rFonts w:ascii="Arial" w:hAnsi="Arial"/>
          <w:noProof w:val="0"/>
          <w:rtl/>
        </w:rPr>
        <w:t>עורך הצוואה הוא עורך דין ותיק מאוד ומנוסה "</w:t>
      </w:r>
      <w:r>
        <w:rPr>
          <w:rFonts w:ascii="Miriam" w:hAnsi="Miriam" w:cs="Miriam"/>
          <w:noProof w:val="0"/>
          <w:rtl/>
        </w:rPr>
        <w:t>זו לא פעם ראשונה ולא אחרונה שאני מכין צוואה ומחתים</w:t>
      </w:r>
      <w:r>
        <w:rPr>
          <w:rFonts w:ascii="Arial" w:hAnsi="Arial"/>
          <w:noProof w:val="0"/>
          <w:rtl/>
        </w:rPr>
        <w:t xml:space="preserve">" (עו"ד שני- סעיף 4 לתצהיר, עמ' 45, ש' 1). אמנם, אין ברשותו תרשומת מזמן אמת (עמ' 41, ש' 33-32, עמ' 45, ש' 14), והוא אינו זוכר את כל פרטי המקרה; אולם, הדבר הגיוני בשים לב לחלוף הזמן ממועד החתימה על הצוואה (2.3.1989) ועד מועד העדות בבית המשפט (15.2.2024), כ-35 שנים (עו"ד שני- עמ' 46, ש' 10). גם עדת הצוואה איננה זוכרת בבירור את פרטי המקרה, אף לא את כל תוכן התצהירים עליהם חתמה מספר חודשים בטרם נשמעה חקירתה בפניי, אך הדבר הגיוני בשים לב לנסיבותיה האישיות וחלוף הזמן (עדת הצוואה- עמ' 38, ש' 34, עמ' 40, ש' 12, 19-16, עמ' 41, ש' 15-13). </w:t>
      </w:r>
    </w:p>
    <w:p w14:paraId="1C309244" w14:textId="77777777" w:rsidR="007B1A4A" w:rsidRDefault="007B1A4A" w:rsidP="007B1A4A">
      <w:pPr>
        <w:pStyle w:val="10"/>
        <w:rPr>
          <w:rFonts w:ascii="Arial" w:hAnsi="Arial"/>
          <w:noProof w:val="0"/>
        </w:rPr>
      </w:pPr>
    </w:p>
    <w:p w14:paraId="0E680509" w14:textId="77777777" w:rsidR="007B1A4A" w:rsidRDefault="00000000" w:rsidP="007B1A4A">
      <w:pPr>
        <w:pStyle w:val="10"/>
        <w:numPr>
          <w:ilvl w:val="0"/>
          <w:numId w:val="1"/>
        </w:numPr>
        <w:spacing w:line="306" w:lineRule="exact"/>
        <w:ind w:left="567" w:hanging="567"/>
        <w:jc w:val="both"/>
        <w:rPr>
          <w:rFonts w:ascii="Arial" w:hAnsi="Arial"/>
          <w:noProof w:val="0"/>
          <w:rtl/>
        </w:rPr>
      </w:pPr>
      <w:r>
        <w:rPr>
          <w:rFonts w:ascii="Arial" w:hAnsi="Arial"/>
          <w:noProof w:val="0"/>
          <w:rtl/>
        </w:rPr>
        <w:t xml:space="preserve">עורך הצוואה תיאר באופן קוהרנטי וברור את התנהלותו בקשר עם מעמד החתימה על הצוואה. עדותו של עורך הצוואה מתיישבת עם עדותה של עדת הצוואה. ואכן, הגב' שני שכבר שימשה בעבר כעדת צוואה, אינה זוכרת משהו יוצא דופן ממועד החתימה: </w:t>
      </w:r>
      <w:r>
        <w:rPr>
          <w:rFonts w:ascii="David" w:hAnsi="David"/>
          <w:noProof w:val="0"/>
          <w:rtl/>
        </w:rPr>
        <w:t>"</w:t>
      </w:r>
      <w:r>
        <w:rPr>
          <w:rFonts w:ascii="Miriam" w:hAnsi="Miriam" w:cs="Miriam"/>
          <w:noProof w:val="0"/>
          <w:rtl/>
        </w:rPr>
        <w:t>אני לא יכולה להעיד שלפני 20 שנה הסברתי לה את הצוואה. אני זוכרת שבאתי כמה פעמים להיות עדה ואף פעם לא התקשקשתי עם הדברים האלה</w:t>
      </w:r>
      <w:r>
        <w:rPr>
          <w:rFonts w:ascii="Arial" w:hAnsi="Arial"/>
          <w:noProof w:val="0"/>
          <w:rtl/>
        </w:rPr>
        <w:t xml:space="preserve">" (עמ' 39, ש' 36-35). </w:t>
      </w:r>
    </w:p>
    <w:p w14:paraId="4795E4F0" w14:textId="77777777" w:rsidR="007B1A4A" w:rsidRDefault="007B1A4A" w:rsidP="007B1A4A">
      <w:pPr>
        <w:pStyle w:val="10"/>
        <w:spacing w:line="306" w:lineRule="exact"/>
        <w:ind w:left="567"/>
        <w:jc w:val="both"/>
        <w:rPr>
          <w:rFonts w:ascii="Arial" w:hAnsi="Arial"/>
          <w:noProof w:val="0"/>
          <w:rtl/>
        </w:rPr>
      </w:pPr>
    </w:p>
    <w:p w14:paraId="5C7CADA4" w14:textId="77777777" w:rsidR="007B1A4A" w:rsidRDefault="00000000" w:rsidP="007B1A4A">
      <w:pPr>
        <w:pStyle w:val="10"/>
        <w:numPr>
          <w:ilvl w:val="0"/>
          <w:numId w:val="1"/>
        </w:numPr>
        <w:spacing w:line="306" w:lineRule="exact"/>
        <w:ind w:left="567" w:hanging="567"/>
        <w:jc w:val="both"/>
        <w:rPr>
          <w:rFonts w:ascii="Arial" w:hAnsi="Arial"/>
          <w:noProof w:val="0"/>
          <w:rtl/>
        </w:rPr>
      </w:pPr>
      <w:r>
        <w:rPr>
          <w:rFonts w:ascii="Arial" w:hAnsi="Arial"/>
          <w:noProof w:val="0"/>
          <w:rtl/>
        </w:rPr>
        <w:t>עדותה של עדת הצוואה נתמכה מצידה בעדותו של י</w:t>
      </w:r>
      <w:r>
        <w:rPr>
          <w:rFonts w:ascii="Arial" w:hAnsi="Arial" w:hint="cs"/>
          <w:noProof w:val="0"/>
          <w:rtl/>
        </w:rPr>
        <w:t>'</w:t>
      </w:r>
      <w:r>
        <w:rPr>
          <w:rFonts w:ascii="Arial" w:hAnsi="Arial"/>
          <w:noProof w:val="0"/>
          <w:rtl/>
        </w:rPr>
        <w:t xml:space="preserve"> שהעיד בחקירתו: "</w:t>
      </w:r>
      <w:r>
        <w:rPr>
          <w:rFonts w:ascii="Miriam" w:hAnsi="Miriam" w:cs="Miriam"/>
          <w:noProof w:val="0"/>
          <w:rtl/>
        </w:rPr>
        <w:t>נעמי אמרה לי שהיא הסבירה לה בשפה הערבית... הסבירו לה בערבית או בעברית אני לא הייתי שם</w:t>
      </w:r>
      <w:r>
        <w:rPr>
          <w:rFonts w:ascii="David" w:hAnsi="David"/>
          <w:noProof w:val="0"/>
          <w:rtl/>
        </w:rPr>
        <w:t>" (עמ' 28, ש' 29-28, 31)</w:t>
      </w:r>
      <w:r>
        <w:rPr>
          <w:rFonts w:ascii="Arial" w:hAnsi="Arial"/>
          <w:noProof w:val="0"/>
          <w:rtl/>
        </w:rPr>
        <w:t>, "</w:t>
      </w:r>
      <w:r>
        <w:rPr>
          <w:rFonts w:ascii="Miriam" w:hAnsi="Miriam" w:cs="Miriam"/>
          <w:b/>
          <w:bCs/>
          <w:noProof w:val="0"/>
          <w:rtl/>
        </w:rPr>
        <w:t>ש: היא גם אמרה למה היא תרגמה לאמא?</w:t>
      </w:r>
      <w:r>
        <w:rPr>
          <w:rFonts w:ascii="Miriam" w:hAnsi="Miriam" w:cs="Miriam"/>
          <w:noProof w:val="0"/>
          <w:rtl/>
        </w:rPr>
        <w:t xml:space="preserve"> ת: אני לא זוכר שהיא אמרה לי, אבל בשביל מה היא באה? לתרגם לאמא דברים שהיא לא מבינה</w:t>
      </w:r>
      <w:r>
        <w:rPr>
          <w:rFonts w:ascii="Arial" w:hAnsi="Arial"/>
          <w:noProof w:val="0"/>
          <w:rtl/>
        </w:rPr>
        <w:t>" (עמ' 30, ש' 25-21), "</w:t>
      </w:r>
      <w:r>
        <w:rPr>
          <w:rFonts w:ascii="Miriam" w:hAnsi="Miriam" w:cs="Miriam"/>
          <w:b/>
          <w:bCs/>
          <w:noProof w:val="0"/>
          <w:rtl/>
        </w:rPr>
        <w:t xml:space="preserve">ש: הדבר היחיד שאתה יודע זה מה שסיפרת לנו קודם שהם נכנסו לאוטו וגברת שני סיפרה לך מה היה שם בדירה? </w:t>
      </w:r>
      <w:r>
        <w:rPr>
          <w:rFonts w:ascii="Miriam" w:hAnsi="Miriam" w:cs="Miriam"/>
          <w:noProof w:val="0"/>
          <w:rtl/>
        </w:rPr>
        <w:t>ת: מנשה ואשתו היו איתי בדרך חזרה הביתה וזה מה שהם סיפרו</w:t>
      </w:r>
      <w:r>
        <w:rPr>
          <w:rFonts w:ascii="Arial" w:hAnsi="Arial"/>
          <w:noProof w:val="0"/>
          <w:rtl/>
        </w:rPr>
        <w:t xml:space="preserve">" (עמ' 31, ש' 11-9). מנגד, המתנגדים נמנעו מלזמן עדים חיצוניים לתמיכה בעדותם כי המנוחה לא הבינה ולא דיברה את השפה העברית כלל, וכן נמנעו מלחקור את עדת הצוואה על מידת שליטתה בשפה הערבית (עדת הצוואה- סעיף 5 לתצהיר), משמע לא ניסו להוכיח את חוסר בקיאותה בשפה זו, ולחזק את הטענה שהעדה לא הסבירה למנוחה שהפגישה נועדה לחתימה על צוואה.  </w:t>
      </w:r>
    </w:p>
    <w:p w14:paraId="361E6058" w14:textId="77777777" w:rsidR="007B1A4A" w:rsidRDefault="007B1A4A" w:rsidP="007B1A4A">
      <w:pPr>
        <w:pStyle w:val="10"/>
        <w:spacing w:line="306" w:lineRule="exact"/>
        <w:ind w:left="927"/>
        <w:jc w:val="both"/>
        <w:rPr>
          <w:rFonts w:ascii="Arial" w:hAnsi="Arial"/>
          <w:noProof w:val="0"/>
          <w:rtl/>
        </w:rPr>
      </w:pPr>
    </w:p>
    <w:p w14:paraId="4662DBCC" w14:textId="77777777" w:rsidR="007B1A4A" w:rsidRDefault="00000000" w:rsidP="007B1A4A">
      <w:pPr>
        <w:pStyle w:val="10"/>
        <w:numPr>
          <w:ilvl w:val="0"/>
          <w:numId w:val="1"/>
        </w:numPr>
        <w:spacing w:line="306" w:lineRule="exact"/>
        <w:ind w:left="567" w:hanging="567"/>
        <w:jc w:val="both"/>
        <w:rPr>
          <w:rFonts w:ascii="Arial" w:hAnsi="Arial"/>
          <w:noProof w:val="0"/>
          <w:rtl/>
        </w:rPr>
      </w:pPr>
      <w:r>
        <w:rPr>
          <w:rFonts w:ascii="Arial" w:hAnsi="Arial"/>
          <w:noProof w:val="0"/>
          <w:rtl/>
        </w:rPr>
        <w:t xml:space="preserve">מכל האמור לעיל מצאתי כי המבקש עמד במידת הנטל המוטל עליו להבאת ראיות על כך שהמנוחה חתמה על הצוואה לאחר שהבינה את מהות המסמך והוראותיו, ומבלי שנזקקה לשירותי תרגום. </w:t>
      </w:r>
    </w:p>
    <w:p w14:paraId="5996F40E" w14:textId="77777777" w:rsidR="007B1A4A" w:rsidRDefault="007B1A4A" w:rsidP="007B1A4A">
      <w:pPr>
        <w:pStyle w:val="10"/>
        <w:rPr>
          <w:rFonts w:ascii="Arial" w:hAnsi="Arial"/>
          <w:noProof w:val="0"/>
          <w:rtl/>
        </w:rPr>
      </w:pPr>
    </w:p>
    <w:p w14:paraId="0F1D99DA" w14:textId="77777777" w:rsidR="007B1A4A" w:rsidRDefault="00000000" w:rsidP="007B1A4A">
      <w:pPr>
        <w:pStyle w:val="10"/>
        <w:numPr>
          <w:ilvl w:val="0"/>
          <w:numId w:val="1"/>
        </w:numPr>
        <w:spacing w:line="306" w:lineRule="exact"/>
        <w:ind w:left="567" w:hanging="567"/>
        <w:jc w:val="both"/>
        <w:rPr>
          <w:rFonts w:ascii="Arial" w:hAnsi="Arial"/>
          <w:noProof w:val="0"/>
        </w:rPr>
      </w:pPr>
      <w:r>
        <w:rPr>
          <w:rFonts w:ascii="Arial" w:hAnsi="Arial"/>
          <w:noProof w:val="0"/>
          <w:rtl/>
        </w:rPr>
        <w:t>לאור האמור לעיל, טענת המתנגדים כי המנוחה לא הבינה את מהות המסמך ותוכנו – נדחית.</w:t>
      </w:r>
    </w:p>
    <w:p w14:paraId="7DA3EEB9" w14:textId="77777777" w:rsidR="007B1A4A" w:rsidRDefault="007B1A4A" w:rsidP="007B1A4A">
      <w:pPr>
        <w:pStyle w:val="10"/>
        <w:spacing w:line="306" w:lineRule="exact"/>
        <w:ind w:left="567"/>
        <w:jc w:val="both"/>
        <w:rPr>
          <w:rFonts w:ascii="Arial" w:hAnsi="Arial"/>
          <w:noProof w:val="0"/>
        </w:rPr>
      </w:pPr>
    </w:p>
    <w:p w14:paraId="150A27B2" w14:textId="07635701" w:rsidR="007B1A4A" w:rsidRDefault="00000000" w:rsidP="007B1A4A">
      <w:pPr>
        <w:pStyle w:val="10"/>
        <w:numPr>
          <w:ilvl w:val="0"/>
          <w:numId w:val="1"/>
        </w:numPr>
        <w:spacing w:line="306" w:lineRule="exact"/>
        <w:ind w:left="567" w:hanging="567"/>
        <w:jc w:val="both"/>
        <w:rPr>
          <w:rFonts w:ascii="Arial" w:hAnsi="Arial"/>
          <w:noProof w:val="0"/>
          <w:rtl/>
        </w:rPr>
      </w:pPr>
      <w:r>
        <w:rPr>
          <w:rFonts w:ascii="Arial" w:hAnsi="Arial"/>
          <w:noProof w:val="0"/>
          <w:rtl/>
        </w:rPr>
        <w:t>משעלה בידי המבקש להרים את נטל הבאת הראיות לעניין זה, אמשיך ואבחן את טענות הפסלות הנוספות שהועלו לגביהם רובץ נטל השכנוע על המתנגדים [</w:t>
      </w:r>
      <w:r>
        <w:rPr>
          <w:rFonts w:ascii="Miriam" w:hAnsi="Miriam" w:cs="Miriam"/>
          <w:noProof w:val="0"/>
          <w:rtl/>
        </w:rPr>
        <w:t xml:space="preserve">ספרו של פרופ' ש. </w:t>
      </w:r>
      <w:r w:rsidRPr="00E755BF">
        <w:rPr>
          <w:rFonts w:ascii="Miriam" w:hAnsi="Miriam" w:cs="Miriam"/>
          <w:noProof w:val="0"/>
          <w:rtl/>
        </w:rPr>
        <w:t xml:space="preserve">שילה, </w:t>
      </w:r>
      <w:r w:rsidR="00C52FCC" w:rsidRPr="00E755BF">
        <w:rPr>
          <w:rFonts w:ascii="Miriam" w:hAnsi="Miriam" w:cs="Miriam"/>
          <w:noProof w:val="0"/>
          <w:rtl/>
        </w:rPr>
        <w:t>פירוש לחוק הירושה, תשכ"ה-1965</w:t>
      </w:r>
      <w:r>
        <w:rPr>
          <w:rFonts w:ascii="Miriam" w:hAnsi="Miriam" w:cs="Miriam"/>
          <w:noProof w:val="0"/>
          <w:rtl/>
        </w:rPr>
        <w:t xml:space="preserve"> בעמ' 232</w:t>
      </w:r>
      <w:r>
        <w:rPr>
          <w:rFonts w:ascii="Arial" w:hAnsi="Arial"/>
          <w:noProof w:val="0"/>
          <w:rtl/>
        </w:rPr>
        <w:t xml:space="preserve">]. </w:t>
      </w:r>
    </w:p>
    <w:p w14:paraId="41A18E23" w14:textId="77777777" w:rsidR="007B1A4A" w:rsidRDefault="007B1A4A" w:rsidP="007B1A4A">
      <w:pPr>
        <w:spacing w:line="306" w:lineRule="exact"/>
        <w:jc w:val="both"/>
        <w:rPr>
          <w:rFonts w:ascii="Arial" w:hAnsi="Arial"/>
          <w:b/>
          <w:bCs/>
          <w:noProof w:val="0"/>
        </w:rPr>
      </w:pPr>
    </w:p>
    <w:p w14:paraId="6DD6B093" w14:textId="77777777" w:rsidR="007B1A4A" w:rsidRDefault="00000000" w:rsidP="007B1A4A">
      <w:pPr>
        <w:rPr>
          <w:rFonts w:ascii="Arial" w:hAnsi="Arial"/>
          <w:b/>
          <w:bCs/>
          <w:noProof w:val="0"/>
          <w:rtl/>
        </w:rPr>
      </w:pPr>
      <w:r>
        <w:rPr>
          <w:rFonts w:ascii="Arial" w:hAnsi="Arial"/>
          <w:b/>
          <w:bCs/>
          <w:noProof w:val="0"/>
          <w:rtl/>
        </w:rPr>
        <w:t xml:space="preserve">הצוואה לא נחתמה עקב תחבולה ו/או תרמית ו/או השפעה בלתי הוגנת –  </w:t>
      </w:r>
    </w:p>
    <w:p w14:paraId="6040EBC4" w14:textId="77777777" w:rsidR="007B1A4A" w:rsidRDefault="00000000" w:rsidP="007B1A4A">
      <w:pPr>
        <w:pStyle w:val="10"/>
        <w:numPr>
          <w:ilvl w:val="0"/>
          <w:numId w:val="1"/>
        </w:numPr>
        <w:spacing w:line="306" w:lineRule="exact"/>
        <w:ind w:left="567" w:hanging="567"/>
        <w:jc w:val="both"/>
        <w:rPr>
          <w:rFonts w:ascii="David" w:hAnsi="David"/>
          <w:noProof w:val="0"/>
          <w:color w:val="000000"/>
        </w:rPr>
      </w:pPr>
      <w:r>
        <w:rPr>
          <w:rFonts w:ascii="David" w:hAnsi="David"/>
          <w:noProof w:val="0"/>
          <w:rtl/>
        </w:rPr>
        <w:t>טוענים המתנגדים כי המבקש באמצעות אביו ובסיוע עו"ד שני, ניצלו את העדר השכלתה והבנתה של המנוחה בשפה העברית, כמו גם את ציותה העיוור של ר</w:t>
      </w:r>
      <w:r>
        <w:rPr>
          <w:rFonts w:ascii="David" w:hAnsi="David" w:hint="cs"/>
          <w:noProof w:val="0"/>
          <w:rtl/>
        </w:rPr>
        <w:t xml:space="preserve">' </w:t>
      </w:r>
      <w:r>
        <w:rPr>
          <w:rFonts w:ascii="David" w:hAnsi="David"/>
          <w:noProof w:val="0"/>
          <w:rtl/>
        </w:rPr>
        <w:t>לכל פקודותיו של י</w:t>
      </w:r>
      <w:r>
        <w:rPr>
          <w:rFonts w:ascii="David" w:hAnsi="David" w:hint="cs"/>
          <w:noProof w:val="0"/>
          <w:rtl/>
        </w:rPr>
        <w:t>'</w:t>
      </w:r>
      <w:r>
        <w:rPr>
          <w:rFonts w:ascii="David" w:hAnsi="David"/>
          <w:noProof w:val="0"/>
          <w:rtl/>
        </w:rPr>
        <w:t xml:space="preserve"> כדי להחתים את המנוחה על מסמך, מבלי שהמנוחה מודעת כלל למהות ותוכן המסמך. </w:t>
      </w:r>
      <w:r>
        <w:rPr>
          <w:rFonts w:ascii="David" w:hAnsi="David"/>
          <w:noProof w:val="0"/>
          <w:color w:val="000000"/>
          <w:rtl/>
        </w:rPr>
        <w:t>עוד נטען, כי בהתחשב במעמדו של י</w:t>
      </w:r>
      <w:r>
        <w:rPr>
          <w:rFonts w:ascii="David" w:hAnsi="David" w:hint="cs"/>
          <w:noProof w:val="0"/>
          <w:color w:val="000000"/>
          <w:rtl/>
        </w:rPr>
        <w:t>'</w:t>
      </w:r>
      <w:r>
        <w:rPr>
          <w:rFonts w:ascii="David" w:hAnsi="David"/>
          <w:noProof w:val="0"/>
          <w:color w:val="000000"/>
          <w:rtl/>
        </w:rPr>
        <w:t xml:space="preserve"> במשפחה, ונוכח הכבוד הרב אשר רכשה המנוחה לי</w:t>
      </w:r>
      <w:r>
        <w:rPr>
          <w:rFonts w:ascii="David" w:hAnsi="David" w:hint="cs"/>
          <w:noProof w:val="0"/>
          <w:color w:val="000000"/>
          <w:rtl/>
        </w:rPr>
        <w:t>'</w:t>
      </w:r>
      <w:r>
        <w:rPr>
          <w:rFonts w:ascii="David" w:hAnsi="David"/>
          <w:noProof w:val="0"/>
          <w:color w:val="000000"/>
          <w:rtl/>
        </w:rPr>
        <w:t xml:space="preserve"> והעובדה כי אף היא נהגה לפעול על פי הוראותיו, הרי שהצוואה נחתמה מלכתחילה תוך השפעה בלתי הוגנת.  </w:t>
      </w:r>
    </w:p>
    <w:p w14:paraId="35A19B7D" w14:textId="77777777" w:rsidR="007B1A4A" w:rsidRDefault="007B1A4A" w:rsidP="007B1A4A">
      <w:pPr>
        <w:pStyle w:val="10"/>
        <w:spacing w:line="306" w:lineRule="exact"/>
        <w:ind w:left="567"/>
        <w:jc w:val="both"/>
        <w:rPr>
          <w:rFonts w:ascii="David" w:hAnsi="David"/>
          <w:noProof w:val="0"/>
          <w:color w:val="000000"/>
        </w:rPr>
      </w:pPr>
    </w:p>
    <w:p w14:paraId="13D6E9B9" w14:textId="77777777" w:rsidR="007B1A4A" w:rsidRDefault="00000000" w:rsidP="007B1A4A">
      <w:pPr>
        <w:pStyle w:val="10"/>
        <w:spacing w:line="306" w:lineRule="exact"/>
        <w:ind w:left="567"/>
        <w:jc w:val="both"/>
        <w:rPr>
          <w:rFonts w:ascii="David" w:hAnsi="David"/>
          <w:noProof w:val="0"/>
          <w:color w:val="000000"/>
          <w:rtl/>
        </w:rPr>
      </w:pPr>
      <w:r>
        <w:rPr>
          <w:rFonts w:ascii="David" w:hAnsi="David"/>
          <w:noProof w:val="0"/>
          <w:color w:val="000000"/>
          <w:rtl/>
        </w:rPr>
        <w:t>מנגד, טוען המבקש כי המתנגדים לא הצליחו להרים את הנטל ולהוכיח את הטענה בדבר תרמית או תחבולה או להוכיח קיומו של קשר סיבתי בין התרמית והתחבולה לבין החתימה על צוואה. עוד נטען, כי קשריה של המנוחה עם המבקש ו/או י</w:t>
      </w:r>
      <w:r>
        <w:rPr>
          <w:rFonts w:ascii="David" w:hAnsi="David" w:hint="cs"/>
          <w:noProof w:val="0"/>
          <w:color w:val="000000"/>
          <w:rtl/>
        </w:rPr>
        <w:t>'</w:t>
      </w:r>
      <w:r>
        <w:rPr>
          <w:rFonts w:ascii="David" w:hAnsi="David"/>
          <w:noProof w:val="0"/>
          <w:color w:val="000000"/>
          <w:rtl/>
        </w:rPr>
        <w:t xml:space="preserve"> לא עלו לכלל יחסי תלות מהסוג היוצר חזקה בדבר קיומה של השפעה בלתי הוגנת והמנוחה בשום שלב (עובר למועד חתימת המנוחה על הצוואה ובמעמד חתימתה) לא הייתה נתונה תחת השפעה בלתי הוגנת מצד המבקש או י</w:t>
      </w:r>
      <w:r>
        <w:rPr>
          <w:rFonts w:ascii="David" w:hAnsi="David" w:hint="cs"/>
          <w:noProof w:val="0"/>
          <w:color w:val="000000"/>
          <w:rtl/>
        </w:rPr>
        <w:t>'</w:t>
      </w:r>
      <w:r>
        <w:rPr>
          <w:rFonts w:ascii="David" w:hAnsi="David"/>
          <w:noProof w:val="0"/>
          <w:color w:val="000000"/>
          <w:rtl/>
        </w:rPr>
        <w:t xml:space="preserve"> וכי הצוואה כפי שחתמה עליה היוותה את הגיונה ורצונה האישי, הכן והאמיתי. בנוסף, גם אם תוכח טענת המתנגדים בדבר קיומה של השפעה בלתי הוגנת, הרי שהתובע יכול לסתור טענה זו ולהוכיח פעם נוספת כי לא התקיימה השפעה בלתי הוגנת מצדו. עוד נטען, כי ההשפעה (המוכחשת) חלפה שנים רבות עובר לפטירת המנוחה, ומשכך אין מקום להורות על ביטול הצוואה.  </w:t>
      </w:r>
    </w:p>
    <w:p w14:paraId="36D1137B" w14:textId="77777777" w:rsidR="007B1A4A" w:rsidRDefault="00000000" w:rsidP="007B1A4A">
      <w:pPr>
        <w:pStyle w:val="10"/>
        <w:spacing w:line="306" w:lineRule="exact"/>
        <w:ind w:left="567"/>
        <w:jc w:val="both"/>
        <w:rPr>
          <w:rFonts w:ascii="David" w:hAnsi="David"/>
          <w:noProof w:val="0"/>
          <w:color w:val="000000"/>
        </w:rPr>
      </w:pPr>
      <w:r>
        <w:rPr>
          <w:rFonts w:ascii="David" w:hAnsi="David"/>
          <w:noProof w:val="0"/>
          <w:color w:val="000000"/>
          <w:rtl/>
        </w:rPr>
        <w:t xml:space="preserve"> </w:t>
      </w:r>
    </w:p>
    <w:p w14:paraId="0DE53525" w14:textId="168EDDE3" w:rsidR="007B1A4A" w:rsidRPr="00E755BF" w:rsidRDefault="00C52FCC" w:rsidP="007B1A4A">
      <w:pPr>
        <w:pStyle w:val="10"/>
        <w:numPr>
          <w:ilvl w:val="0"/>
          <w:numId w:val="1"/>
        </w:numPr>
        <w:spacing w:line="306" w:lineRule="exact"/>
        <w:ind w:left="567" w:hanging="567"/>
        <w:jc w:val="both"/>
        <w:rPr>
          <w:rFonts w:ascii="Calibri" w:hAnsi="Calibri"/>
          <w:noProof w:val="0"/>
          <w:sz w:val="22"/>
          <w:szCs w:val="22"/>
        </w:rPr>
      </w:pPr>
      <w:r w:rsidRPr="00E755BF">
        <w:rPr>
          <w:rFonts w:ascii="David" w:hAnsi="David"/>
          <w:noProof w:val="0"/>
          <w:sz w:val="2"/>
          <w:szCs w:val="2"/>
          <w:rtl/>
        </w:rPr>
        <w:t>051293710</w:t>
      </w:r>
      <w:r w:rsidR="00000000" w:rsidRPr="00E755BF">
        <w:rPr>
          <w:rFonts w:ascii="David" w:hAnsi="David"/>
          <w:noProof w:val="0"/>
          <w:rtl/>
        </w:rPr>
        <w:t xml:space="preserve">סעיף </w:t>
      </w:r>
      <w:r w:rsidR="0070718E" w:rsidRPr="00E755BF">
        <w:rPr>
          <w:rFonts w:ascii="David" w:hAnsi="David"/>
          <w:noProof w:val="0"/>
          <w:rtl/>
        </w:rPr>
        <w:t>30</w:t>
      </w:r>
      <w:r w:rsidR="00000000" w:rsidRPr="00E755BF">
        <w:rPr>
          <w:rFonts w:ascii="David" w:hAnsi="David"/>
          <w:noProof w:val="0"/>
          <w:rtl/>
        </w:rPr>
        <w:t xml:space="preserve"> ל</w:t>
      </w:r>
      <w:r w:rsidRPr="00E755BF">
        <w:rPr>
          <w:rFonts w:ascii="David" w:hAnsi="David"/>
          <w:noProof w:val="0"/>
          <w:rtl/>
        </w:rPr>
        <w:t>חוק הירושה</w:t>
      </w:r>
      <w:r w:rsidR="00000000" w:rsidRPr="00E755BF">
        <w:rPr>
          <w:rFonts w:ascii="David" w:hAnsi="David"/>
          <w:noProof w:val="0"/>
          <w:rtl/>
        </w:rPr>
        <w:t xml:space="preserve"> קובע כי: "</w:t>
      </w:r>
      <w:r w:rsidR="00000000" w:rsidRPr="00E755BF">
        <w:rPr>
          <w:rFonts w:ascii="Miriam" w:hAnsi="Miriam" w:cs="Miriam"/>
          <w:noProof w:val="0"/>
          <w:rtl/>
        </w:rPr>
        <w:t>הוראות צוואה שנעשתה מחמת אונס, איום, השפעה בלתי הוגנת, תחבולה או תרמית – בטלה</w:t>
      </w:r>
      <w:r w:rsidR="00000000" w:rsidRPr="00E755BF">
        <w:rPr>
          <w:rFonts w:ascii="David" w:hAnsi="David"/>
          <w:noProof w:val="0"/>
          <w:rtl/>
        </w:rPr>
        <w:t xml:space="preserve">". </w:t>
      </w:r>
    </w:p>
    <w:p w14:paraId="2D348FA7" w14:textId="77777777" w:rsidR="007B1A4A" w:rsidRPr="00E755BF" w:rsidRDefault="00C52FCC" w:rsidP="007B1A4A">
      <w:pPr>
        <w:pStyle w:val="10"/>
        <w:spacing w:line="306" w:lineRule="exact"/>
        <w:ind w:left="567"/>
        <w:jc w:val="both"/>
        <w:rPr>
          <w:rFonts w:ascii="Calibri" w:hAnsi="Calibri"/>
          <w:noProof w:val="0"/>
          <w:sz w:val="2"/>
          <w:szCs w:val="2"/>
          <w:rtl/>
        </w:rPr>
      </w:pPr>
      <w:r w:rsidRPr="00E755BF">
        <w:rPr>
          <w:rFonts w:ascii="Calibri" w:hAnsi="Calibri"/>
          <w:noProof w:val="0"/>
          <w:sz w:val="2"/>
          <w:szCs w:val="2"/>
          <w:rtl/>
        </w:rPr>
        <w:t>054678313</w:t>
      </w:r>
    </w:p>
    <w:p w14:paraId="5477D0E2" w14:textId="7D8D0217" w:rsidR="007B1A4A" w:rsidRPr="00E755BF" w:rsidRDefault="00000000" w:rsidP="007B1A4A">
      <w:pPr>
        <w:pStyle w:val="10"/>
        <w:numPr>
          <w:ilvl w:val="0"/>
          <w:numId w:val="1"/>
        </w:numPr>
        <w:spacing w:line="306" w:lineRule="exact"/>
        <w:ind w:left="567" w:hanging="567"/>
        <w:jc w:val="both"/>
        <w:rPr>
          <w:rFonts w:ascii="David" w:hAnsi="David"/>
          <w:noProof w:val="0"/>
          <w:rtl/>
        </w:rPr>
      </w:pPr>
      <w:r w:rsidRPr="00E755BF">
        <w:rPr>
          <w:rFonts w:ascii="David" w:hAnsi="David"/>
          <w:noProof w:val="0"/>
          <w:rtl/>
        </w:rPr>
        <w:t xml:space="preserve">לעניין תרמית ותחבולה – </w:t>
      </w:r>
      <w:r w:rsidRPr="00E755BF">
        <w:rPr>
          <w:noProof w:val="0"/>
          <w:rtl/>
        </w:rPr>
        <w:t>ביסוד התרמית מצוי הצג כוזב של עובדות כלפי המרומה. כאנלוגיה</w:t>
      </w:r>
      <w:r w:rsidR="00C52FCC" w:rsidRPr="00E755BF">
        <w:rPr>
          <w:noProof w:val="0"/>
          <w:rtl/>
        </w:rPr>
        <w:t xml:space="preserve"> </w:t>
      </w:r>
      <w:r w:rsidR="0070718E" w:rsidRPr="00E755BF">
        <w:rPr>
          <w:noProof w:val="0"/>
          <w:rtl/>
        </w:rPr>
        <w:t>לסעיף 56</w:t>
      </w:r>
      <w:r w:rsidR="00C52FCC" w:rsidRPr="00E755BF">
        <w:rPr>
          <w:noProof w:val="0"/>
          <w:rtl/>
        </w:rPr>
        <w:t xml:space="preserve"> </w:t>
      </w:r>
      <w:r w:rsidRPr="00E755BF">
        <w:rPr>
          <w:noProof w:val="0"/>
          <w:rtl/>
        </w:rPr>
        <w:t>ל</w:t>
      </w:r>
      <w:r w:rsidR="00C52FCC" w:rsidRPr="00E755BF">
        <w:rPr>
          <w:noProof w:val="0"/>
          <w:rtl/>
        </w:rPr>
        <w:t xml:space="preserve">פקודת הנזיקין </w:t>
      </w:r>
      <w:r w:rsidRPr="00E755BF">
        <w:rPr>
          <w:noProof w:val="0"/>
          <w:rtl/>
        </w:rPr>
        <w:t>(נוסח חדש) התשכ"ט-1969, וכעבירה פלילית, בעבירת המרמה כמופיע</w:t>
      </w:r>
      <w:r w:rsidR="00C52FCC" w:rsidRPr="00E755BF">
        <w:rPr>
          <w:noProof w:val="0"/>
          <w:rtl/>
        </w:rPr>
        <w:t xml:space="preserve"> </w:t>
      </w:r>
      <w:r w:rsidR="0070718E" w:rsidRPr="00E755BF">
        <w:rPr>
          <w:noProof w:val="0"/>
          <w:rtl/>
        </w:rPr>
        <w:t>בסעיף 414</w:t>
      </w:r>
      <w:r w:rsidR="00C52FCC" w:rsidRPr="00E755BF">
        <w:rPr>
          <w:noProof w:val="0"/>
          <w:rtl/>
        </w:rPr>
        <w:t xml:space="preserve"> </w:t>
      </w:r>
      <w:r w:rsidRPr="00E755BF">
        <w:rPr>
          <w:noProof w:val="0"/>
          <w:rtl/>
        </w:rPr>
        <w:t>ל</w:t>
      </w:r>
      <w:r w:rsidR="00C52FCC" w:rsidRPr="00E755BF">
        <w:rPr>
          <w:noProof w:val="0"/>
          <w:rtl/>
        </w:rPr>
        <w:t xml:space="preserve">חוק העונשין </w:t>
      </w:r>
      <w:r w:rsidRPr="00E755BF">
        <w:rPr>
          <w:noProof w:val="0"/>
          <w:rtl/>
        </w:rPr>
        <w:t>התשל"ז -1977.</w:t>
      </w:r>
      <w:r w:rsidRPr="00E755BF">
        <w:rPr>
          <w:rFonts w:ascii="David" w:hAnsi="David"/>
          <w:noProof w:val="0"/>
          <w:rtl/>
        </w:rPr>
        <w:t xml:space="preserve"> </w:t>
      </w:r>
      <w:r w:rsidRPr="00E755BF">
        <w:rPr>
          <w:noProof w:val="0"/>
          <w:rtl/>
        </w:rPr>
        <w:t>באשר לקנוניה/ תחבולה- בהגדרה, ספק מצבי אונס, ספק תרמית. על הטוען לתחבולה או תרמית (כטענת הנתבעים) מוטל הנטל לשכנע את בית המשפט לא רק בקיומן, אלא גם בקיומו של קשר סיבתי בין התרמית או התחבולה לבין הוראות הצוואה שאת פסילתה מבוקש. דהיינו, שההוראה בצוואה נעשתה בגלל ועקב מעשה התרמית או התחבולה [</w:t>
      </w:r>
      <w:r w:rsidR="002D52E2" w:rsidRPr="00E755BF">
        <w:rPr>
          <w:rFonts w:ascii="Miriam" w:hAnsi="Miriam" w:cs="Miriam"/>
          <w:noProof w:val="0"/>
          <w:rtl/>
        </w:rPr>
        <w:t xml:space="preserve">ת"ע (י-ם) 1375/95 </w:t>
      </w:r>
      <w:r w:rsidRPr="00E755BF">
        <w:rPr>
          <w:rFonts w:ascii="Miriam" w:hAnsi="Miriam" w:cs="Miriam"/>
          <w:noProof w:val="0"/>
          <w:rtl/>
        </w:rPr>
        <w:t xml:space="preserve"> מינס נ' זיזובי (10.9.2000), </w:t>
      </w:r>
      <w:r w:rsidR="00C52FCC" w:rsidRPr="00E755BF">
        <w:rPr>
          <w:rFonts w:ascii="Miriam" w:hAnsi="Miriam" w:cs="Miriam"/>
          <w:noProof w:val="0"/>
          <w:rtl/>
        </w:rPr>
        <w:t>ת"ע (ת"א) 106230/05</w:t>
      </w:r>
      <w:r w:rsidRPr="00E755BF">
        <w:rPr>
          <w:rFonts w:ascii="Miriam" w:hAnsi="Miriam" w:cs="Miriam"/>
          <w:noProof w:val="0"/>
          <w:rtl/>
        </w:rPr>
        <w:t xml:space="preserve"> </w:t>
      </w:r>
      <w:r>
        <w:rPr>
          <w:rFonts w:ascii="Miriam" w:hAnsi="Miriam" w:cs="Miriam"/>
          <w:noProof w:val="0"/>
          <w:color w:val="000000"/>
          <w:rtl/>
        </w:rPr>
        <w:t>עזבון המנוח א.ב ז"ל נ' ק.א (31.1.2010)</w:t>
      </w:r>
      <w:r>
        <w:rPr>
          <w:noProof w:val="0"/>
          <w:color w:val="000000"/>
          <w:rtl/>
        </w:rPr>
        <w:t xml:space="preserve">; </w:t>
      </w:r>
      <w:r>
        <w:rPr>
          <w:rFonts w:ascii="Miriam" w:hAnsi="Miriam" w:cs="Miriam"/>
          <w:noProof w:val="0"/>
          <w:color w:val="000000"/>
          <w:rtl/>
        </w:rPr>
        <w:t>ספרם של שוחט פינברג ופלומין, דיני ירושה ועזבון מהדורה שביעית מורחבת ומעודכנת, בעמ' 128</w:t>
      </w:r>
      <w:r>
        <w:rPr>
          <w:rFonts w:ascii="David" w:hAnsi="David"/>
          <w:noProof w:val="0"/>
          <w:color w:val="000000"/>
          <w:rtl/>
        </w:rPr>
        <w:t xml:space="preserve"> (להלן גם – </w:t>
      </w:r>
      <w:r>
        <w:rPr>
          <w:rFonts w:ascii="David" w:hAnsi="David"/>
          <w:b/>
          <w:bCs/>
          <w:noProof w:val="0"/>
          <w:color w:val="000000"/>
          <w:rtl/>
        </w:rPr>
        <w:t>דיני ירושה ועזבון</w:t>
      </w:r>
      <w:r>
        <w:rPr>
          <w:rFonts w:ascii="David" w:hAnsi="David"/>
          <w:noProof w:val="0"/>
          <w:color w:val="000000"/>
          <w:rtl/>
        </w:rPr>
        <w:t xml:space="preserve">); </w:t>
      </w:r>
      <w:r>
        <w:rPr>
          <w:rFonts w:ascii="Miriam" w:hAnsi="Miriam" w:cs="Miriam"/>
          <w:noProof w:val="0"/>
          <w:color w:val="000000"/>
          <w:rtl/>
        </w:rPr>
        <w:t>פגמים בצוואות בעמ' 235 וההפניות שם</w:t>
      </w:r>
      <w:r>
        <w:rPr>
          <w:noProof w:val="0"/>
          <w:color w:val="000000"/>
          <w:rtl/>
        </w:rPr>
        <w:t>]</w:t>
      </w:r>
      <w:r>
        <w:rPr>
          <w:noProof w:val="0"/>
          <w:rtl/>
        </w:rPr>
        <w:t xml:space="preserve">. ואולם, אם חלפה שנה מאז שהתחבולה חדלה לפעול על המצווה או מיום שנודע למצווה על התרמית, </w:t>
      </w:r>
      <w:r w:rsidRPr="00E755BF">
        <w:rPr>
          <w:noProof w:val="0"/>
          <w:rtl/>
        </w:rPr>
        <w:t>והיה בידי המצווה לבטל את הצוואה ולא עשה כן, לא יהיה באלה כדי ביטול הוראת הצוואה [</w:t>
      </w:r>
      <w:r w:rsidR="0070718E" w:rsidRPr="00E755BF">
        <w:rPr>
          <w:noProof w:val="0"/>
          <w:rtl/>
        </w:rPr>
        <w:t>סעיף 31</w:t>
      </w:r>
      <w:r w:rsidR="00C52FCC" w:rsidRPr="00E755BF">
        <w:rPr>
          <w:noProof w:val="0"/>
          <w:rtl/>
        </w:rPr>
        <w:t xml:space="preserve"> </w:t>
      </w:r>
      <w:r w:rsidRPr="00E755BF">
        <w:rPr>
          <w:noProof w:val="0"/>
          <w:rtl/>
        </w:rPr>
        <w:t>לחוק].</w:t>
      </w:r>
    </w:p>
    <w:p w14:paraId="1395586E" w14:textId="77777777" w:rsidR="007B1A4A" w:rsidRPr="00E755BF" w:rsidRDefault="007B1A4A" w:rsidP="007B1A4A">
      <w:pPr>
        <w:pStyle w:val="10"/>
        <w:spacing w:line="306" w:lineRule="exact"/>
        <w:ind w:left="567"/>
        <w:jc w:val="both"/>
        <w:rPr>
          <w:rFonts w:ascii="David" w:hAnsi="David"/>
          <w:noProof w:val="0"/>
        </w:rPr>
      </w:pPr>
    </w:p>
    <w:p w14:paraId="636E1DC5" w14:textId="47C656DB" w:rsidR="007B1A4A" w:rsidRPr="00E755BF" w:rsidRDefault="00000000" w:rsidP="007B1A4A">
      <w:pPr>
        <w:pStyle w:val="10"/>
        <w:numPr>
          <w:ilvl w:val="0"/>
          <w:numId w:val="1"/>
        </w:numPr>
        <w:spacing w:line="306" w:lineRule="exact"/>
        <w:ind w:left="567" w:hanging="567"/>
        <w:jc w:val="both"/>
        <w:rPr>
          <w:rFonts w:ascii="David" w:hAnsi="David"/>
          <w:noProof w:val="0"/>
        </w:rPr>
      </w:pPr>
      <w:r w:rsidRPr="00E755BF">
        <w:rPr>
          <w:rFonts w:ascii="David" w:hAnsi="David"/>
          <w:noProof w:val="0"/>
          <w:rtl/>
        </w:rPr>
        <w:t>לעניין השפעה בלתי הוגנת – הכלל המשפטי קובע, כי אין פסול בעצם ההשפעה על אדם לצוות באופן זה או אחר, או הניסיון להשפיע עליו לעשות כן. הפסול נעוץ באי ההוגנות שבהשפעה [</w:t>
      </w:r>
      <w:r w:rsidR="00C52FCC" w:rsidRPr="00E755BF">
        <w:rPr>
          <w:rFonts w:ascii="Miriam" w:hAnsi="Miriam" w:cs="Miriam"/>
          <w:noProof w:val="0"/>
          <w:rtl/>
        </w:rPr>
        <w:t>עמ"ש (מרכז) 39988-09-17</w:t>
      </w:r>
      <w:r w:rsidRPr="00E755BF">
        <w:rPr>
          <w:rFonts w:ascii="Miriam" w:hAnsi="Miriam" w:cs="Miriam"/>
          <w:noProof w:val="0"/>
          <w:rtl/>
        </w:rPr>
        <w:t xml:space="preserve"> ש. נ' ש. ואח' (27.12.2018), פסקה 22; דיני ירושה ועיזבון בעמ' 124</w:t>
      </w:r>
      <w:r w:rsidRPr="00E755BF">
        <w:rPr>
          <w:rFonts w:ascii="David" w:hAnsi="David"/>
          <w:noProof w:val="0"/>
          <w:rtl/>
        </w:rPr>
        <w:t xml:space="preserve">]. </w:t>
      </w:r>
    </w:p>
    <w:p w14:paraId="1278F60C" w14:textId="77777777" w:rsidR="007B1A4A" w:rsidRDefault="007B1A4A" w:rsidP="007B1A4A">
      <w:pPr>
        <w:pStyle w:val="10"/>
        <w:rPr>
          <w:rFonts w:ascii="David" w:hAnsi="David"/>
          <w:noProof w:val="0"/>
          <w:color w:val="000000"/>
        </w:rPr>
      </w:pPr>
    </w:p>
    <w:p w14:paraId="4583D7EA" w14:textId="76BB0F3B" w:rsidR="007B1A4A" w:rsidRDefault="00000000" w:rsidP="007B1A4A">
      <w:pPr>
        <w:pStyle w:val="10"/>
        <w:spacing w:line="306" w:lineRule="exact"/>
        <w:ind w:left="567"/>
        <w:jc w:val="both"/>
        <w:rPr>
          <w:rFonts w:ascii="David" w:hAnsi="David"/>
          <w:noProof w:val="0"/>
          <w:color w:val="000000"/>
          <w:rtl/>
        </w:rPr>
      </w:pPr>
      <w:r>
        <w:rPr>
          <w:rFonts w:ascii="David" w:hAnsi="David"/>
          <w:noProof w:val="0"/>
          <w:color w:val="000000"/>
          <w:rtl/>
        </w:rPr>
        <w:t xml:space="preserve">ככלל, נטל השכנוע בדבר קיומה של השפעה בלתי הוגנת בצוואה שהינה תקינה מבחינה צורנית פורמאלית, מוטל על הטוען להשפעה כזו וכל ספק בעניין זה פועל לטובתו של מבקש הקיום </w:t>
      </w:r>
      <w:r w:rsidRPr="00E755BF">
        <w:rPr>
          <w:rFonts w:ascii="David" w:hAnsi="David"/>
          <w:noProof w:val="0"/>
          <w:rtl/>
        </w:rPr>
        <w:t>[</w:t>
      </w:r>
      <w:r w:rsidR="00C52FCC" w:rsidRPr="00E755BF">
        <w:rPr>
          <w:rFonts w:ascii="Miriam" w:hAnsi="Miriam" w:cs="Miriam"/>
          <w:noProof w:val="0"/>
          <w:rtl/>
        </w:rPr>
        <w:t>ע"א 245/85</w:t>
      </w:r>
      <w:r>
        <w:rPr>
          <w:rFonts w:ascii="Miriam" w:hAnsi="Miriam" w:cs="Miriam"/>
          <w:noProof w:val="0"/>
          <w:color w:val="000000"/>
          <w:rtl/>
        </w:rPr>
        <w:t xml:space="preserve"> אנגלמן נ' קליין, פ"ד מג (1) 772, 778 (1989);</w:t>
      </w:r>
      <w:r w:rsidRPr="00E755BF">
        <w:rPr>
          <w:rFonts w:ascii="Miriam" w:hAnsi="Miriam" w:cs="Miriam"/>
          <w:noProof w:val="0"/>
          <w:rtl/>
        </w:rPr>
        <w:t xml:space="preserve"> </w:t>
      </w:r>
      <w:r w:rsidR="00C52FCC" w:rsidRPr="00E755BF">
        <w:rPr>
          <w:rFonts w:ascii="Miriam" w:hAnsi="Miriam" w:cs="Miriam"/>
          <w:noProof w:val="0"/>
          <w:rtl/>
        </w:rPr>
        <w:t>ע"א 190/68</w:t>
      </w:r>
      <w:r w:rsidRPr="00E755BF">
        <w:rPr>
          <w:rFonts w:ascii="Miriam" w:hAnsi="Miriam" w:cs="Miriam"/>
          <w:noProof w:val="0"/>
          <w:rtl/>
        </w:rPr>
        <w:t xml:space="preserve"> </w:t>
      </w:r>
      <w:r>
        <w:rPr>
          <w:rFonts w:ascii="Miriam" w:hAnsi="Miriam" w:cs="Miriam"/>
          <w:noProof w:val="0"/>
          <w:color w:val="000000"/>
          <w:rtl/>
        </w:rPr>
        <w:t>סוטיצקי נ' קלינברוט, פ"ד פ"ד כב (2) 138 (1968)</w:t>
      </w:r>
      <w:r>
        <w:rPr>
          <w:rFonts w:ascii="David" w:hAnsi="David"/>
          <w:noProof w:val="0"/>
          <w:color w:val="000000"/>
          <w:rtl/>
        </w:rPr>
        <w:t xml:space="preserve">]. ואולם, </w:t>
      </w:r>
      <w:r w:rsidRPr="00E755BF">
        <w:rPr>
          <w:rFonts w:ascii="David" w:hAnsi="David"/>
          <w:noProof w:val="0"/>
          <w:rtl/>
        </w:rPr>
        <w:t>ב</w:t>
      </w:r>
      <w:r w:rsidR="00C52FCC" w:rsidRPr="00E755BF">
        <w:rPr>
          <w:rFonts w:ascii="Miriam" w:hAnsi="Miriam" w:cs="Miriam"/>
          <w:noProof w:val="0"/>
          <w:rtl/>
        </w:rPr>
        <w:t>ע"א 423/75</w:t>
      </w:r>
      <w:r w:rsidRPr="00E755BF">
        <w:rPr>
          <w:rFonts w:ascii="Miriam" w:hAnsi="Miriam" w:cs="Miriam"/>
          <w:noProof w:val="0"/>
          <w:rtl/>
        </w:rPr>
        <w:t xml:space="preserve"> </w:t>
      </w:r>
      <w:r>
        <w:rPr>
          <w:rFonts w:ascii="Miriam" w:hAnsi="Miriam" w:cs="Miriam"/>
          <w:noProof w:val="0"/>
          <w:color w:val="000000"/>
          <w:rtl/>
        </w:rPr>
        <w:t xml:space="preserve">בן נון נ' ריכטר, פ"ד לא (1) 372, 378 (1976) </w:t>
      </w:r>
      <w:r>
        <w:rPr>
          <w:rFonts w:ascii="David" w:hAnsi="David"/>
          <w:noProof w:val="0"/>
          <w:color w:val="000000"/>
          <w:rtl/>
        </w:rPr>
        <w:t>נקבע כי  באם התקיימה תלות מקיפה ויסודית של המצווה בנהנה, נטל ההוכחה יעבור אל המבקש את קיום הצוואה: "</w:t>
      </w:r>
      <w:r>
        <w:rPr>
          <w:rFonts w:ascii="Miriam" w:hAnsi="Miriam" w:cs="Miriam"/>
          <w:noProof w:val="0"/>
          <w:color w:val="000000"/>
          <w:rtl/>
        </w:rPr>
        <w:t xml:space="preserve">לפי </w:t>
      </w:r>
      <w:r w:rsidR="00C52FCC" w:rsidRPr="00E755BF">
        <w:rPr>
          <w:rFonts w:ascii="Miriam" w:hAnsi="Miriam" w:cs="Miriam"/>
          <w:noProof w:val="0"/>
          <w:rtl/>
        </w:rPr>
        <w:t>חוק הירושה</w:t>
      </w:r>
      <w:r>
        <w:rPr>
          <w:rFonts w:ascii="Miriam" w:hAnsi="Miriam" w:cs="Miriam"/>
          <w:noProof w:val="0"/>
          <w:color w:val="000000"/>
          <w:rtl/>
        </w:rPr>
        <w:t xml:space="preserve"> אין אצלנו כל חזקה לגבי קיומה של השפעה בלתי הוגנת. על כן נקבע הכלל, כי מתנגד לקיום צוואה עליו הראיה שהיא נערכה עקב השפעה כזאת...ואולם גם אצלנו, כאשר הנסיבות האופפות את המקרה מצביעות על קיומה של תלות של אדם אחר בזולתו, שהיא כה מקיפה ויסודית שניתן להניח כי נשלל רצונו החופשי והבלתי תלוי של אותו אדם במה שנגע ליחסים שבינו לבין הזולת, כי אז אפשר לומר שעשיה או פעולה שהיא בעליל לטובתו של זה האחרון היא תוצאה של השפעה בלתי הוגנת מצדו, אלא אם הוכח היפוכו של דבר. כלומר, במקרה כזה חובת ההוכחה על אי קיומה של השפעה בלתי הוגנת עוברת על שכמו של המבקש לקיים את המעשה או הפעולה</w:t>
      </w:r>
      <w:r>
        <w:rPr>
          <w:rFonts w:ascii="David" w:hAnsi="David"/>
          <w:noProof w:val="0"/>
          <w:color w:val="000000"/>
          <w:rtl/>
        </w:rPr>
        <w:t>" [</w:t>
      </w:r>
      <w:r>
        <w:rPr>
          <w:rFonts w:ascii="Miriam" w:hAnsi="Miriam" w:cs="Miriam"/>
          <w:noProof w:val="0"/>
          <w:color w:val="000000"/>
          <w:rtl/>
        </w:rPr>
        <w:t>ר' גם פגמים בצוואות בעמ' 216-213 וההפניות שם</w:t>
      </w:r>
      <w:r>
        <w:rPr>
          <w:rFonts w:ascii="David" w:hAnsi="David"/>
          <w:noProof w:val="0"/>
          <w:color w:val="000000"/>
          <w:rtl/>
        </w:rPr>
        <w:t xml:space="preserve">]. </w:t>
      </w:r>
    </w:p>
    <w:p w14:paraId="6DFF16A1" w14:textId="77777777" w:rsidR="007B1A4A" w:rsidRDefault="007B1A4A" w:rsidP="007B1A4A">
      <w:pPr>
        <w:pStyle w:val="10"/>
        <w:rPr>
          <w:rFonts w:ascii="David" w:hAnsi="David"/>
          <w:noProof w:val="0"/>
          <w:color w:val="000000"/>
        </w:rPr>
      </w:pPr>
    </w:p>
    <w:p w14:paraId="6E140A88" w14:textId="598D87D5" w:rsidR="007B1A4A" w:rsidRDefault="00000000" w:rsidP="007B1A4A">
      <w:pPr>
        <w:pStyle w:val="10"/>
        <w:spacing w:line="306" w:lineRule="exact"/>
        <w:ind w:left="567"/>
        <w:jc w:val="both"/>
        <w:rPr>
          <w:rFonts w:ascii="David" w:hAnsi="David"/>
          <w:noProof w:val="0"/>
          <w:color w:val="000000"/>
        </w:rPr>
      </w:pPr>
      <w:r>
        <w:rPr>
          <w:rFonts w:ascii="David" w:hAnsi="David"/>
          <w:noProof w:val="0"/>
          <w:color w:val="000000"/>
          <w:rtl/>
        </w:rPr>
        <w:t>בשאלה מהי תלות מהסוג המתואר לעיל העמידה הפסיקה ב</w:t>
      </w:r>
      <w:r w:rsidR="00C52FCC" w:rsidRPr="00E755BF">
        <w:rPr>
          <w:rFonts w:ascii="Miriam" w:hAnsi="Miriam" w:cs="Miriam"/>
          <w:noProof w:val="0"/>
          <w:rtl/>
        </w:rPr>
        <w:t>דנ"א 1516/95</w:t>
      </w:r>
      <w:r w:rsidRPr="00E755BF">
        <w:rPr>
          <w:rFonts w:ascii="Miriam" w:hAnsi="Miriam" w:cs="Miriam"/>
          <w:noProof w:val="0"/>
          <w:rtl/>
        </w:rPr>
        <w:t xml:space="preserve"> </w:t>
      </w:r>
      <w:r>
        <w:rPr>
          <w:rFonts w:ascii="Miriam" w:hAnsi="Miriam" w:cs="Miriam"/>
          <w:noProof w:val="0"/>
          <w:color w:val="000000"/>
          <w:rtl/>
        </w:rPr>
        <w:t>מרום נ' היועץ המשפטי לממשלה, פ"ד נב (2) 813 (1998)</w:t>
      </w:r>
      <w:r>
        <w:rPr>
          <w:rFonts w:ascii="David" w:hAnsi="David"/>
          <w:noProof w:val="0"/>
          <w:color w:val="000000"/>
          <w:rtl/>
        </w:rPr>
        <w:t xml:space="preserve"> (להלן גם –</w:t>
      </w:r>
      <w:r>
        <w:rPr>
          <w:rFonts w:ascii="David" w:hAnsi="David"/>
          <w:b/>
          <w:bCs/>
          <w:noProof w:val="0"/>
          <w:color w:val="000000"/>
          <w:rtl/>
        </w:rPr>
        <w:t xml:space="preserve"> פרשת מרום</w:t>
      </w:r>
      <w:r>
        <w:rPr>
          <w:rFonts w:ascii="David" w:hAnsi="David"/>
          <w:noProof w:val="0"/>
          <w:color w:val="000000"/>
          <w:rtl/>
        </w:rPr>
        <w:t xml:space="preserve">) ארבעה מבחני עזר, אשר בהתקיימם יש להניח כי התקיימה התלות בה מדובר: מבחן התלות והעצמאות, מבחן התלות והסיוע, מבחן קשרי המצווה עם אחרים, נסיבות עריכת הצוואה [ר' גם </w:t>
      </w:r>
      <w:r w:rsidR="00C52FCC" w:rsidRPr="00E755BF">
        <w:rPr>
          <w:rFonts w:ascii="Miriam" w:hAnsi="Miriam" w:cs="Miriam"/>
          <w:noProof w:val="0"/>
          <w:rtl/>
        </w:rPr>
        <w:t>ע"א 4902/91</w:t>
      </w:r>
      <w:r>
        <w:rPr>
          <w:rFonts w:ascii="Miriam" w:hAnsi="Miriam" w:cs="Miriam"/>
          <w:noProof w:val="0"/>
          <w:color w:val="000000"/>
          <w:rtl/>
        </w:rPr>
        <w:t xml:space="preserve"> גודמן נ' ישיבת שם בית מדרש גבוה להוראה ודיינות, פ"ד מט (2) 441 (1995)</w:t>
      </w:r>
      <w:r>
        <w:rPr>
          <w:rFonts w:ascii="David" w:hAnsi="David"/>
          <w:noProof w:val="0"/>
          <w:color w:val="000000"/>
          <w:rtl/>
        </w:rPr>
        <w:t>]. אין הכרח כי יתקיימו כל המבחנים; למעשה די בקיומם של חלק מהמבחנים האמורים כדי להצביע על קיומה של השפעה כאמור ובמקביל רשאי בית המשפט לעשות שימוש במבחנים נוספים לגיבוש הכרעתו [</w:t>
      </w:r>
      <w:r>
        <w:rPr>
          <w:rFonts w:ascii="Miriam" w:hAnsi="Miriam" w:cs="Miriam"/>
          <w:noProof w:val="0"/>
          <w:color w:val="000000"/>
          <w:rtl/>
        </w:rPr>
        <w:t>פגמים בצוואות בעמ' 212</w:t>
      </w:r>
      <w:r>
        <w:rPr>
          <w:rFonts w:ascii="David" w:hAnsi="David"/>
          <w:noProof w:val="0"/>
          <w:color w:val="000000"/>
          <w:rtl/>
        </w:rPr>
        <w:t>]. כמות הראיות שתידרש לעניין זה היא משמעותית "</w:t>
      </w:r>
      <w:r>
        <w:rPr>
          <w:rFonts w:ascii="Miriam" w:hAnsi="Miriam" w:cs="Miriam"/>
          <w:noProof w:val="0"/>
          <w:color w:val="000000"/>
          <w:rtl/>
        </w:rPr>
        <w:t>חשד גרידא לא יהיה בו די כדי להרים את הנטל</w:t>
      </w:r>
      <w:r>
        <w:rPr>
          <w:rFonts w:ascii="David" w:hAnsi="David"/>
          <w:noProof w:val="0"/>
          <w:color w:val="000000"/>
          <w:rtl/>
        </w:rPr>
        <w:t>" כאשר מדובר בצוואה אשר אין בה פגם צורני [</w:t>
      </w:r>
      <w:r>
        <w:rPr>
          <w:rFonts w:ascii="Miriam" w:hAnsi="Miriam" w:cs="Miriam"/>
          <w:noProof w:val="0"/>
          <w:color w:val="000000"/>
          <w:rtl/>
        </w:rPr>
        <w:t xml:space="preserve">פרשת מרום </w:t>
      </w:r>
      <w:r>
        <w:rPr>
          <w:rFonts w:ascii="David" w:hAnsi="David"/>
          <w:noProof w:val="0"/>
          <w:color w:val="000000"/>
          <w:rtl/>
        </w:rPr>
        <w:t xml:space="preserve">בעמ' 848]. </w:t>
      </w:r>
    </w:p>
    <w:p w14:paraId="11E500EA" w14:textId="77777777" w:rsidR="007B1A4A" w:rsidRDefault="007B1A4A" w:rsidP="007B1A4A">
      <w:pPr>
        <w:pStyle w:val="10"/>
        <w:rPr>
          <w:rFonts w:ascii="David" w:hAnsi="David"/>
          <w:noProof w:val="0"/>
          <w:color w:val="000000"/>
        </w:rPr>
      </w:pPr>
    </w:p>
    <w:p w14:paraId="1960CE14" w14:textId="77777777" w:rsidR="007B1A4A" w:rsidRDefault="00000000" w:rsidP="007B1A4A">
      <w:pPr>
        <w:pStyle w:val="10"/>
        <w:numPr>
          <w:ilvl w:val="0"/>
          <w:numId w:val="1"/>
        </w:numPr>
        <w:spacing w:line="306" w:lineRule="exact"/>
        <w:ind w:left="567" w:hanging="567"/>
        <w:jc w:val="both"/>
        <w:rPr>
          <w:rFonts w:ascii="David" w:hAnsi="David"/>
          <w:noProof w:val="0"/>
          <w:color w:val="000000"/>
          <w:rtl/>
        </w:rPr>
      </w:pPr>
      <w:r>
        <w:rPr>
          <w:rFonts w:ascii="David" w:hAnsi="David"/>
          <w:noProof w:val="0"/>
          <w:color w:val="000000"/>
          <w:rtl/>
        </w:rPr>
        <w:t xml:space="preserve">על בסיס כלל הנסיבות שהוכחו בפניי והמסכת העובדתית שנפרשה בעניינה של המנוחה, אופייה וחייה, לא מצאתי כי הצוואה נערכה כתוצאה מתחבולה ותרמית או תחת השפעה בלתי הוגנת; אפרט נימוקיי. </w:t>
      </w:r>
    </w:p>
    <w:p w14:paraId="31CE8A2B" w14:textId="77777777" w:rsidR="007B1A4A" w:rsidRDefault="007B1A4A" w:rsidP="007B1A4A">
      <w:pPr>
        <w:pStyle w:val="10"/>
        <w:rPr>
          <w:rFonts w:ascii="David" w:hAnsi="David"/>
          <w:strike/>
          <w:noProof w:val="0"/>
          <w:color w:val="000000"/>
        </w:rPr>
      </w:pPr>
    </w:p>
    <w:p w14:paraId="5B97503D" w14:textId="77777777" w:rsidR="007B1A4A" w:rsidRDefault="00000000" w:rsidP="007B1A4A">
      <w:pPr>
        <w:pStyle w:val="10"/>
        <w:numPr>
          <w:ilvl w:val="0"/>
          <w:numId w:val="1"/>
        </w:numPr>
        <w:spacing w:line="306" w:lineRule="exact"/>
        <w:ind w:left="567" w:hanging="567"/>
        <w:jc w:val="both"/>
        <w:rPr>
          <w:rFonts w:ascii="David" w:hAnsi="David"/>
          <w:strike/>
          <w:noProof w:val="0"/>
          <w:color w:val="000000"/>
          <w:rtl/>
        </w:rPr>
      </w:pPr>
      <w:r>
        <w:rPr>
          <w:rFonts w:ascii="David" w:hAnsi="David"/>
          <w:noProof w:val="0"/>
          <w:color w:val="000000"/>
          <w:rtl/>
        </w:rPr>
        <w:t xml:space="preserve">לעניין הטענה כי הצוואה נחתמה כתוצאה מתחבולה או תרמית – אין חולק כי המנוחה ציוותה בחופשיות גמורה מהבחינה המנטאלית וגם הפיזית. </w:t>
      </w:r>
    </w:p>
    <w:p w14:paraId="56EE0BFA" w14:textId="77777777" w:rsidR="007B1A4A" w:rsidRDefault="007B1A4A" w:rsidP="007B1A4A">
      <w:pPr>
        <w:pStyle w:val="10"/>
        <w:rPr>
          <w:rFonts w:ascii="David" w:hAnsi="David"/>
          <w:noProof w:val="0"/>
          <w:color w:val="000000"/>
        </w:rPr>
      </w:pPr>
    </w:p>
    <w:p w14:paraId="054E4B2B" w14:textId="77777777" w:rsidR="007B1A4A" w:rsidRDefault="00000000" w:rsidP="007B1A4A">
      <w:pPr>
        <w:pStyle w:val="10"/>
        <w:numPr>
          <w:ilvl w:val="0"/>
          <w:numId w:val="1"/>
        </w:numPr>
        <w:spacing w:line="306" w:lineRule="exact"/>
        <w:ind w:left="567" w:hanging="567"/>
        <w:jc w:val="both"/>
        <w:rPr>
          <w:rFonts w:ascii="David" w:hAnsi="David"/>
          <w:noProof w:val="0"/>
          <w:color w:val="000000"/>
          <w:rtl/>
        </w:rPr>
      </w:pPr>
      <w:r>
        <w:rPr>
          <w:rFonts w:ascii="David" w:hAnsi="David"/>
          <w:noProof w:val="0"/>
          <w:color w:val="000000"/>
          <w:rtl/>
        </w:rPr>
        <w:t xml:space="preserve">בנדוננו, וכיוצא מחומר הראיות, לא תיתכן מחלוקת כי </w:t>
      </w:r>
      <w:r>
        <w:rPr>
          <w:rFonts w:ascii="Arial" w:hAnsi="Arial"/>
          <w:b/>
          <w:bCs/>
          <w:noProof w:val="0"/>
          <w:rtl/>
        </w:rPr>
        <w:t>המנוחה התייחסה למציאות הסובבת אותה – הבחינה בין רכוש אותו השיגה בכוחות עצמה לרכוש שי</w:t>
      </w:r>
      <w:r>
        <w:rPr>
          <w:rFonts w:ascii="Arial" w:hAnsi="Arial" w:hint="cs"/>
          <w:b/>
          <w:bCs/>
          <w:noProof w:val="0"/>
          <w:rtl/>
        </w:rPr>
        <w:t>'</w:t>
      </w:r>
      <w:r>
        <w:rPr>
          <w:rFonts w:ascii="Arial" w:hAnsi="Arial"/>
          <w:b/>
          <w:bCs/>
          <w:noProof w:val="0"/>
          <w:rtl/>
        </w:rPr>
        <w:t xml:space="preserve"> רכש (הדירה) להקל עליה מהבחינה הכלכלית</w:t>
      </w:r>
      <w:r>
        <w:rPr>
          <w:rFonts w:ascii="Arial" w:hAnsi="Arial"/>
          <w:noProof w:val="0"/>
          <w:rtl/>
        </w:rPr>
        <w:t>. כך יוצא גם מגרסתם של המתנגדים לפיה המנוחה "</w:t>
      </w:r>
      <w:r>
        <w:rPr>
          <w:rFonts w:ascii="Miriam" w:hAnsi="Miriam" w:cs="Miriam"/>
          <w:noProof w:val="0"/>
          <w:rtl/>
        </w:rPr>
        <w:t>אמרה שהוא קנה את הזכות של הבית</w:t>
      </w:r>
      <w:r>
        <w:rPr>
          <w:rFonts w:ascii="Arial" w:hAnsi="Arial"/>
          <w:noProof w:val="0"/>
          <w:rtl/>
        </w:rPr>
        <w:t>" (ה</w:t>
      </w:r>
      <w:r>
        <w:rPr>
          <w:rFonts w:ascii="Arial" w:hAnsi="Arial" w:hint="cs"/>
          <w:noProof w:val="0"/>
          <w:rtl/>
        </w:rPr>
        <w:t>'</w:t>
      </w:r>
      <w:r>
        <w:rPr>
          <w:rFonts w:ascii="Arial" w:hAnsi="Arial"/>
          <w:noProof w:val="0"/>
          <w:rtl/>
        </w:rPr>
        <w:t xml:space="preserve">- עמ' 13, ש' 26); </w:t>
      </w:r>
      <w:r>
        <w:rPr>
          <w:rFonts w:ascii="Arial" w:hAnsi="Arial"/>
          <w:b/>
          <w:bCs/>
          <w:noProof w:val="0"/>
          <w:rtl/>
        </w:rPr>
        <w:t>גיבשה רצון חופשי ביחס לכל אחד מפריטי רכוש אלה, קיבלה הסבר ואישרה את הוראות הצוואה</w:t>
      </w:r>
      <w:r>
        <w:rPr>
          <w:rFonts w:ascii="Arial" w:hAnsi="Arial"/>
          <w:noProof w:val="0"/>
          <w:rtl/>
        </w:rPr>
        <w:t>: "</w:t>
      </w:r>
      <w:r>
        <w:rPr>
          <w:rFonts w:ascii="Miriam" w:hAnsi="Miriam" w:cs="Miriam"/>
          <w:noProof w:val="0"/>
          <w:rtl/>
        </w:rPr>
        <w:t>תוך כדי אחרי שאני מקריא תוך כדי סעיפי הצוואה אני מדבר עברית קלה, ושואל אותה גברת חסון את משאירה את הבית לא</w:t>
      </w:r>
      <w:r>
        <w:rPr>
          <w:rFonts w:ascii="Miriam" w:hAnsi="Miriam" w:cs="Miriam" w:hint="cs"/>
          <w:noProof w:val="0"/>
          <w:rtl/>
        </w:rPr>
        <w:t>'</w:t>
      </w:r>
      <w:r>
        <w:rPr>
          <w:rFonts w:ascii="Miriam" w:hAnsi="Miriam" w:cs="Miriam"/>
          <w:noProof w:val="0"/>
          <w:rtl/>
        </w:rPr>
        <w:t>, אמרה לי כן, וככה עברתי סעיף סעיף ולמעשה היא הבינה את כל מה שכתוב בצוואה אז אמרתי לה "את יכולה לחתום? והיא אמרה לי כן וחתמה</w:t>
      </w:r>
      <w:r>
        <w:rPr>
          <w:rFonts w:ascii="Arial" w:hAnsi="Arial"/>
          <w:noProof w:val="0"/>
          <w:rtl/>
        </w:rPr>
        <w:t xml:space="preserve">" (עו"ד שני- עמ' 45, ש' 4-2); </w:t>
      </w:r>
      <w:r>
        <w:rPr>
          <w:rFonts w:ascii="Arial" w:hAnsi="Arial"/>
          <w:b/>
          <w:bCs/>
          <w:noProof w:val="0"/>
          <w:rtl/>
        </w:rPr>
        <w:t>שאלה שאלות טכניות, ונענתה, ורק לאחר מכן חתמה על הצוואה</w:t>
      </w:r>
      <w:r>
        <w:rPr>
          <w:rFonts w:ascii="Arial" w:hAnsi="Arial"/>
          <w:noProof w:val="0"/>
          <w:rtl/>
        </w:rPr>
        <w:t>: "</w:t>
      </w:r>
      <w:r>
        <w:rPr>
          <w:rFonts w:ascii="Miriam" w:hAnsi="Miriam" w:cs="Miriam"/>
          <w:noProof w:val="0"/>
          <w:rtl/>
        </w:rPr>
        <w:t>עניתי לה רק על שאלות ספציפיות שהיא שאלה. ... אם הסברתי אולי הסברתי לה איפה לחתום ומי אני אך לא לגבי תוכן הצוואה. ...אתה שואל אם אני הסברתי, מה הן הוראות הצוואה שאתה מתכוון אליהן, שם ותאריך? נכון שאני חתמתי על זה, את המילים הוראות הצוואה אתה מפרש</w:t>
      </w:r>
      <w:r>
        <w:rPr>
          <w:rFonts w:ascii="David" w:hAnsi="David"/>
          <w:noProof w:val="0"/>
          <w:rtl/>
        </w:rPr>
        <w:t>" (עדת הצוואה- עמ' 40, ש' 6-5)</w:t>
      </w:r>
      <w:r>
        <w:rPr>
          <w:rFonts w:ascii="Miriam" w:hAnsi="Miriam" w:cs="Miriam"/>
          <w:noProof w:val="0"/>
          <w:rtl/>
        </w:rPr>
        <w:t xml:space="preserve">. </w:t>
      </w:r>
      <w:r>
        <w:rPr>
          <w:rFonts w:ascii="Arial" w:hAnsi="Arial"/>
          <w:noProof w:val="0"/>
          <w:rtl/>
        </w:rPr>
        <w:t xml:space="preserve">ואכן, </w:t>
      </w:r>
      <w:r>
        <w:rPr>
          <w:rFonts w:ascii="David" w:hAnsi="David"/>
          <w:noProof w:val="0"/>
          <w:rtl/>
        </w:rPr>
        <w:t>לאחר חתימת המנוחה ולפני חתימת שני העדים מצויה הצהרת העדים</w:t>
      </w:r>
      <w:r>
        <w:rPr>
          <w:rFonts w:ascii="Arial" w:hAnsi="Arial"/>
          <w:noProof w:val="0"/>
          <w:rtl/>
        </w:rPr>
        <w:t xml:space="preserve"> וזו לשונה: "</w:t>
      </w:r>
      <w:r>
        <w:rPr>
          <w:rFonts w:ascii="Miriam" w:hAnsi="Miriam" w:cs="Miriam"/>
          <w:noProof w:val="0"/>
          <w:rtl/>
        </w:rPr>
        <w:t>אנו החתומים מטה ... שהננו בוגרים וכשרים להיות עדים מבכל הבחינות ואיננו נהנים על פי הצוואה, מאשרים בזה כי ח</w:t>
      </w:r>
      <w:r>
        <w:rPr>
          <w:rFonts w:ascii="Miriam" w:hAnsi="Miriam" w:cs="Miriam" w:hint="cs"/>
          <w:noProof w:val="0"/>
          <w:rtl/>
        </w:rPr>
        <w:t xml:space="preserve">.י. </w:t>
      </w:r>
      <w:r>
        <w:rPr>
          <w:rFonts w:ascii="Miriam" w:hAnsi="Miriam" w:cs="Miriam"/>
          <w:noProof w:val="0"/>
          <w:rtl/>
        </w:rPr>
        <w:t>ת.ז. ... הנ"ל בדעה צלולה, ללא אונס או כפיה, הצהירה בפנינו כי הצוואה דלעיל היא צוואתה וכי האמור בצוואה הינו רצונה האחרון, וכי חתמה עליה בפנינו ובנוכחות שנינו ללא אונס, כפיה או פיתוי</w:t>
      </w:r>
      <w:r>
        <w:rPr>
          <w:rFonts w:ascii="Arial" w:hAnsi="Arial"/>
          <w:noProof w:val="0"/>
          <w:rtl/>
        </w:rPr>
        <w:t xml:space="preserve">". כלומר, על פני הצוואה מופיעה הצהרתה של המנוחה כי זוהי צוואתה, מעבר לכך שחתמה בפניהם. </w:t>
      </w:r>
    </w:p>
    <w:p w14:paraId="27A65FD4" w14:textId="77777777" w:rsidR="007B1A4A" w:rsidRDefault="007B1A4A" w:rsidP="007B1A4A">
      <w:pPr>
        <w:pStyle w:val="10"/>
        <w:spacing w:line="306" w:lineRule="exact"/>
        <w:ind w:left="567"/>
        <w:jc w:val="both"/>
        <w:rPr>
          <w:rFonts w:ascii="David" w:hAnsi="David"/>
          <w:noProof w:val="0"/>
        </w:rPr>
      </w:pPr>
    </w:p>
    <w:p w14:paraId="34B70C20" w14:textId="77777777" w:rsidR="007B1A4A" w:rsidRDefault="00000000" w:rsidP="007B1A4A">
      <w:pPr>
        <w:pStyle w:val="10"/>
        <w:spacing w:line="306" w:lineRule="exact"/>
        <w:ind w:left="567"/>
        <w:jc w:val="both"/>
        <w:rPr>
          <w:rFonts w:ascii="David" w:hAnsi="David"/>
          <w:noProof w:val="0"/>
          <w:rtl/>
        </w:rPr>
      </w:pPr>
      <w:r>
        <w:rPr>
          <w:rFonts w:ascii="David" w:hAnsi="David"/>
          <w:noProof w:val="0"/>
          <w:rtl/>
        </w:rPr>
        <w:t xml:space="preserve">לעומת זאת, </w:t>
      </w:r>
      <w:r>
        <w:rPr>
          <w:rFonts w:ascii="David" w:hAnsi="David"/>
          <w:noProof w:val="0"/>
          <w:color w:val="000000"/>
          <w:rtl/>
        </w:rPr>
        <w:t>הטענה על כך שי</w:t>
      </w:r>
      <w:r>
        <w:rPr>
          <w:rFonts w:ascii="David" w:hAnsi="David" w:hint="cs"/>
          <w:noProof w:val="0"/>
          <w:color w:val="000000"/>
          <w:rtl/>
        </w:rPr>
        <w:t>'</w:t>
      </w:r>
      <w:r>
        <w:rPr>
          <w:rFonts w:ascii="David" w:hAnsi="David"/>
          <w:noProof w:val="0"/>
          <w:color w:val="000000"/>
          <w:rtl/>
        </w:rPr>
        <w:t xml:space="preserve"> ארגן מעמד/סיטואציה במהלכו המנוחה הוחתמה על מסמך תחת ציוויו של י</w:t>
      </w:r>
      <w:r>
        <w:rPr>
          <w:rFonts w:ascii="David" w:hAnsi="David" w:hint="cs"/>
          <w:noProof w:val="0"/>
          <w:color w:val="000000"/>
          <w:rtl/>
        </w:rPr>
        <w:t>'</w:t>
      </w:r>
      <w:r>
        <w:rPr>
          <w:rFonts w:ascii="David" w:hAnsi="David"/>
          <w:noProof w:val="0"/>
          <w:color w:val="000000"/>
          <w:rtl/>
        </w:rPr>
        <w:t xml:space="preserve"> ובסיועה של ר</w:t>
      </w:r>
      <w:r>
        <w:rPr>
          <w:rFonts w:ascii="David" w:hAnsi="David" w:hint="cs"/>
          <w:noProof w:val="0"/>
          <w:color w:val="000000"/>
          <w:rtl/>
        </w:rPr>
        <w:t>'</w:t>
      </w:r>
      <w:r>
        <w:rPr>
          <w:rFonts w:ascii="David" w:hAnsi="David"/>
          <w:noProof w:val="0"/>
          <w:color w:val="000000"/>
          <w:rtl/>
        </w:rPr>
        <w:t>: "</w:t>
      </w:r>
      <w:r>
        <w:rPr>
          <w:rFonts w:ascii="Miriam" w:hAnsi="Miriam" w:cs="Miriam"/>
          <w:noProof w:val="0"/>
          <w:color w:val="000000"/>
          <w:rtl/>
        </w:rPr>
        <w:t>הוא בא לקחת אותנו ולא אמר לי על מה. פתאום הוא מגיש בפני את המסמך ..אמר לי תגידי לאמא בערבית שהיא צריכה לחתום פה וזהו שהיא חתמה. היא חתמה וזהו</w:t>
      </w:r>
      <w:r>
        <w:rPr>
          <w:rFonts w:ascii="David" w:hAnsi="David"/>
          <w:noProof w:val="0"/>
          <w:color w:val="000000"/>
          <w:rtl/>
        </w:rPr>
        <w:t>", היא טענה שלא הוכחה (ר</w:t>
      </w:r>
      <w:r>
        <w:rPr>
          <w:rFonts w:ascii="David" w:hAnsi="David" w:hint="cs"/>
          <w:noProof w:val="0"/>
          <w:color w:val="000000"/>
          <w:rtl/>
        </w:rPr>
        <w:t>'</w:t>
      </w:r>
      <w:r>
        <w:rPr>
          <w:rFonts w:ascii="David" w:hAnsi="David"/>
          <w:noProof w:val="0"/>
          <w:color w:val="000000"/>
          <w:rtl/>
        </w:rPr>
        <w:t>- עמ' 17, ש' 35, עמ' 18, ש' 36-35). ולראיה, ר</w:t>
      </w:r>
      <w:r>
        <w:rPr>
          <w:rFonts w:ascii="David" w:hAnsi="David" w:hint="cs"/>
          <w:noProof w:val="0"/>
          <w:color w:val="000000"/>
          <w:rtl/>
        </w:rPr>
        <w:t>'</w:t>
      </w:r>
      <w:r>
        <w:rPr>
          <w:rFonts w:ascii="David" w:hAnsi="David"/>
          <w:noProof w:val="0"/>
          <w:color w:val="000000"/>
          <w:rtl/>
        </w:rPr>
        <w:t xml:space="preserve"> תחילה העידה כי י</w:t>
      </w:r>
      <w:r>
        <w:rPr>
          <w:rFonts w:ascii="David" w:hAnsi="David" w:hint="cs"/>
          <w:noProof w:val="0"/>
          <w:color w:val="000000"/>
          <w:rtl/>
        </w:rPr>
        <w:t>'</w:t>
      </w:r>
      <w:r>
        <w:rPr>
          <w:rFonts w:ascii="David" w:hAnsi="David"/>
          <w:noProof w:val="0"/>
          <w:color w:val="000000"/>
          <w:rtl/>
        </w:rPr>
        <w:t xml:space="preserve"> ביקש ממנה: "</w:t>
      </w:r>
      <w:r>
        <w:rPr>
          <w:rFonts w:ascii="Miriam" w:hAnsi="Miriam" w:cs="Miriam"/>
          <w:noProof w:val="0"/>
          <w:color w:val="000000"/>
          <w:rtl/>
        </w:rPr>
        <w:t>להסביר בערבית כי המדובר במסמך הנוגע לדירה</w:t>
      </w:r>
      <w:r>
        <w:rPr>
          <w:rFonts w:ascii="David" w:hAnsi="David"/>
          <w:noProof w:val="0"/>
          <w:color w:val="000000"/>
          <w:rtl/>
        </w:rPr>
        <w:t>" (סעיף 7 לתצהיר), ואילו בחקירה נגדית העידה: "</w:t>
      </w:r>
      <w:r>
        <w:rPr>
          <w:rFonts w:ascii="Miriam" w:hAnsi="Miriam" w:cs="Miriam"/>
          <w:noProof w:val="0"/>
          <w:color w:val="000000"/>
          <w:rtl/>
        </w:rPr>
        <w:t>אני לא ידעתי על מה אבל אמרתי לה "</w:t>
      </w:r>
      <w:r>
        <w:rPr>
          <w:rFonts w:ascii="Miriam" w:hAnsi="Miriam" w:cs="Miriam" w:hint="cs"/>
          <w:noProof w:val="0"/>
          <w:color w:val="000000"/>
          <w:rtl/>
        </w:rPr>
        <w:t>י'</w:t>
      </w:r>
      <w:r>
        <w:rPr>
          <w:rFonts w:ascii="Miriam" w:hAnsi="Miriam" w:cs="Miriam"/>
          <w:noProof w:val="0"/>
          <w:color w:val="000000"/>
          <w:rtl/>
        </w:rPr>
        <w:t xml:space="preserve"> אמר שתחתמי פה"...</w:t>
      </w:r>
      <w:r>
        <w:rPr>
          <w:rFonts w:ascii="David" w:hAnsi="David"/>
          <w:noProof w:val="0"/>
          <w:color w:val="000000"/>
          <w:rtl/>
        </w:rPr>
        <w:t xml:space="preserve">" (עמ' 17, ש' 27-26). השינוי בגרסה שומט את הבסיס מתחת לטענה על תרמית. ולראיה נוספת </w:t>
      </w:r>
      <w:r>
        <w:rPr>
          <w:rFonts w:ascii="David" w:hAnsi="David"/>
          <w:noProof w:val="0"/>
          <w:rtl/>
        </w:rPr>
        <w:t>ר</w:t>
      </w:r>
      <w:r>
        <w:rPr>
          <w:rFonts w:ascii="David" w:hAnsi="David" w:hint="cs"/>
          <w:noProof w:val="0"/>
          <w:rtl/>
        </w:rPr>
        <w:t>'</w:t>
      </w:r>
      <w:r>
        <w:rPr>
          <w:rFonts w:ascii="David" w:hAnsi="David"/>
          <w:noProof w:val="0"/>
          <w:rtl/>
        </w:rPr>
        <w:t xml:space="preserve"> העידה "</w:t>
      </w:r>
      <w:r>
        <w:rPr>
          <w:rFonts w:ascii="Miriam" w:hAnsi="Miriam" w:cs="Miriam"/>
          <w:noProof w:val="0"/>
          <w:rtl/>
        </w:rPr>
        <w:t>הוא עמד לידי עם עו"ד ואשתו והדליק טלויזיה בבית שלו ואמר לי בערבית תגידי לאמא שתחתום לה. ...אני רק אמרתי לאמא שלי שתחתמי... ש</w:t>
      </w:r>
      <w:r>
        <w:rPr>
          <w:rFonts w:ascii="Miriam" w:hAnsi="Miriam" w:cs="Miriam" w:hint="cs"/>
          <w:noProof w:val="0"/>
          <w:rtl/>
        </w:rPr>
        <w:t>'</w:t>
      </w:r>
      <w:r>
        <w:rPr>
          <w:rFonts w:ascii="Miriam" w:hAnsi="Miriam" w:cs="Miriam"/>
          <w:noProof w:val="0"/>
          <w:rtl/>
        </w:rPr>
        <w:t xml:space="preserve"> אמר שתחתום</w:t>
      </w:r>
      <w:r>
        <w:rPr>
          <w:rFonts w:ascii="David" w:hAnsi="David"/>
          <w:noProof w:val="0"/>
          <w:rtl/>
        </w:rPr>
        <w:t>" (ר</w:t>
      </w:r>
      <w:r>
        <w:rPr>
          <w:rFonts w:ascii="David" w:hAnsi="David" w:hint="cs"/>
          <w:noProof w:val="0"/>
          <w:rtl/>
        </w:rPr>
        <w:t>'</w:t>
      </w:r>
      <w:r>
        <w:rPr>
          <w:rFonts w:ascii="David" w:hAnsi="David"/>
          <w:noProof w:val="0"/>
          <w:rtl/>
        </w:rPr>
        <w:t>- עמ' 17, ש' 26-25, עמ' 18, ש' 25, 28-27)</w:t>
      </w:r>
      <w:r>
        <w:rPr>
          <w:rFonts w:ascii="David" w:hAnsi="David"/>
          <w:noProof w:val="0"/>
          <w:color w:val="000000"/>
          <w:rtl/>
        </w:rPr>
        <w:t>, בלי לנסות לאושש את הגרסה בדרך כלשהי. למשל, עדי הצוואה לא נשאלו על נוכחותה הנטענת של ר</w:t>
      </w:r>
      <w:r>
        <w:rPr>
          <w:rFonts w:ascii="David" w:hAnsi="David" w:hint="cs"/>
          <w:noProof w:val="0"/>
          <w:color w:val="000000"/>
          <w:rtl/>
        </w:rPr>
        <w:t>'</w:t>
      </w:r>
      <w:r>
        <w:rPr>
          <w:rFonts w:ascii="David" w:hAnsi="David"/>
          <w:noProof w:val="0"/>
          <w:color w:val="000000"/>
          <w:rtl/>
        </w:rPr>
        <w:t xml:space="preserve"> במעמד הנ"ל; למשל, עדת הצוואה לא נשאלה על הנחיה (נטענת) שהושמעה למנוחה בערבית בידי ר</w:t>
      </w:r>
      <w:r>
        <w:rPr>
          <w:rFonts w:ascii="David" w:hAnsi="David" w:hint="cs"/>
          <w:noProof w:val="0"/>
          <w:color w:val="000000"/>
          <w:rtl/>
        </w:rPr>
        <w:t>'</w:t>
      </w:r>
      <w:r>
        <w:rPr>
          <w:rFonts w:ascii="David" w:hAnsi="David"/>
          <w:noProof w:val="0"/>
          <w:color w:val="000000"/>
          <w:rtl/>
        </w:rPr>
        <w:t>. ועוד ראיה, הטענה על כך שהמעמד התרחש בארוחת שבת על אף ש</w:t>
      </w:r>
      <w:r>
        <w:rPr>
          <w:rFonts w:ascii="David" w:hAnsi="David"/>
          <w:noProof w:val="0"/>
          <w:rtl/>
        </w:rPr>
        <w:t>תאריך החתימה בכלל יום חמישי בשבוע, והתאריך בצוואה "הוכנס מבעוד מועד", נטענה בעלמא ללא תימוכין כלשהם. בכל מקרה,  הגרסה לא מתקבלת על הדעת בהתחשב בעובדה שהמנוחה אשה דתיה:</w:t>
      </w:r>
      <w:r>
        <w:rPr>
          <w:rFonts w:ascii="David" w:hAnsi="David"/>
          <w:noProof w:val="0"/>
        </w:rPr>
        <w:t xml:space="preserve"> </w:t>
      </w:r>
      <w:r>
        <w:rPr>
          <w:rFonts w:ascii="David" w:hAnsi="David"/>
          <w:noProof w:val="0"/>
          <w:rtl/>
        </w:rPr>
        <w:t>"</w:t>
      </w:r>
      <w:r>
        <w:rPr>
          <w:rFonts w:ascii="Miriam" w:hAnsi="Miriam" w:cs="Miriam"/>
          <w:b/>
          <w:bCs/>
          <w:noProof w:val="0"/>
          <w:rtl/>
        </w:rPr>
        <w:t xml:space="preserve">ש: אמך הייתה דתיה, שומרת שבת? </w:t>
      </w:r>
      <w:r>
        <w:rPr>
          <w:rFonts w:ascii="Miriam" w:hAnsi="Miriam" w:cs="Miriam"/>
          <w:noProof w:val="0"/>
          <w:rtl/>
        </w:rPr>
        <w:t xml:space="preserve">ת: כן. </w:t>
      </w:r>
      <w:r>
        <w:rPr>
          <w:rFonts w:ascii="Miriam" w:hAnsi="Miriam" w:cs="Miriam"/>
          <w:b/>
          <w:bCs/>
          <w:noProof w:val="0"/>
          <w:rtl/>
        </w:rPr>
        <w:t xml:space="preserve">ש: במה זה התבטא? </w:t>
      </w:r>
      <w:r>
        <w:rPr>
          <w:rFonts w:ascii="Miriam" w:hAnsi="Miriam" w:cs="Miriam"/>
          <w:noProof w:val="0"/>
          <w:rtl/>
        </w:rPr>
        <w:t>ת: הייתה הולכת לבית כנסת ...ונניח שהייתה צריכה לכתוב בשבת? ת: לא</w:t>
      </w:r>
      <w:r>
        <w:rPr>
          <w:rFonts w:ascii="David" w:hAnsi="David"/>
          <w:noProof w:val="0"/>
          <w:rtl/>
        </w:rPr>
        <w:t>" (ר</w:t>
      </w:r>
      <w:r>
        <w:rPr>
          <w:rFonts w:ascii="David" w:hAnsi="David" w:hint="cs"/>
          <w:noProof w:val="0"/>
          <w:rtl/>
        </w:rPr>
        <w:t>'</w:t>
      </w:r>
      <w:r>
        <w:rPr>
          <w:rFonts w:ascii="David" w:hAnsi="David"/>
          <w:noProof w:val="0"/>
          <w:rtl/>
        </w:rPr>
        <w:t xml:space="preserve">- עמ' 15, ש' 34-23) (סעיף 16 לסיכומים). </w:t>
      </w:r>
    </w:p>
    <w:p w14:paraId="6D5905BC" w14:textId="77777777" w:rsidR="007B1A4A" w:rsidRDefault="007B1A4A" w:rsidP="007B1A4A">
      <w:pPr>
        <w:pStyle w:val="10"/>
        <w:spacing w:line="306" w:lineRule="exact"/>
        <w:ind w:left="567"/>
        <w:jc w:val="both"/>
        <w:rPr>
          <w:rFonts w:ascii="David" w:hAnsi="David"/>
          <w:noProof w:val="0"/>
          <w:rtl/>
        </w:rPr>
      </w:pPr>
    </w:p>
    <w:p w14:paraId="0B3DDC89" w14:textId="77777777" w:rsidR="007B1A4A" w:rsidRDefault="00000000" w:rsidP="007B1A4A">
      <w:pPr>
        <w:pStyle w:val="10"/>
        <w:numPr>
          <w:ilvl w:val="0"/>
          <w:numId w:val="1"/>
        </w:numPr>
        <w:spacing w:line="306" w:lineRule="exact"/>
        <w:ind w:left="567" w:hanging="567"/>
        <w:jc w:val="both"/>
        <w:rPr>
          <w:rFonts w:ascii="David" w:hAnsi="David"/>
          <w:noProof w:val="0"/>
          <w:color w:val="000000"/>
          <w:rtl/>
        </w:rPr>
      </w:pPr>
      <w:r>
        <w:rPr>
          <w:rFonts w:ascii="David" w:hAnsi="David"/>
          <w:noProof w:val="0"/>
          <w:rtl/>
        </w:rPr>
        <w:t xml:space="preserve">מהאמור לעיל יוצא, כי לא הוכחה התנהגות נגועה בתרמית שהייתה הגורם להוראת הצוואה בהתייחס לדירה. </w:t>
      </w:r>
    </w:p>
    <w:p w14:paraId="5F422226" w14:textId="77777777" w:rsidR="007B1A4A" w:rsidRDefault="007B1A4A" w:rsidP="007B1A4A">
      <w:pPr>
        <w:pStyle w:val="10"/>
        <w:spacing w:line="306" w:lineRule="exact"/>
        <w:ind w:left="567"/>
        <w:jc w:val="both"/>
        <w:rPr>
          <w:rFonts w:ascii="David" w:hAnsi="David"/>
          <w:noProof w:val="0"/>
          <w:color w:val="000000"/>
          <w:rtl/>
        </w:rPr>
      </w:pPr>
    </w:p>
    <w:p w14:paraId="0724F65B" w14:textId="77777777" w:rsidR="007B1A4A" w:rsidRDefault="00000000" w:rsidP="007B1A4A">
      <w:pPr>
        <w:pStyle w:val="10"/>
        <w:numPr>
          <w:ilvl w:val="0"/>
          <w:numId w:val="1"/>
        </w:numPr>
        <w:spacing w:line="306" w:lineRule="exact"/>
        <w:ind w:left="567" w:hanging="567"/>
        <w:jc w:val="both"/>
        <w:rPr>
          <w:rFonts w:ascii="David" w:hAnsi="David"/>
          <w:noProof w:val="0"/>
          <w:color w:val="000000"/>
        </w:rPr>
      </w:pPr>
      <w:r>
        <w:rPr>
          <w:rFonts w:ascii="David" w:hAnsi="David"/>
          <w:noProof w:val="0"/>
          <w:color w:val="000000"/>
          <w:rtl/>
        </w:rPr>
        <w:t xml:space="preserve">לאור האמור לעיל, טענת המתנגדים כי הצוואה נחתמה כתוצאה משילוב של תחבולה, תרמית והטעיה – נדחית. </w:t>
      </w:r>
    </w:p>
    <w:p w14:paraId="300BBFC6" w14:textId="77777777" w:rsidR="007B1A4A" w:rsidRDefault="007B1A4A" w:rsidP="007B1A4A">
      <w:pPr>
        <w:pStyle w:val="10"/>
        <w:spacing w:line="306" w:lineRule="exact"/>
        <w:ind w:left="567"/>
        <w:jc w:val="both"/>
        <w:rPr>
          <w:rFonts w:ascii="David" w:hAnsi="David"/>
          <w:strike/>
          <w:noProof w:val="0"/>
          <w:color w:val="000000"/>
        </w:rPr>
      </w:pPr>
    </w:p>
    <w:p w14:paraId="4DC8EA0B" w14:textId="77777777" w:rsidR="007B1A4A" w:rsidRDefault="00000000" w:rsidP="007B1A4A">
      <w:pPr>
        <w:pStyle w:val="10"/>
        <w:numPr>
          <w:ilvl w:val="0"/>
          <w:numId w:val="1"/>
        </w:numPr>
        <w:spacing w:line="306" w:lineRule="exact"/>
        <w:ind w:left="567" w:hanging="567"/>
        <w:jc w:val="both"/>
        <w:rPr>
          <w:rFonts w:ascii="Arial" w:hAnsi="Arial"/>
          <w:noProof w:val="0"/>
        </w:rPr>
      </w:pPr>
      <w:r>
        <w:rPr>
          <w:rFonts w:ascii="David" w:hAnsi="David"/>
          <w:b/>
          <w:bCs/>
          <w:noProof w:val="0"/>
          <w:rtl/>
        </w:rPr>
        <w:t>לעניין הטענה כי הצוואה נחתמה תחת השפעה בלתי הוגנת –</w:t>
      </w:r>
      <w:r>
        <w:rPr>
          <w:rFonts w:ascii="Arial" w:hAnsi="Arial"/>
          <w:noProof w:val="0"/>
          <w:rtl/>
        </w:rPr>
        <w:t xml:space="preserve"> המתנגדים ביקשו ללמוד על השפעה בלתי הוגנת משני עניינים: האחד, הצוואה נחתמה במחטף; והשני, הצוואה מנוגדת לרצונה העקבי של המנוחה. אין בידי לקבל את הטענה; להלן אפרט נימוקיי.</w:t>
      </w:r>
    </w:p>
    <w:p w14:paraId="2FC77D0B" w14:textId="77777777" w:rsidR="007B1A4A" w:rsidRDefault="007B1A4A" w:rsidP="007B1A4A">
      <w:pPr>
        <w:pStyle w:val="10"/>
        <w:rPr>
          <w:rFonts w:ascii="Arial" w:hAnsi="Arial"/>
          <w:noProof w:val="0"/>
        </w:rPr>
      </w:pPr>
    </w:p>
    <w:p w14:paraId="1314C8B2" w14:textId="77777777" w:rsidR="007B1A4A" w:rsidRDefault="00000000" w:rsidP="007B1A4A">
      <w:pPr>
        <w:pStyle w:val="10"/>
        <w:numPr>
          <w:ilvl w:val="0"/>
          <w:numId w:val="1"/>
        </w:numPr>
        <w:spacing w:line="306" w:lineRule="exact"/>
        <w:ind w:left="567" w:hanging="567"/>
        <w:jc w:val="both"/>
        <w:rPr>
          <w:rFonts w:ascii="Arial" w:hAnsi="Arial"/>
          <w:noProof w:val="0"/>
          <w:rtl/>
        </w:rPr>
      </w:pPr>
      <w:r>
        <w:rPr>
          <w:rFonts w:ascii="David" w:hAnsi="David"/>
          <w:b/>
          <w:bCs/>
          <w:noProof w:val="0"/>
          <w:color w:val="000000"/>
          <w:rtl/>
        </w:rPr>
        <w:t>ראשית</w:t>
      </w:r>
      <w:r>
        <w:rPr>
          <w:rFonts w:ascii="David" w:hAnsi="David"/>
          <w:noProof w:val="0"/>
          <w:color w:val="000000"/>
          <w:rtl/>
        </w:rPr>
        <w:t>, כיוצא מחומר הראיות,</w:t>
      </w:r>
      <w:r>
        <w:rPr>
          <w:rFonts w:ascii="David" w:hAnsi="David"/>
          <w:b/>
          <w:bCs/>
          <w:noProof w:val="0"/>
          <w:color w:val="000000"/>
          <w:rtl/>
        </w:rPr>
        <w:t xml:space="preserve"> הדירה נרכשה מאמצעיו של י</w:t>
      </w:r>
      <w:r>
        <w:rPr>
          <w:rFonts w:ascii="David" w:hAnsi="David" w:hint="cs"/>
          <w:b/>
          <w:bCs/>
          <w:noProof w:val="0"/>
          <w:color w:val="000000"/>
          <w:rtl/>
        </w:rPr>
        <w:t>'</w:t>
      </w:r>
      <w:r>
        <w:rPr>
          <w:rFonts w:ascii="David" w:hAnsi="David"/>
          <w:b/>
          <w:bCs/>
          <w:noProof w:val="0"/>
          <w:color w:val="000000"/>
          <w:rtl/>
        </w:rPr>
        <w:t xml:space="preserve"> ולא מאמצעיה של המנוחה: </w:t>
      </w:r>
      <w:r>
        <w:rPr>
          <w:rFonts w:ascii="David" w:hAnsi="David"/>
          <w:noProof w:val="0"/>
          <w:color w:val="000000"/>
          <w:rtl/>
        </w:rPr>
        <w:t>"</w:t>
      </w:r>
      <w:r>
        <w:rPr>
          <w:rFonts w:ascii="Miriam" w:hAnsi="Miriam" w:cs="Miriam"/>
          <w:noProof w:val="0"/>
          <w:color w:val="000000"/>
          <w:rtl/>
        </w:rPr>
        <w:t>(ש)הוא קנה את הדירה</w:t>
      </w:r>
      <w:r>
        <w:rPr>
          <w:rFonts w:ascii="David" w:hAnsi="David"/>
          <w:noProof w:val="0"/>
          <w:color w:val="000000"/>
          <w:rtl/>
        </w:rPr>
        <w:t>" (פ</w:t>
      </w:r>
      <w:r>
        <w:rPr>
          <w:rFonts w:ascii="David" w:hAnsi="David" w:hint="cs"/>
          <w:noProof w:val="0"/>
          <w:color w:val="000000"/>
          <w:rtl/>
        </w:rPr>
        <w:t>'</w:t>
      </w:r>
      <w:r>
        <w:rPr>
          <w:rFonts w:ascii="David" w:hAnsi="David"/>
          <w:noProof w:val="0"/>
          <w:color w:val="000000"/>
          <w:rtl/>
        </w:rPr>
        <w:t>- עמ' 12, ש' 9) "</w:t>
      </w:r>
      <w:r>
        <w:rPr>
          <w:rFonts w:ascii="Miriam" w:hAnsi="Miriam" w:cs="Miriam"/>
          <w:b/>
          <w:bCs/>
          <w:noProof w:val="0"/>
          <w:color w:val="000000"/>
          <w:rtl/>
        </w:rPr>
        <w:t>ש: אתה אומר שאמא אמרה שהוא נתן?</w:t>
      </w:r>
      <w:r>
        <w:rPr>
          <w:rFonts w:ascii="Miriam" w:hAnsi="Miriam" w:cs="Miriam"/>
          <w:noProof w:val="0"/>
          <w:color w:val="000000"/>
          <w:rtl/>
        </w:rPr>
        <w:t xml:space="preserve"> ת: אמא אמרה</w:t>
      </w:r>
      <w:r>
        <w:rPr>
          <w:rFonts w:ascii="David" w:hAnsi="David"/>
          <w:noProof w:val="0"/>
          <w:color w:val="000000"/>
          <w:rtl/>
        </w:rPr>
        <w:t>" (עמ' 8, ש' 27-26)</w:t>
      </w:r>
      <w:r>
        <w:rPr>
          <w:rFonts w:ascii="Arial" w:hAnsi="Arial"/>
          <w:noProof w:val="0"/>
          <w:rtl/>
        </w:rPr>
        <w:t>, "</w:t>
      </w:r>
      <w:r>
        <w:rPr>
          <w:rFonts w:ascii="Miriam" w:hAnsi="Miriam" w:cs="Miriam"/>
          <w:noProof w:val="0"/>
          <w:rtl/>
        </w:rPr>
        <w:t>היא לא קנתה את הדירה...קנו לה את הזכות של הדירה...</w:t>
      </w:r>
      <w:r>
        <w:rPr>
          <w:rFonts w:ascii="Miriam" w:hAnsi="Miriam" w:cs="Miriam" w:hint="cs"/>
          <w:noProof w:val="0"/>
          <w:rtl/>
        </w:rPr>
        <w:t xml:space="preserve">י' </w:t>
      </w:r>
      <w:r>
        <w:rPr>
          <w:rFonts w:ascii="Miriam" w:hAnsi="Miriam" w:cs="Miriam"/>
          <w:noProof w:val="0"/>
          <w:rtl/>
        </w:rPr>
        <w:t>קנה את הזכות של הבית שלה</w:t>
      </w:r>
      <w:r>
        <w:rPr>
          <w:rFonts w:ascii="Arial" w:hAnsi="Arial"/>
          <w:noProof w:val="0"/>
          <w:rtl/>
        </w:rPr>
        <w:t>" (ר</w:t>
      </w:r>
      <w:r>
        <w:rPr>
          <w:rFonts w:ascii="Arial" w:hAnsi="Arial" w:hint="cs"/>
          <w:noProof w:val="0"/>
          <w:rtl/>
        </w:rPr>
        <w:t>'</w:t>
      </w:r>
      <w:r>
        <w:rPr>
          <w:rFonts w:ascii="Arial" w:hAnsi="Arial"/>
          <w:noProof w:val="0"/>
          <w:rtl/>
        </w:rPr>
        <w:t>- עמ' 16, ש' 5-1), "</w:t>
      </w:r>
      <w:r>
        <w:rPr>
          <w:rFonts w:ascii="Miriam" w:hAnsi="Miriam" w:cs="Miriam"/>
          <w:noProof w:val="0"/>
          <w:rtl/>
        </w:rPr>
        <w:t>מה שהיא אמרה הוא קנה את הזכות של הבית</w:t>
      </w:r>
      <w:r>
        <w:rPr>
          <w:rFonts w:ascii="Arial" w:hAnsi="Arial"/>
          <w:noProof w:val="0"/>
          <w:rtl/>
        </w:rPr>
        <w:t xml:space="preserve">" (עמ' 13, ש' 26); </w:t>
      </w:r>
      <w:r>
        <w:rPr>
          <w:rFonts w:ascii="Arial" w:hAnsi="Arial"/>
          <w:b/>
          <w:bCs/>
          <w:noProof w:val="0"/>
          <w:rtl/>
        </w:rPr>
        <w:t>י</w:t>
      </w:r>
      <w:r>
        <w:rPr>
          <w:rFonts w:ascii="Arial" w:hAnsi="Arial" w:hint="cs"/>
          <w:b/>
          <w:bCs/>
          <w:noProof w:val="0"/>
          <w:rtl/>
        </w:rPr>
        <w:t>'</w:t>
      </w:r>
      <w:r>
        <w:rPr>
          <w:rFonts w:ascii="Arial" w:hAnsi="Arial"/>
          <w:b/>
          <w:bCs/>
          <w:noProof w:val="0"/>
          <w:rtl/>
        </w:rPr>
        <w:t xml:space="preserve"> הציע למתנגדים, באמצעות מ</w:t>
      </w:r>
      <w:r>
        <w:rPr>
          <w:rFonts w:ascii="Arial" w:hAnsi="Arial" w:hint="cs"/>
          <w:b/>
          <w:bCs/>
          <w:noProof w:val="0"/>
          <w:rtl/>
        </w:rPr>
        <w:t>'</w:t>
      </w:r>
      <w:r>
        <w:rPr>
          <w:rFonts w:ascii="Arial" w:hAnsi="Arial"/>
          <w:b/>
          <w:bCs/>
          <w:noProof w:val="0"/>
          <w:rtl/>
        </w:rPr>
        <w:t>, להשתתף ברכישה</w:t>
      </w:r>
      <w:r>
        <w:rPr>
          <w:rFonts w:ascii="Arial" w:hAnsi="Arial"/>
          <w:noProof w:val="0"/>
          <w:rtl/>
        </w:rPr>
        <w:t>. לעניין זה ר' עדותו של י</w:t>
      </w:r>
      <w:r>
        <w:rPr>
          <w:rFonts w:ascii="Arial" w:hAnsi="Arial" w:hint="cs"/>
          <w:noProof w:val="0"/>
          <w:rtl/>
        </w:rPr>
        <w:t>'</w:t>
      </w:r>
      <w:r>
        <w:rPr>
          <w:rFonts w:ascii="Arial" w:hAnsi="Arial"/>
          <w:noProof w:val="0"/>
          <w:rtl/>
        </w:rPr>
        <w:t xml:space="preserve"> שלא נסתרה (סעיף 24 לתצהיר). יוער, על רקע זה ברורה הימנעותם של המתנגדים מלהגיש תצהיר של מ</w:t>
      </w:r>
      <w:r>
        <w:rPr>
          <w:rFonts w:ascii="Arial" w:hAnsi="Arial" w:hint="cs"/>
          <w:noProof w:val="0"/>
          <w:rtl/>
        </w:rPr>
        <w:t>'</w:t>
      </w:r>
      <w:r>
        <w:rPr>
          <w:rFonts w:ascii="Arial" w:hAnsi="Arial"/>
          <w:noProof w:val="0"/>
          <w:rtl/>
        </w:rPr>
        <w:t>, בלי ליתן הסבר רלוונטי</w:t>
      </w:r>
      <w:r>
        <w:rPr>
          <w:rFonts w:ascii="David" w:hAnsi="David"/>
          <w:noProof w:val="0"/>
          <w:color w:val="000000"/>
          <w:rtl/>
        </w:rPr>
        <w:t xml:space="preserve"> לכך </w:t>
      </w:r>
      <w:r>
        <w:rPr>
          <w:rFonts w:ascii="Arial" w:hAnsi="Arial"/>
          <w:noProof w:val="0"/>
          <w:rtl/>
        </w:rPr>
        <w:t>(ש</w:t>
      </w:r>
      <w:r>
        <w:rPr>
          <w:rFonts w:ascii="Arial" w:hAnsi="Arial" w:hint="cs"/>
          <w:noProof w:val="0"/>
          <w:rtl/>
        </w:rPr>
        <w:t>'</w:t>
      </w:r>
      <w:r>
        <w:rPr>
          <w:rFonts w:ascii="Arial" w:hAnsi="Arial"/>
          <w:noProof w:val="0"/>
          <w:rtl/>
        </w:rPr>
        <w:t>- עמ' 7, ש' 19-16; פ</w:t>
      </w:r>
      <w:r>
        <w:rPr>
          <w:rFonts w:ascii="Arial" w:hAnsi="Arial" w:hint="cs"/>
          <w:noProof w:val="0"/>
          <w:rtl/>
        </w:rPr>
        <w:t>'</w:t>
      </w:r>
      <w:r>
        <w:rPr>
          <w:rFonts w:ascii="Arial" w:hAnsi="Arial"/>
          <w:noProof w:val="0"/>
          <w:rtl/>
        </w:rPr>
        <w:t>- עמ' 12, ש' 19-16; ה</w:t>
      </w:r>
      <w:r>
        <w:rPr>
          <w:rFonts w:ascii="Arial" w:hAnsi="Arial" w:hint="cs"/>
          <w:noProof w:val="0"/>
          <w:rtl/>
        </w:rPr>
        <w:t>'</w:t>
      </w:r>
      <w:r>
        <w:rPr>
          <w:rFonts w:ascii="Arial" w:hAnsi="Arial"/>
          <w:noProof w:val="0"/>
          <w:rtl/>
        </w:rPr>
        <w:t>- עמ' 14, ש' 32). ולראיה, סכום הרכישה המדויק היה בידיעת המתנגדים: "</w:t>
      </w:r>
      <w:r>
        <w:rPr>
          <w:rFonts w:ascii="Miriam" w:hAnsi="Miriam" w:cs="Miriam"/>
          <w:b/>
          <w:bCs/>
          <w:noProof w:val="0"/>
          <w:rtl/>
        </w:rPr>
        <w:t>ש: יש לך מושג מה סכום ההלוואה שאת טוענת ש</w:t>
      </w:r>
      <w:r>
        <w:rPr>
          <w:rFonts w:ascii="Miriam" w:hAnsi="Miriam" w:cs="Miriam" w:hint="cs"/>
          <w:b/>
          <w:bCs/>
          <w:noProof w:val="0"/>
          <w:rtl/>
        </w:rPr>
        <w:t>י'</w:t>
      </w:r>
      <w:r>
        <w:rPr>
          <w:rFonts w:ascii="Miriam" w:hAnsi="Miriam" w:cs="Miriam"/>
          <w:b/>
          <w:bCs/>
          <w:noProof w:val="0"/>
          <w:rtl/>
        </w:rPr>
        <w:t xml:space="preserve"> נתן לאמא?</w:t>
      </w:r>
      <w:r>
        <w:rPr>
          <w:rFonts w:ascii="Miriam" w:hAnsi="Miriam" w:cs="Miriam"/>
          <w:noProof w:val="0"/>
          <w:rtl/>
        </w:rPr>
        <w:t xml:space="preserve"> ת: אני לא זוכרת, אני זוכרת ממש במעורפל שזה היה משהו כמו 30,000 ₪. לא סכום מי יודע מה. </w:t>
      </w:r>
      <w:r>
        <w:rPr>
          <w:rFonts w:ascii="Miriam" w:hAnsi="Miriam" w:cs="Miriam"/>
          <w:b/>
          <w:bCs/>
          <w:noProof w:val="0"/>
          <w:rtl/>
        </w:rPr>
        <w:t>ש: מה מחיר הדירה של עמידר?</w:t>
      </w:r>
      <w:r>
        <w:rPr>
          <w:rFonts w:ascii="Miriam" w:hAnsi="Miriam" w:cs="Miriam"/>
          <w:noProof w:val="0"/>
          <w:rtl/>
        </w:rPr>
        <w:t xml:space="preserve"> ת: אני גם לא יודעת.</w:t>
      </w:r>
      <w:r>
        <w:rPr>
          <w:rFonts w:ascii="Miriam" w:hAnsi="Miriam" w:cs="Miriam"/>
          <w:b/>
          <w:bCs/>
          <w:noProof w:val="0"/>
          <w:rtl/>
        </w:rPr>
        <w:t xml:space="preserve"> ש: מאיפה את יודעת שההלוואה בסך 30,000 ₪? </w:t>
      </w:r>
      <w:r>
        <w:rPr>
          <w:rFonts w:ascii="Miriam" w:hAnsi="Miriam" w:cs="Miriam"/>
          <w:noProof w:val="0"/>
          <w:rtl/>
        </w:rPr>
        <w:t xml:space="preserve">ת: כי אז זה היה לפני הרבה שנים. </w:t>
      </w:r>
      <w:r>
        <w:rPr>
          <w:rFonts w:ascii="Miriam" w:hAnsi="Miriam" w:cs="Miriam"/>
          <w:b/>
          <w:bCs/>
          <w:noProof w:val="0"/>
          <w:rtl/>
        </w:rPr>
        <w:t>ש: את יודעת שמחיר הדירה בערך 30,920 ₪?</w:t>
      </w:r>
      <w:r>
        <w:rPr>
          <w:rFonts w:ascii="Miriam" w:hAnsi="Miriam" w:cs="Miriam"/>
          <w:noProof w:val="0"/>
          <w:rtl/>
        </w:rPr>
        <w:t xml:space="preserve"> ת: לא. </w:t>
      </w:r>
      <w:r>
        <w:rPr>
          <w:rFonts w:ascii="Miriam" w:hAnsi="Miriam" w:cs="Miriam"/>
          <w:b/>
          <w:bCs/>
          <w:noProof w:val="0"/>
          <w:rtl/>
        </w:rPr>
        <w:t xml:space="preserve">ש: אבל את יודעת שההלוואה עמדה על סכום חופף? </w:t>
      </w:r>
      <w:r>
        <w:rPr>
          <w:rFonts w:ascii="Miriam" w:hAnsi="Miriam" w:cs="Miriam"/>
          <w:noProof w:val="0"/>
          <w:rtl/>
        </w:rPr>
        <w:t>ת: אני אמרתי שאני לא יודעת בכמה קונים דירה במחיר כזה.. ..</w:t>
      </w:r>
      <w:r>
        <w:rPr>
          <w:rFonts w:ascii="Miriam" w:hAnsi="Miriam" w:cs="Miriam"/>
          <w:b/>
          <w:bCs/>
          <w:noProof w:val="0"/>
          <w:rtl/>
        </w:rPr>
        <w:t>ש: כשאמא שלך קיבלה את הדירה מעמידר במקרה היית איתה?</w:t>
      </w:r>
      <w:r>
        <w:rPr>
          <w:rFonts w:ascii="Miriam" w:hAnsi="Miriam" w:cs="Miriam"/>
          <w:noProof w:val="0"/>
          <w:rtl/>
        </w:rPr>
        <w:t xml:space="preserve"> ת: לא</w:t>
      </w:r>
      <w:r>
        <w:rPr>
          <w:rFonts w:ascii="Arial" w:hAnsi="Arial"/>
          <w:noProof w:val="0"/>
          <w:rtl/>
        </w:rPr>
        <w:t>" (פ</w:t>
      </w:r>
      <w:r>
        <w:rPr>
          <w:rFonts w:ascii="Arial" w:hAnsi="Arial" w:hint="cs"/>
          <w:noProof w:val="0"/>
          <w:rtl/>
        </w:rPr>
        <w:t>'</w:t>
      </w:r>
      <w:r>
        <w:rPr>
          <w:rFonts w:ascii="Arial" w:hAnsi="Arial"/>
          <w:noProof w:val="0"/>
          <w:rtl/>
        </w:rPr>
        <w:t xml:space="preserve">- עמ' 12, ש' 35-20); </w:t>
      </w:r>
      <w:r>
        <w:rPr>
          <w:rFonts w:ascii="Arial" w:hAnsi="Arial"/>
          <w:b/>
          <w:bCs/>
          <w:noProof w:val="0"/>
          <w:rtl/>
        </w:rPr>
        <w:t>המתנגדים בחרו, וטעמיהם עמם, שלא להשתתף ברכישה, חרף יכולתם הכלכלית</w:t>
      </w:r>
      <w:r>
        <w:rPr>
          <w:rFonts w:ascii="Arial" w:hAnsi="Arial"/>
          <w:noProof w:val="0"/>
          <w:rtl/>
        </w:rPr>
        <w:t>: "</w:t>
      </w:r>
      <w:r>
        <w:rPr>
          <w:rFonts w:ascii="Miriam" w:hAnsi="Miriam" w:cs="Miriam"/>
          <w:noProof w:val="0"/>
          <w:rtl/>
        </w:rPr>
        <w:t>שהוא קנה את הבית אתה אומר לפני 30 שנה אנחנו היינו ילדים ולא היה לנו כסף. הוא לא אמר לנו בואו תקנו איתי ותשתתפו איתי...הוא לא בא ואמר שהוא רוצה לקנות את הנכס של אמא..</w:t>
      </w:r>
      <w:r>
        <w:rPr>
          <w:rFonts w:ascii="Miriam" w:hAnsi="Miriam" w:cs="Miriam"/>
          <w:b/>
          <w:bCs/>
          <w:noProof w:val="0"/>
          <w:rtl/>
        </w:rPr>
        <w:t xml:space="preserve">ש: אם לא היה לך כסף גם אם היה פונה אליך היית יכול לממן? </w:t>
      </w:r>
      <w:r>
        <w:rPr>
          <w:rFonts w:ascii="Miriam" w:hAnsi="Miriam" w:cs="Miriam"/>
          <w:noProof w:val="0"/>
          <w:rtl/>
        </w:rPr>
        <w:t xml:space="preserve">ת: לא יודע, אתה מדבר איתי על משהו לפני 40 שנה. </w:t>
      </w:r>
      <w:r>
        <w:rPr>
          <w:rFonts w:ascii="Miriam" w:hAnsi="Miriam" w:cs="Miriam"/>
          <w:b/>
          <w:bCs/>
          <w:noProof w:val="0"/>
          <w:rtl/>
        </w:rPr>
        <w:t>ש: מה עשית אחרי שהשתחררת מהצבא?</w:t>
      </w:r>
      <w:r>
        <w:rPr>
          <w:rFonts w:ascii="Miriam" w:hAnsi="Miriam" w:cs="Miriam"/>
          <w:noProof w:val="0"/>
          <w:rtl/>
        </w:rPr>
        <w:t xml:space="preserve"> ת: עבדתי. ..היה לי בבית 10,000 דולר בירוקים. </w:t>
      </w:r>
      <w:r>
        <w:rPr>
          <w:rFonts w:ascii="Miriam" w:hAnsi="Miriam" w:cs="Miriam"/>
          <w:b/>
          <w:bCs/>
          <w:noProof w:val="0"/>
          <w:rtl/>
        </w:rPr>
        <w:t>ש: איפה כל זה בתצהיר?</w:t>
      </w:r>
      <w:r>
        <w:rPr>
          <w:rFonts w:ascii="Miriam" w:hAnsi="Miriam" w:cs="Miriam"/>
          <w:noProof w:val="0"/>
          <w:rtl/>
        </w:rPr>
        <w:t xml:space="preserve"> ת: איפה כתוב ש</w:t>
      </w:r>
      <w:r>
        <w:rPr>
          <w:rFonts w:ascii="Miriam" w:hAnsi="Miriam" w:cs="Miriam" w:hint="cs"/>
          <w:noProof w:val="0"/>
          <w:rtl/>
        </w:rPr>
        <w:t>י'</w:t>
      </w:r>
      <w:r>
        <w:rPr>
          <w:rFonts w:ascii="Miriam" w:hAnsi="Miriam" w:cs="Miriam"/>
          <w:noProof w:val="0"/>
          <w:rtl/>
        </w:rPr>
        <w:t xml:space="preserve"> קנה את הבית ב88'?</w:t>
      </w:r>
      <w:r>
        <w:rPr>
          <w:rFonts w:ascii="Arial" w:hAnsi="Arial"/>
          <w:noProof w:val="0"/>
          <w:rtl/>
        </w:rPr>
        <w:t>" (ש</w:t>
      </w:r>
      <w:r>
        <w:rPr>
          <w:rFonts w:ascii="Arial" w:hAnsi="Arial" w:hint="cs"/>
          <w:noProof w:val="0"/>
          <w:rtl/>
        </w:rPr>
        <w:t>'</w:t>
      </w:r>
      <w:r>
        <w:rPr>
          <w:rFonts w:ascii="Arial" w:hAnsi="Arial"/>
          <w:noProof w:val="0"/>
          <w:rtl/>
        </w:rPr>
        <w:t>- עמ' 9, ש' 26-14), "</w:t>
      </w:r>
      <w:r>
        <w:rPr>
          <w:rFonts w:ascii="Miriam" w:hAnsi="Miriam" w:cs="Miriam"/>
          <w:b/>
          <w:bCs/>
          <w:noProof w:val="0"/>
          <w:rtl/>
        </w:rPr>
        <w:t xml:space="preserve">ש: כשהאמא רכשה את הדירה מעמידר </w:t>
      </w:r>
      <w:r>
        <w:rPr>
          <w:rFonts w:ascii="Miriam" w:hAnsi="Miriam" w:cs="Miriam" w:hint="cs"/>
          <w:b/>
          <w:bCs/>
          <w:noProof w:val="0"/>
          <w:rtl/>
        </w:rPr>
        <w:t xml:space="preserve">י' </w:t>
      </w:r>
      <w:r>
        <w:rPr>
          <w:rFonts w:ascii="Miriam" w:hAnsi="Miriam" w:cs="Miriam"/>
          <w:b/>
          <w:bCs/>
          <w:noProof w:val="0"/>
          <w:rtl/>
        </w:rPr>
        <w:t>מימן את הרכישה?</w:t>
      </w:r>
      <w:r>
        <w:rPr>
          <w:rFonts w:ascii="Miriam" w:hAnsi="Miriam" w:cs="Miriam"/>
          <w:noProof w:val="0"/>
          <w:rtl/>
        </w:rPr>
        <w:t xml:space="preserve"> ת: אני לא ידעתי כלום מי מימן ומי לא מימן. זה בכלל לא הייתי בסוד העניינים, מי קנה, מה קנה, ומה מכר... לי היה כסף בארגזים, למה הוא לא הודיע? ...הוא לא הודיע לאף אחד אז הוא הלך לעבוד על זקנה</w:t>
      </w:r>
      <w:r>
        <w:rPr>
          <w:rFonts w:ascii="Arial" w:hAnsi="Arial"/>
          <w:noProof w:val="0"/>
          <w:rtl/>
        </w:rPr>
        <w:t>" (ה</w:t>
      </w:r>
      <w:r>
        <w:rPr>
          <w:rFonts w:ascii="Arial" w:hAnsi="Arial" w:hint="cs"/>
          <w:noProof w:val="0"/>
          <w:rtl/>
        </w:rPr>
        <w:t>'</w:t>
      </w:r>
      <w:r>
        <w:rPr>
          <w:rFonts w:ascii="Arial" w:hAnsi="Arial"/>
          <w:noProof w:val="0"/>
          <w:rtl/>
        </w:rPr>
        <w:t>- עמ' 13, ש' 12-11 עמ' 14, ש' 18-13).</w:t>
      </w:r>
    </w:p>
    <w:p w14:paraId="1F6402E6" w14:textId="77777777" w:rsidR="007B1A4A" w:rsidRDefault="007B1A4A" w:rsidP="007B1A4A">
      <w:pPr>
        <w:pStyle w:val="10"/>
        <w:spacing w:line="306" w:lineRule="exact"/>
        <w:ind w:left="567"/>
        <w:jc w:val="both"/>
        <w:rPr>
          <w:rFonts w:ascii="Arial" w:hAnsi="Arial"/>
          <w:noProof w:val="0"/>
        </w:rPr>
      </w:pPr>
    </w:p>
    <w:p w14:paraId="5ACFE7CD" w14:textId="77777777" w:rsidR="007B1A4A" w:rsidRDefault="00000000" w:rsidP="007B1A4A">
      <w:pPr>
        <w:pStyle w:val="10"/>
        <w:numPr>
          <w:ilvl w:val="0"/>
          <w:numId w:val="1"/>
        </w:numPr>
        <w:spacing w:line="306" w:lineRule="exact"/>
        <w:ind w:left="567" w:hanging="567"/>
        <w:jc w:val="both"/>
        <w:rPr>
          <w:rFonts w:ascii="Arial" w:hAnsi="Arial"/>
          <w:noProof w:val="0"/>
        </w:rPr>
      </w:pPr>
      <w:r>
        <w:rPr>
          <w:rFonts w:ascii="Arial" w:hAnsi="Arial"/>
          <w:noProof w:val="0"/>
          <w:rtl/>
        </w:rPr>
        <w:t>מהאמור יוצא, כי רישום הזכויות במרשם המקרקעין ע"ש המנוחה משקף מציאות קניינית שמבחינת המנוחה נוצרה יש מאין. בנדוננו, כאשר התהווה בחייו של י</w:t>
      </w:r>
      <w:r>
        <w:rPr>
          <w:rFonts w:ascii="Arial" w:hAnsi="Arial" w:hint="cs"/>
          <w:noProof w:val="0"/>
          <w:rtl/>
        </w:rPr>
        <w:t>'</w:t>
      </w:r>
      <w:r>
        <w:rPr>
          <w:rFonts w:ascii="Arial" w:hAnsi="Arial"/>
          <w:noProof w:val="0"/>
          <w:rtl/>
        </w:rPr>
        <w:t xml:space="preserve"> מצב חדש (סכסוך גירושין) 8 חודשים לאחר הרכישה (גרסה עליה לא נחקר ועדותו לא נסתרה) (י</w:t>
      </w:r>
      <w:r>
        <w:rPr>
          <w:rFonts w:ascii="Arial" w:hAnsi="Arial" w:hint="cs"/>
          <w:noProof w:val="0"/>
          <w:rtl/>
        </w:rPr>
        <w:t>'</w:t>
      </w:r>
      <w:r>
        <w:rPr>
          <w:rFonts w:ascii="Arial" w:hAnsi="Arial"/>
          <w:noProof w:val="0"/>
          <w:rtl/>
        </w:rPr>
        <w:t>- סעיף 29 לתצהיר), ברור רצונה של המנוחה להחזיר לי</w:t>
      </w:r>
      <w:r>
        <w:rPr>
          <w:rFonts w:ascii="Arial" w:hAnsi="Arial" w:hint="cs"/>
          <w:noProof w:val="0"/>
          <w:rtl/>
        </w:rPr>
        <w:t>'</w:t>
      </w:r>
      <w:r>
        <w:rPr>
          <w:rFonts w:ascii="Arial" w:hAnsi="Arial"/>
          <w:noProof w:val="0"/>
          <w:rtl/>
        </w:rPr>
        <w:t xml:space="preserve"> את סכום הרכישה. אלא שהיו לי</w:t>
      </w:r>
      <w:r>
        <w:rPr>
          <w:rFonts w:ascii="Arial" w:hAnsi="Arial" w:hint="cs"/>
          <w:noProof w:val="0"/>
          <w:rtl/>
        </w:rPr>
        <w:t>'</w:t>
      </w:r>
      <w:r>
        <w:rPr>
          <w:rFonts w:ascii="Arial" w:hAnsi="Arial"/>
          <w:noProof w:val="0"/>
          <w:rtl/>
        </w:rPr>
        <w:t xml:space="preserve"> שיקולים כלכליים ואישיים שלו (סעיפים 31-30 לתצהיר). בנסיבות אלה, בהעדר אמצעים כלכליים זמינים בידי המנוחה, רצונה של המנוחה להעביר את הדירה למבקש או למצער לשמור על הדירה בתוך משפחתו (בדרך של ציווי למבקש) הוא רצון הגיוני ומובן לחלוטין. </w:t>
      </w:r>
    </w:p>
    <w:p w14:paraId="74FC90CA" w14:textId="77777777" w:rsidR="007B1A4A" w:rsidRDefault="007B1A4A" w:rsidP="007B1A4A">
      <w:pPr>
        <w:pStyle w:val="10"/>
        <w:rPr>
          <w:rFonts w:ascii="Arial" w:hAnsi="Arial"/>
          <w:noProof w:val="0"/>
        </w:rPr>
      </w:pPr>
    </w:p>
    <w:p w14:paraId="184B961D" w14:textId="77777777" w:rsidR="007B1A4A" w:rsidRDefault="00000000" w:rsidP="007B1A4A">
      <w:pPr>
        <w:pStyle w:val="10"/>
        <w:numPr>
          <w:ilvl w:val="0"/>
          <w:numId w:val="1"/>
        </w:numPr>
        <w:spacing w:line="306" w:lineRule="exact"/>
        <w:ind w:left="567" w:hanging="567"/>
        <w:jc w:val="both"/>
        <w:rPr>
          <w:rFonts w:ascii="David" w:hAnsi="David"/>
          <w:noProof w:val="0"/>
          <w:color w:val="000000"/>
          <w:rtl/>
        </w:rPr>
      </w:pPr>
      <w:r>
        <w:rPr>
          <w:rFonts w:ascii="Arial" w:hAnsi="Arial"/>
          <w:b/>
          <w:bCs/>
          <w:noProof w:val="0"/>
          <w:rtl/>
        </w:rPr>
        <w:t>שנית</w:t>
      </w:r>
      <w:r>
        <w:rPr>
          <w:rFonts w:ascii="Arial" w:hAnsi="Arial"/>
          <w:noProof w:val="0"/>
          <w:rtl/>
        </w:rPr>
        <w:t xml:space="preserve">, </w:t>
      </w:r>
      <w:r>
        <w:rPr>
          <w:rFonts w:ascii="David" w:hAnsi="David"/>
          <w:noProof w:val="0"/>
          <w:color w:val="000000"/>
          <w:rtl/>
        </w:rPr>
        <w:t xml:space="preserve">הובאו מספר עדויות בדבר נסיבות עריכת הצוואה אשר מוכיחות באופן חד משמעי כי הצוואה – מראשיתה ועד סופה – הייתה מעשה רצוני ועצמאי של המנוחה.  </w:t>
      </w:r>
    </w:p>
    <w:p w14:paraId="26CA8C69" w14:textId="77777777" w:rsidR="007B1A4A" w:rsidRDefault="007B1A4A" w:rsidP="007B1A4A">
      <w:pPr>
        <w:pStyle w:val="10"/>
        <w:rPr>
          <w:rFonts w:ascii="Arial" w:hAnsi="Arial"/>
          <w:noProof w:val="0"/>
        </w:rPr>
      </w:pPr>
    </w:p>
    <w:p w14:paraId="437962A0" w14:textId="77777777" w:rsidR="007B1A4A" w:rsidRDefault="00000000" w:rsidP="007B1A4A">
      <w:pPr>
        <w:pStyle w:val="10"/>
        <w:numPr>
          <w:ilvl w:val="0"/>
          <w:numId w:val="1"/>
        </w:numPr>
        <w:spacing w:line="306" w:lineRule="exact"/>
        <w:ind w:left="567" w:hanging="567"/>
        <w:jc w:val="both"/>
        <w:rPr>
          <w:rFonts w:ascii="Arial" w:hAnsi="Arial"/>
          <w:noProof w:val="0"/>
          <w:rtl/>
        </w:rPr>
      </w:pPr>
      <w:r>
        <w:rPr>
          <w:rFonts w:ascii="Arial" w:hAnsi="Arial"/>
          <w:noProof w:val="0"/>
          <w:rtl/>
        </w:rPr>
        <w:t xml:space="preserve">בנדוננו, </w:t>
      </w:r>
      <w:r>
        <w:rPr>
          <w:rFonts w:ascii="Arial" w:hAnsi="Arial"/>
          <w:b/>
          <w:bCs/>
          <w:noProof w:val="0"/>
          <w:rtl/>
        </w:rPr>
        <w:t>עורך הצוואה התוודע לרצונה של המנוחה לעניין הדירה, בהבדל מיתרת רכושה (אותו השיגה מאמצעיה הדלים)</w:t>
      </w:r>
      <w:r>
        <w:rPr>
          <w:rFonts w:ascii="Arial" w:hAnsi="Arial"/>
          <w:noProof w:val="0"/>
          <w:rtl/>
        </w:rPr>
        <w:t>, כדלהלן: עו"ד שני שמע מהמנוחה, באמצעות י</w:t>
      </w:r>
      <w:r>
        <w:rPr>
          <w:rFonts w:ascii="Arial" w:hAnsi="Arial" w:hint="cs"/>
          <w:noProof w:val="0"/>
          <w:rtl/>
        </w:rPr>
        <w:t>'</w:t>
      </w:r>
      <w:r>
        <w:rPr>
          <w:rFonts w:ascii="Arial" w:hAnsi="Arial"/>
          <w:noProof w:val="0"/>
          <w:rtl/>
        </w:rPr>
        <w:t>, את הוראותיה בהתייחס לדירה ויתר רכושה: "</w:t>
      </w:r>
      <w:r>
        <w:rPr>
          <w:rFonts w:ascii="Miriam" w:hAnsi="Miriam" w:cs="Miriam"/>
          <w:noProof w:val="0"/>
          <w:rtl/>
        </w:rPr>
        <w:t>אני התבקשתי להכין צוואה ...</w:t>
      </w:r>
      <w:r>
        <w:rPr>
          <w:rFonts w:ascii="Miriam" w:hAnsi="Miriam" w:cs="Miriam"/>
          <w:b/>
          <w:bCs/>
          <w:noProof w:val="0"/>
          <w:rtl/>
        </w:rPr>
        <w:t xml:space="preserve">ש:.. מי אמר לך מה לכתוב בצוואה? </w:t>
      </w:r>
      <w:r>
        <w:rPr>
          <w:rFonts w:ascii="Miriam" w:hAnsi="Miriam" w:cs="Miriam"/>
          <w:noProof w:val="0"/>
          <w:rtl/>
        </w:rPr>
        <w:t xml:space="preserve">ת: </w:t>
      </w:r>
      <w:r>
        <w:rPr>
          <w:rFonts w:ascii="Miriam" w:hAnsi="Miriam" w:cs="Miriam" w:hint="cs"/>
          <w:noProof w:val="0"/>
          <w:rtl/>
        </w:rPr>
        <w:t>י'</w:t>
      </w:r>
      <w:r>
        <w:rPr>
          <w:rFonts w:ascii="Miriam" w:hAnsi="Miriam" w:cs="Miriam"/>
          <w:noProof w:val="0"/>
          <w:rtl/>
        </w:rPr>
        <w:t xml:space="preserve">, אני שאלתי אותו מה רצונה של האמא והוא אמר מה רצונה. ...שהיא מבקשת, כן. אני לא המצאתי את הכתוב. ... אני שאלתי אותו. </w:t>
      </w:r>
      <w:r>
        <w:rPr>
          <w:rFonts w:ascii="Miriam" w:hAnsi="Miriam" w:cs="Miriam" w:hint="cs"/>
          <w:noProof w:val="0"/>
          <w:rtl/>
        </w:rPr>
        <w:t xml:space="preserve">י.ח </w:t>
      </w:r>
      <w:r>
        <w:rPr>
          <w:rFonts w:ascii="Miriam" w:hAnsi="Miriam" w:cs="Miriam"/>
          <w:noProof w:val="0"/>
          <w:rtl/>
        </w:rPr>
        <w:t>אמר לי שאמא שלו רוצה לערוך צוואה והיא רוצה שהבית שלה יירשם על שם הנכד. זה היה בהתחלה</w:t>
      </w:r>
      <w:r>
        <w:rPr>
          <w:rFonts w:ascii="Arial" w:hAnsi="Arial"/>
          <w:noProof w:val="0"/>
          <w:rtl/>
        </w:rPr>
        <w:t>" (עו"ד שני- עמ' 43, ש' 4, 24-21, עמ' 44, ש' 6-5; י</w:t>
      </w:r>
      <w:r>
        <w:rPr>
          <w:rFonts w:ascii="Arial" w:hAnsi="Arial" w:hint="cs"/>
          <w:noProof w:val="0"/>
          <w:rtl/>
        </w:rPr>
        <w:t>'</w:t>
      </w:r>
      <w:r>
        <w:rPr>
          <w:rFonts w:ascii="Arial" w:hAnsi="Arial"/>
          <w:noProof w:val="0"/>
          <w:rtl/>
        </w:rPr>
        <w:t>- סעיף 31-29 לתצהיר); הגיע לפגוש את המנוחה בביתה ב</w:t>
      </w:r>
      <w:r>
        <w:rPr>
          <w:rFonts w:ascii="Arial" w:hAnsi="Arial" w:hint="cs"/>
          <w:noProof w:val="0"/>
        </w:rPr>
        <w:t>XXX</w:t>
      </w:r>
      <w:r>
        <w:rPr>
          <w:rFonts w:ascii="Arial" w:hAnsi="Arial"/>
          <w:noProof w:val="0"/>
          <w:rtl/>
        </w:rPr>
        <w:t xml:space="preserve"> והתקבל על ידה בסבר פנים יפות</w:t>
      </w:r>
      <w:r>
        <w:rPr>
          <w:rFonts w:ascii="David" w:hAnsi="David"/>
          <w:noProof w:val="0"/>
          <w:color w:val="000000"/>
          <w:rtl/>
        </w:rPr>
        <w:t>: "</w:t>
      </w:r>
      <w:r>
        <w:rPr>
          <w:rFonts w:ascii="Miriam" w:hAnsi="Miriam" w:cs="Miriam"/>
          <w:b/>
          <w:bCs/>
          <w:noProof w:val="0"/>
          <w:color w:val="000000"/>
          <w:rtl/>
        </w:rPr>
        <w:t>ש: ...היא ידעה למה אתם מגיעים?</w:t>
      </w:r>
      <w:r>
        <w:rPr>
          <w:rFonts w:ascii="Miriam" w:hAnsi="Miriam" w:cs="Miriam"/>
          <w:noProof w:val="0"/>
          <w:color w:val="000000"/>
          <w:rtl/>
        </w:rPr>
        <w:t xml:space="preserve"> ת: אני מניח שכן. </w:t>
      </w:r>
      <w:r>
        <w:rPr>
          <w:rFonts w:ascii="Miriam" w:hAnsi="Miriam" w:cs="Miriam"/>
          <w:b/>
          <w:bCs/>
          <w:noProof w:val="0"/>
          <w:color w:val="000000"/>
          <w:rtl/>
        </w:rPr>
        <w:t xml:space="preserve">ש: מה זה מניח אתה היית שם? </w:t>
      </w:r>
      <w:r>
        <w:rPr>
          <w:rFonts w:ascii="Miriam" w:hAnsi="Miriam" w:cs="Miriam"/>
          <w:noProof w:val="0"/>
          <w:color w:val="000000"/>
          <w:rtl/>
        </w:rPr>
        <w:t>ת: היא פתחה את הדלת אמרתי לה שאני עורך דין ו</w:t>
      </w:r>
      <w:r>
        <w:rPr>
          <w:rFonts w:ascii="Miriam" w:hAnsi="Miriam" w:cs="Miriam" w:hint="cs"/>
          <w:noProof w:val="0"/>
          <w:color w:val="000000"/>
          <w:rtl/>
        </w:rPr>
        <w:t>י'</w:t>
      </w:r>
      <w:r>
        <w:rPr>
          <w:rFonts w:ascii="Miriam" w:hAnsi="Miriam" w:cs="Miriam"/>
          <w:noProof w:val="0"/>
          <w:color w:val="000000"/>
          <w:rtl/>
        </w:rPr>
        <w:t xml:space="preserve"> שלח אותי...היא הייתה אשה מאוד איך להגיד לך ידידותית, קורקטית, מנומסת</w:t>
      </w:r>
      <w:r>
        <w:rPr>
          <w:rFonts w:ascii="David" w:hAnsi="David"/>
          <w:noProof w:val="0"/>
          <w:color w:val="000000"/>
          <w:rtl/>
        </w:rPr>
        <w:t xml:space="preserve">" (עמ' 44, ש' 18-12); וידא את רצונה והוראותיה הספציפיות בטרם חתמה המנוחה על הצוואה (עו"ד שני- עמ' 45, ש' 4-2). </w:t>
      </w:r>
    </w:p>
    <w:p w14:paraId="22C95CBC" w14:textId="77777777" w:rsidR="007B1A4A" w:rsidRDefault="007B1A4A" w:rsidP="007B1A4A">
      <w:pPr>
        <w:pStyle w:val="10"/>
        <w:rPr>
          <w:rFonts w:ascii="Arial" w:hAnsi="Arial"/>
          <w:noProof w:val="0"/>
        </w:rPr>
      </w:pPr>
    </w:p>
    <w:p w14:paraId="21F74C26" w14:textId="77777777" w:rsidR="007B1A4A" w:rsidRDefault="00000000" w:rsidP="007B1A4A">
      <w:pPr>
        <w:pStyle w:val="10"/>
        <w:numPr>
          <w:ilvl w:val="0"/>
          <w:numId w:val="1"/>
        </w:numPr>
        <w:spacing w:line="306" w:lineRule="exact"/>
        <w:ind w:left="567" w:hanging="567"/>
        <w:jc w:val="both"/>
        <w:rPr>
          <w:rFonts w:ascii="Arial" w:hAnsi="Arial"/>
          <w:noProof w:val="0"/>
          <w:rtl/>
        </w:rPr>
      </w:pPr>
      <w:r>
        <w:rPr>
          <w:rFonts w:ascii="David" w:hAnsi="David"/>
          <w:noProof w:val="0"/>
          <w:rtl/>
        </w:rPr>
        <w:t>לעומת זאת, גרסתה של ר</w:t>
      </w:r>
      <w:r>
        <w:rPr>
          <w:rFonts w:ascii="David" w:hAnsi="David" w:hint="cs"/>
          <w:noProof w:val="0"/>
          <w:rtl/>
        </w:rPr>
        <w:t>'</w:t>
      </w:r>
      <w:r>
        <w:rPr>
          <w:rFonts w:ascii="David" w:hAnsi="David"/>
          <w:noProof w:val="0"/>
          <w:rtl/>
        </w:rPr>
        <w:t xml:space="preserve"> על מעמד שתוכנו ותוצאתו אינם נהירים למנוחה, לא הוכחה. בחקירתה הנגדית תיארה ר</w:t>
      </w:r>
      <w:r>
        <w:rPr>
          <w:rFonts w:ascii="David" w:hAnsi="David" w:hint="cs"/>
          <w:noProof w:val="0"/>
          <w:rtl/>
        </w:rPr>
        <w:t>'</w:t>
      </w:r>
      <w:r>
        <w:rPr>
          <w:rFonts w:ascii="David" w:hAnsi="David"/>
          <w:noProof w:val="0"/>
          <w:rtl/>
        </w:rPr>
        <w:t xml:space="preserve"> סיטואציה לפיה היא הנחתה את המנוחה לחתום על מסמך בכתב ידה (עמ' 18, ש' 35), כשהיא (ר</w:t>
      </w:r>
      <w:r>
        <w:rPr>
          <w:rFonts w:ascii="David" w:hAnsi="David" w:hint="cs"/>
          <w:noProof w:val="0"/>
          <w:rtl/>
        </w:rPr>
        <w:t>'</w:t>
      </w:r>
      <w:r>
        <w:rPr>
          <w:rFonts w:ascii="David" w:hAnsi="David"/>
          <w:noProof w:val="0"/>
          <w:rtl/>
        </w:rPr>
        <w:t>) בעצמה אינה מודעת לטיבו (עמ' 19, ש' 3-2), כאשר המנוחה הגם שהייתה אשה דתיה (עמ' 15, ש' 34-23) "</w:t>
      </w:r>
      <w:r>
        <w:rPr>
          <w:rFonts w:ascii="Miriam" w:hAnsi="Miriam" w:cs="Miriam"/>
          <w:noProof w:val="0"/>
          <w:rtl/>
        </w:rPr>
        <w:t>מאמינה מאוד</w:t>
      </w:r>
      <w:r>
        <w:rPr>
          <w:rFonts w:ascii="David" w:hAnsi="David"/>
          <w:noProof w:val="0"/>
          <w:rtl/>
        </w:rPr>
        <w:t>" (ש</w:t>
      </w:r>
      <w:r>
        <w:rPr>
          <w:rFonts w:ascii="David" w:hAnsi="David" w:hint="cs"/>
          <w:noProof w:val="0"/>
          <w:rtl/>
        </w:rPr>
        <w:t>'</w:t>
      </w:r>
      <w:r>
        <w:rPr>
          <w:rFonts w:ascii="David" w:hAnsi="David"/>
          <w:noProof w:val="0"/>
          <w:rtl/>
        </w:rPr>
        <w:t>- עמ' 6, ש' 9-8), צייתה לדרישה ללא עוררין "</w:t>
      </w:r>
      <w:r>
        <w:rPr>
          <w:rFonts w:ascii="Miriam" w:hAnsi="Miriam" w:cs="Miriam"/>
          <w:noProof w:val="0"/>
          <w:rtl/>
        </w:rPr>
        <w:t>היא מה שאומרים לה היא עושה</w:t>
      </w:r>
      <w:r>
        <w:rPr>
          <w:rFonts w:ascii="David" w:hAnsi="David"/>
          <w:noProof w:val="0"/>
          <w:rtl/>
        </w:rPr>
        <w:t>" (ר</w:t>
      </w:r>
      <w:r>
        <w:rPr>
          <w:rFonts w:ascii="David" w:hAnsi="David" w:hint="cs"/>
          <w:noProof w:val="0"/>
          <w:rtl/>
        </w:rPr>
        <w:t>'</w:t>
      </w:r>
      <w:r>
        <w:rPr>
          <w:rFonts w:ascii="David" w:hAnsi="David"/>
          <w:noProof w:val="0"/>
          <w:rtl/>
        </w:rPr>
        <w:t>- עמ' 19, ש' 18) וחתמה על המסמך בארוחת שבת (ר</w:t>
      </w:r>
      <w:r>
        <w:rPr>
          <w:rFonts w:ascii="David" w:hAnsi="David" w:hint="cs"/>
          <w:noProof w:val="0"/>
          <w:rtl/>
        </w:rPr>
        <w:t>'</w:t>
      </w:r>
      <w:r>
        <w:rPr>
          <w:rFonts w:ascii="David" w:hAnsi="David"/>
          <w:noProof w:val="0"/>
          <w:rtl/>
        </w:rPr>
        <w:t>- עמ' 16, ש' 27, עמ' 19, ש' 11). הגרסה הוכחשה נמרצות על ידי י</w:t>
      </w:r>
      <w:r>
        <w:rPr>
          <w:rFonts w:ascii="David" w:hAnsi="David" w:hint="cs"/>
          <w:noProof w:val="0"/>
          <w:rtl/>
        </w:rPr>
        <w:t>'</w:t>
      </w:r>
      <w:r>
        <w:rPr>
          <w:rFonts w:ascii="David" w:hAnsi="David"/>
          <w:noProof w:val="0"/>
          <w:rtl/>
        </w:rPr>
        <w:t>: "</w:t>
      </w:r>
      <w:r>
        <w:rPr>
          <w:rFonts w:ascii="Miriam" w:hAnsi="Miriam" w:cs="Miriam"/>
          <w:noProof w:val="0"/>
          <w:rtl/>
        </w:rPr>
        <w:t>לא, היא לא דוברת אמת ועל זה אני מוכן ללכת לפוליגרף</w:t>
      </w:r>
      <w:r>
        <w:rPr>
          <w:rFonts w:ascii="David" w:hAnsi="David"/>
          <w:noProof w:val="0"/>
          <w:rtl/>
        </w:rPr>
        <w:t xml:space="preserve">" (עמ' 30, ש' 2, עמ' 32, ש' 8). אקדים ואומר כי לא מצאתי בחומר הראיות תימוכין לקיומו של האירוע הנטען. </w:t>
      </w:r>
    </w:p>
    <w:p w14:paraId="27311BF5" w14:textId="77777777" w:rsidR="007B1A4A" w:rsidRDefault="007B1A4A" w:rsidP="007B1A4A">
      <w:pPr>
        <w:pStyle w:val="10"/>
        <w:rPr>
          <w:rFonts w:ascii="David" w:hAnsi="David"/>
          <w:noProof w:val="0"/>
        </w:rPr>
      </w:pPr>
    </w:p>
    <w:p w14:paraId="220A4ACA" w14:textId="77777777" w:rsidR="007B1A4A" w:rsidRDefault="00000000" w:rsidP="007B1A4A">
      <w:pPr>
        <w:pStyle w:val="10"/>
        <w:numPr>
          <w:ilvl w:val="0"/>
          <w:numId w:val="1"/>
        </w:numPr>
        <w:spacing w:line="306" w:lineRule="exact"/>
        <w:ind w:left="567" w:hanging="567"/>
        <w:jc w:val="both"/>
        <w:rPr>
          <w:rFonts w:ascii="Arial" w:hAnsi="Arial"/>
          <w:noProof w:val="0"/>
          <w:rtl/>
        </w:rPr>
      </w:pPr>
      <w:r>
        <w:rPr>
          <w:rFonts w:ascii="David" w:hAnsi="David"/>
          <w:noProof w:val="0"/>
          <w:rtl/>
        </w:rPr>
        <w:t>מכל מקום, הגם התיאור הנטען לפיו הצוואה נערכה בנסיבות בעייתיות ביותר, ומהווה לכאורה תוצאה של השפעה בלתי הוגנת, לא היססה ר</w:t>
      </w:r>
      <w:r>
        <w:rPr>
          <w:rFonts w:ascii="David" w:hAnsi="David" w:hint="cs"/>
          <w:noProof w:val="0"/>
          <w:rtl/>
        </w:rPr>
        <w:t>'</w:t>
      </w:r>
      <w:r>
        <w:rPr>
          <w:rFonts w:ascii="David" w:hAnsi="David"/>
          <w:noProof w:val="0"/>
          <w:rtl/>
        </w:rPr>
        <w:t xml:space="preserve"> למלא אחר ההוראה של י</w:t>
      </w:r>
      <w:r>
        <w:rPr>
          <w:rFonts w:ascii="David" w:hAnsi="David" w:hint="cs"/>
          <w:noProof w:val="0"/>
          <w:rtl/>
        </w:rPr>
        <w:t>'</w:t>
      </w:r>
      <w:r>
        <w:rPr>
          <w:rFonts w:ascii="David" w:hAnsi="David"/>
          <w:noProof w:val="0"/>
          <w:rtl/>
        </w:rPr>
        <w:t>: "</w:t>
      </w:r>
      <w:r>
        <w:rPr>
          <w:rFonts w:ascii="Miriam" w:hAnsi="Miriam" w:cs="Miriam"/>
          <w:noProof w:val="0"/>
          <w:rtl/>
        </w:rPr>
        <w:t>תגידי לאמא בערבית שהיא צריכה לחתום פה</w:t>
      </w:r>
      <w:r>
        <w:rPr>
          <w:rFonts w:ascii="David" w:hAnsi="David"/>
          <w:noProof w:val="0"/>
          <w:rtl/>
        </w:rPr>
        <w:t>" (עמ' 18, ש' 35). ההסבר של ר</w:t>
      </w:r>
      <w:r>
        <w:rPr>
          <w:rFonts w:ascii="David" w:hAnsi="David" w:hint="cs"/>
          <w:noProof w:val="0"/>
          <w:rtl/>
        </w:rPr>
        <w:t xml:space="preserve">' </w:t>
      </w:r>
      <w:r>
        <w:rPr>
          <w:rFonts w:ascii="David" w:hAnsi="David"/>
          <w:noProof w:val="0"/>
          <w:rtl/>
        </w:rPr>
        <w:t>כי: "(</w:t>
      </w:r>
      <w:r>
        <w:rPr>
          <w:rFonts w:ascii="Miriam" w:hAnsi="Miriam" w:cs="Miriam"/>
          <w:noProof w:val="0"/>
          <w:rtl/>
        </w:rPr>
        <w:t>ו)מה שאומרים לי אני מעבירה לה ... אני סמכתי עליו ומה שהוא היה אומר לי הייתי עושה</w:t>
      </w:r>
      <w:r>
        <w:rPr>
          <w:rFonts w:ascii="David" w:hAnsi="David"/>
          <w:noProof w:val="0"/>
          <w:rtl/>
        </w:rPr>
        <w:t>" (ר</w:t>
      </w:r>
      <w:r>
        <w:rPr>
          <w:rFonts w:ascii="David" w:hAnsi="David" w:hint="cs"/>
          <w:noProof w:val="0"/>
          <w:rtl/>
        </w:rPr>
        <w:t>'</w:t>
      </w:r>
      <w:r>
        <w:rPr>
          <w:rFonts w:ascii="David" w:hAnsi="David"/>
          <w:noProof w:val="0"/>
          <w:rtl/>
        </w:rPr>
        <w:t>- עמ' 19, ש' 18, 22), אינו מתקבל על הדעת בייחוד כשהקשר בין ר</w:t>
      </w:r>
      <w:r>
        <w:rPr>
          <w:rFonts w:ascii="David" w:hAnsi="David" w:hint="cs"/>
          <w:noProof w:val="0"/>
          <w:rtl/>
        </w:rPr>
        <w:t>'</w:t>
      </w:r>
      <w:r>
        <w:rPr>
          <w:rFonts w:ascii="David" w:hAnsi="David"/>
          <w:noProof w:val="0"/>
          <w:rtl/>
        </w:rPr>
        <w:t xml:space="preserve"> והמנוחה הוא קשר "</w:t>
      </w:r>
      <w:r>
        <w:rPr>
          <w:rFonts w:ascii="Miriam" w:hAnsi="Miriam" w:cs="Miriam"/>
          <w:noProof w:val="0"/>
          <w:rtl/>
        </w:rPr>
        <w:t>הדוק וקרוב</w:t>
      </w:r>
      <w:r>
        <w:rPr>
          <w:rFonts w:ascii="David" w:hAnsi="David"/>
          <w:noProof w:val="0"/>
          <w:rtl/>
        </w:rPr>
        <w:t>", "</w:t>
      </w:r>
      <w:r>
        <w:rPr>
          <w:rFonts w:ascii="Miriam" w:hAnsi="Miriam" w:cs="Miriam"/>
          <w:noProof w:val="0"/>
          <w:rtl/>
        </w:rPr>
        <w:t>אני הייתי הסוד של אמא שלי</w:t>
      </w:r>
      <w:r>
        <w:rPr>
          <w:rFonts w:ascii="David" w:hAnsi="David"/>
          <w:noProof w:val="0"/>
          <w:rtl/>
        </w:rPr>
        <w:t>" (ר</w:t>
      </w:r>
      <w:r>
        <w:rPr>
          <w:rFonts w:ascii="David" w:hAnsi="David" w:hint="cs"/>
          <w:noProof w:val="0"/>
          <w:rtl/>
        </w:rPr>
        <w:t>'</w:t>
      </w:r>
      <w:r>
        <w:rPr>
          <w:rFonts w:ascii="David" w:hAnsi="David"/>
          <w:noProof w:val="0"/>
          <w:rtl/>
        </w:rPr>
        <w:t>- סעיף 3 לתצהיר, עמ' 19, ש' 33), ור</w:t>
      </w:r>
      <w:r>
        <w:rPr>
          <w:rFonts w:ascii="David" w:hAnsi="David" w:hint="cs"/>
          <w:noProof w:val="0"/>
          <w:rtl/>
        </w:rPr>
        <w:t xml:space="preserve">' </w:t>
      </w:r>
      <w:r>
        <w:rPr>
          <w:rFonts w:ascii="David" w:hAnsi="David"/>
          <w:noProof w:val="0"/>
          <w:rtl/>
        </w:rPr>
        <w:t>יודעת שהמנוחה אנלפאבתית ואילו המסמך נושא בהדגשה את הכותרת צוואה ור</w:t>
      </w:r>
      <w:r>
        <w:rPr>
          <w:rFonts w:ascii="David" w:hAnsi="David" w:hint="cs"/>
          <w:noProof w:val="0"/>
          <w:rtl/>
        </w:rPr>
        <w:t>'</w:t>
      </w:r>
      <w:r>
        <w:rPr>
          <w:rFonts w:ascii="David" w:hAnsi="David"/>
          <w:noProof w:val="0"/>
          <w:rtl/>
        </w:rPr>
        <w:t xml:space="preserve"> קוראת עברית (ר</w:t>
      </w:r>
      <w:r>
        <w:rPr>
          <w:rFonts w:ascii="David" w:hAnsi="David" w:hint="cs"/>
          <w:noProof w:val="0"/>
          <w:rtl/>
        </w:rPr>
        <w:t>'</w:t>
      </w:r>
      <w:r>
        <w:rPr>
          <w:rFonts w:ascii="David" w:hAnsi="David"/>
          <w:noProof w:val="0"/>
          <w:rtl/>
        </w:rPr>
        <w:t xml:space="preserve">- עמ' 19, ש' 5). יש בנסיבות אלה כשלעצמן כדי ללמוד שהמסמך אינו תוצאה של השפעה בלתי הוגנת. </w:t>
      </w:r>
    </w:p>
    <w:p w14:paraId="7FE3F77A" w14:textId="77777777" w:rsidR="007B1A4A" w:rsidRDefault="007B1A4A" w:rsidP="007B1A4A">
      <w:pPr>
        <w:pStyle w:val="10"/>
        <w:rPr>
          <w:rFonts w:ascii="David" w:hAnsi="David"/>
          <w:noProof w:val="0"/>
        </w:rPr>
      </w:pPr>
    </w:p>
    <w:p w14:paraId="679A0A30" w14:textId="77777777" w:rsidR="007B1A4A" w:rsidRDefault="00000000" w:rsidP="007B1A4A">
      <w:pPr>
        <w:pStyle w:val="10"/>
        <w:numPr>
          <w:ilvl w:val="0"/>
          <w:numId w:val="1"/>
        </w:numPr>
        <w:spacing w:line="306" w:lineRule="exact"/>
        <w:ind w:left="567" w:hanging="567"/>
        <w:jc w:val="both"/>
        <w:rPr>
          <w:rFonts w:ascii="Arial" w:hAnsi="Arial"/>
          <w:noProof w:val="0"/>
          <w:rtl/>
        </w:rPr>
      </w:pPr>
      <w:r>
        <w:rPr>
          <w:rFonts w:ascii="David" w:hAnsi="David"/>
          <w:noProof w:val="0"/>
          <w:rtl/>
        </w:rPr>
        <w:t xml:space="preserve">יתר על כן, כיוצא מחומר הראיות, </w:t>
      </w:r>
      <w:r>
        <w:rPr>
          <w:rFonts w:ascii="Arial" w:hAnsi="Arial"/>
          <w:noProof w:val="0"/>
          <w:rtl/>
        </w:rPr>
        <w:t>המתנגדים נחשפו לרצונה של המנוחה הן מאמירותיה: "</w:t>
      </w:r>
      <w:r>
        <w:rPr>
          <w:rFonts w:ascii="Miriam" w:hAnsi="Miriam" w:cs="Miriam"/>
          <w:noProof w:val="0"/>
          <w:rtl/>
        </w:rPr>
        <w:t>היא אמרה את זה באופן שוטף לאורך החיים שהנכס עובר אליי... היא קודם כל דיברה על זה ולא הסתירה. אני לא באתי עם דגל וסיפרתי.  ...היא דיברה על זה כולם ידעו על זה, זה לא היה משהו שהוסתר. ..היא לא אמרה עשיתי צוואה, היא אמרה "הדירה עוברת אלייך", הכוונה לנכד י</w:t>
      </w:r>
      <w:r>
        <w:rPr>
          <w:rFonts w:ascii="Miriam" w:hAnsi="Miriam" w:cs="Miriam" w:hint="cs"/>
          <w:noProof w:val="0"/>
          <w:rtl/>
        </w:rPr>
        <w:t>'</w:t>
      </w:r>
      <w:r>
        <w:rPr>
          <w:rFonts w:ascii="Miriam" w:hAnsi="Miriam" w:cs="Miriam"/>
          <w:noProof w:val="0"/>
          <w:rtl/>
        </w:rPr>
        <w:t>, זה מה שהיא אמרה כל הזמן</w:t>
      </w:r>
      <w:r>
        <w:rPr>
          <w:rFonts w:ascii="Arial" w:hAnsi="Arial"/>
          <w:noProof w:val="0"/>
          <w:rtl/>
        </w:rPr>
        <w:t xml:space="preserve">" (המבקש- עמ' 26, ש' 21-9), </w:t>
      </w:r>
      <w:r>
        <w:rPr>
          <w:rFonts w:ascii="David" w:hAnsi="David"/>
          <w:noProof w:val="0"/>
          <w:color w:val="000000"/>
          <w:rtl/>
        </w:rPr>
        <w:t xml:space="preserve">הן מהצוואה. ודוק, הצוואה הייתה בידיעת המתנגדים עוד בחייה של המנוחה. אחרת כיצד המתנגדים שהעידו שלא ידעו שנעשתה צוואה, ידעו </w:t>
      </w:r>
      <w:r>
        <w:rPr>
          <w:rFonts w:ascii="Arial" w:hAnsi="Arial"/>
          <w:noProof w:val="0"/>
          <w:rtl/>
        </w:rPr>
        <w:t xml:space="preserve">לציין </w:t>
      </w:r>
      <w:r>
        <w:rPr>
          <w:rFonts w:ascii="David" w:hAnsi="David"/>
          <w:noProof w:val="0"/>
          <w:color w:val="000000"/>
          <w:rtl/>
        </w:rPr>
        <w:t>בבקשה לצו ירושה את העובדה שהמנוחה הוחתמה על צוואה מתאריך מסוים (נ/1) ופנו לי</w:t>
      </w:r>
      <w:r>
        <w:rPr>
          <w:rFonts w:ascii="David" w:hAnsi="David" w:hint="cs"/>
          <w:noProof w:val="0"/>
          <w:color w:val="000000"/>
          <w:rtl/>
        </w:rPr>
        <w:t>'</w:t>
      </w:r>
      <w:r>
        <w:rPr>
          <w:rFonts w:ascii="David" w:hAnsi="David"/>
          <w:noProof w:val="0"/>
          <w:color w:val="000000"/>
          <w:rtl/>
        </w:rPr>
        <w:t xml:space="preserve"> לקבל את הצוואה? (</w:t>
      </w:r>
      <w:r>
        <w:rPr>
          <w:rFonts w:ascii="Arial" w:hAnsi="Arial"/>
          <w:noProof w:val="0"/>
          <w:rtl/>
        </w:rPr>
        <w:t>פ</w:t>
      </w:r>
      <w:r>
        <w:rPr>
          <w:rFonts w:ascii="Arial" w:hAnsi="Arial" w:hint="cs"/>
          <w:noProof w:val="0"/>
          <w:rtl/>
        </w:rPr>
        <w:t>'</w:t>
      </w:r>
      <w:r>
        <w:rPr>
          <w:rFonts w:ascii="Arial" w:hAnsi="Arial"/>
          <w:noProof w:val="0"/>
          <w:rtl/>
        </w:rPr>
        <w:t>- עמ' 10, ש' 23-18, 35-33, עמ' 11, ש' 3-1, 7, עמ' 12, ש' 15-14; ה</w:t>
      </w:r>
      <w:r>
        <w:rPr>
          <w:rFonts w:ascii="Arial" w:hAnsi="Arial" w:hint="cs"/>
          <w:noProof w:val="0"/>
          <w:rtl/>
        </w:rPr>
        <w:t>'</w:t>
      </w:r>
      <w:r>
        <w:rPr>
          <w:rFonts w:ascii="Arial" w:hAnsi="Arial"/>
          <w:noProof w:val="0"/>
          <w:rtl/>
        </w:rPr>
        <w:t>- עמ' 15, ש' 8-6; ר</w:t>
      </w:r>
      <w:r>
        <w:rPr>
          <w:rFonts w:ascii="Arial" w:hAnsi="Arial" w:hint="cs"/>
          <w:noProof w:val="0"/>
          <w:rtl/>
        </w:rPr>
        <w:t>'</w:t>
      </w:r>
      <w:r>
        <w:rPr>
          <w:rFonts w:ascii="Arial" w:hAnsi="Arial"/>
          <w:noProof w:val="0"/>
          <w:rtl/>
        </w:rPr>
        <w:t xml:space="preserve">- עמ' 18, ש' 22; </w:t>
      </w:r>
      <w:r>
        <w:rPr>
          <w:rFonts w:ascii="David" w:hAnsi="David"/>
          <w:noProof w:val="0"/>
          <w:rtl/>
        </w:rPr>
        <w:t>י</w:t>
      </w:r>
      <w:r>
        <w:rPr>
          <w:rFonts w:ascii="David" w:hAnsi="David" w:hint="cs"/>
          <w:noProof w:val="0"/>
          <w:rtl/>
        </w:rPr>
        <w:t>'-</w:t>
      </w:r>
      <w:r>
        <w:rPr>
          <w:rFonts w:ascii="David" w:hAnsi="David"/>
          <w:noProof w:val="0"/>
          <w:rtl/>
        </w:rPr>
        <w:t xml:space="preserve"> עמ' 29, ש' 16-4, עמ' 32, ש' 24, 28-27); </w:t>
      </w:r>
      <w:r>
        <w:rPr>
          <w:rFonts w:ascii="Arial" w:hAnsi="Arial"/>
          <w:noProof w:val="0"/>
          <w:rtl/>
        </w:rPr>
        <w:t xml:space="preserve">מדוע </w:t>
      </w:r>
      <w:r>
        <w:rPr>
          <w:rFonts w:ascii="David" w:hAnsi="David"/>
          <w:noProof w:val="0"/>
          <w:color w:val="000000"/>
          <w:rtl/>
        </w:rPr>
        <w:t>המתנגדים שהעידו</w:t>
      </w:r>
      <w:r>
        <w:rPr>
          <w:rFonts w:ascii="David" w:hAnsi="David" w:hint="cs"/>
          <w:noProof w:val="0"/>
          <w:color w:val="000000"/>
          <w:rtl/>
        </w:rPr>
        <w:t>:</w:t>
      </w:r>
      <w:r>
        <w:rPr>
          <w:rFonts w:ascii="David" w:hAnsi="David"/>
          <w:noProof w:val="0"/>
          <w:color w:val="000000"/>
          <w:rtl/>
        </w:rPr>
        <w:t xml:space="preserve"> "</w:t>
      </w:r>
      <w:r>
        <w:rPr>
          <w:rFonts w:ascii="Miriam" w:hAnsi="Miriam" w:cs="Miriam"/>
          <w:noProof w:val="0"/>
          <w:color w:val="000000"/>
          <w:rtl/>
        </w:rPr>
        <w:t>גם אנחנו עזרנו</w:t>
      </w:r>
      <w:r>
        <w:rPr>
          <w:rFonts w:ascii="David" w:hAnsi="David"/>
          <w:noProof w:val="0"/>
          <w:color w:val="000000"/>
          <w:rtl/>
        </w:rPr>
        <w:t>" למנוחה (ש</w:t>
      </w:r>
      <w:r>
        <w:rPr>
          <w:rFonts w:ascii="David" w:hAnsi="David" w:hint="cs"/>
          <w:noProof w:val="0"/>
          <w:color w:val="000000"/>
          <w:rtl/>
        </w:rPr>
        <w:t>'</w:t>
      </w:r>
      <w:r>
        <w:rPr>
          <w:rFonts w:ascii="David" w:hAnsi="David"/>
          <w:noProof w:val="0"/>
          <w:color w:val="000000"/>
          <w:rtl/>
        </w:rPr>
        <w:t>- עמ' 7, ש' 35), התקוממו כשהיה צורך לשאת בעלויות התאמה של הדירה לצרכיה של המנוחה</w:t>
      </w:r>
      <w:r>
        <w:rPr>
          <w:rFonts w:ascii="Arial" w:hAnsi="Arial"/>
          <w:noProof w:val="0"/>
          <w:rtl/>
        </w:rPr>
        <w:t>, ואילו לא התקוממו כשהדירה של המנוחה לא הושכרה במשך מספר שנים (י</w:t>
      </w:r>
      <w:r>
        <w:rPr>
          <w:rFonts w:ascii="Arial" w:hAnsi="Arial" w:hint="cs"/>
          <w:noProof w:val="0"/>
          <w:rtl/>
        </w:rPr>
        <w:t>'</w:t>
      </w:r>
      <w:r>
        <w:rPr>
          <w:rFonts w:ascii="Arial" w:hAnsi="Arial"/>
          <w:noProof w:val="0"/>
          <w:rtl/>
        </w:rPr>
        <w:t>- סעיף 42 לתצהיר) תוך שנדרשו להשתתף בעלויות הטיפול והשכירות ב</w:t>
      </w:r>
      <w:r>
        <w:rPr>
          <w:rFonts w:ascii="Arial" w:hAnsi="Arial" w:hint="cs"/>
          <w:noProof w:val="0"/>
        </w:rPr>
        <w:t>XXX</w:t>
      </w:r>
      <w:r>
        <w:rPr>
          <w:rFonts w:ascii="Arial" w:hAnsi="Arial"/>
          <w:noProof w:val="0"/>
          <w:rtl/>
        </w:rPr>
        <w:t xml:space="preserve"> (ש</w:t>
      </w:r>
      <w:r>
        <w:rPr>
          <w:rFonts w:ascii="Arial" w:hAnsi="Arial" w:hint="cs"/>
          <w:noProof w:val="0"/>
          <w:rtl/>
        </w:rPr>
        <w:t>'</w:t>
      </w:r>
      <w:r>
        <w:rPr>
          <w:rFonts w:ascii="Arial" w:hAnsi="Arial"/>
          <w:noProof w:val="0"/>
          <w:rtl/>
        </w:rPr>
        <w:t>- עמ' 7, ש' 7-5, 26-23; י</w:t>
      </w:r>
      <w:r>
        <w:rPr>
          <w:rFonts w:ascii="Arial" w:hAnsi="Arial" w:hint="cs"/>
          <w:noProof w:val="0"/>
          <w:rtl/>
        </w:rPr>
        <w:t>'</w:t>
      </w:r>
      <w:r>
        <w:rPr>
          <w:rFonts w:ascii="Arial" w:hAnsi="Arial"/>
          <w:noProof w:val="0"/>
          <w:rtl/>
        </w:rPr>
        <w:t>- עמ' 33, ש' 2-1), או לא מנעו מי</w:t>
      </w:r>
      <w:r>
        <w:rPr>
          <w:rFonts w:ascii="Arial" w:hAnsi="Arial" w:hint="cs"/>
          <w:noProof w:val="0"/>
          <w:rtl/>
        </w:rPr>
        <w:t>'</w:t>
      </w:r>
      <w:r>
        <w:rPr>
          <w:rFonts w:ascii="Arial" w:hAnsi="Arial"/>
          <w:noProof w:val="0"/>
          <w:rtl/>
        </w:rPr>
        <w:t xml:space="preserve"> לבצע בנייה ללא היתר בשנת 2017 ולקבל את השכירות בגין היחידות שנבנו (י</w:t>
      </w:r>
      <w:r>
        <w:rPr>
          <w:rFonts w:ascii="Arial" w:hAnsi="Arial" w:hint="cs"/>
          <w:noProof w:val="0"/>
          <w:rtl/>
        </w:rPr>
        <w:t>'</w:t>
      </w:r>
      <w:r>
        <w:rPr>
          <w:rFonts w:ascii="Arial" w:hAnsi="Arial"/>
          <w:noProof w:val="0"/>
          <w:rtl/>
        </w:rPr>
        <w:t>- עמ' 33, ש' 14-11) ואילו י</w:t>
      </w:r>
      <w:r>
        <w:rPr>
          <w:rFonts w:ascii="Arial" w:hAnsi="Arial" w:hint="cs"/>
          <w:noProof w:val="0"/>
          <w:rtl/>
        </w:rPr>
        <w:t>'</w:t>
      </w:r>
      <w:r>
        <w:rPr>
          <w:rFonts w:ascii="Arial" w:hAnsi="Arial"/>
          <w:noProof w:val="0"/>
          <w:rtl/>
        </w:rPr>
        <w:t xml:space="preserve"> לא העלה בדעתו לפנות למתנגדים שישתתפו בעלות עבודת אינסטלציה בנכס </w:t>
      </w:r>
      <w:r>
        <w:rPr>
          <w:rFonts w:ascii="David" w:hAnsi="David"/>
          <w:noProof w:val="0"/>
          <w:rtl/>
        </w:rPr>
        <w:t>(י</w:t>
      </w:r>
      <w:r>
        <w:rPr>
          <w:rFonts w:ascii="David" w:hAnsi="David" w:hint="cs"/>
          <w:noProof w:val="0"/>
          <w:rtl/>
        </w:rPr>
        <w:t>'</w:t>
      </w:r>
      <w:r>
        <w:rPr>
          <w:rFonts w:ascii="David" w:hAnsi="David"/>
          <w:noProof w:val="0"/>
          <w:rtl/>
        </w:rPr>
        <w:t>- עמ' 33, ש' 10-3)</w:t>
      </w:r>
      <w:r>
        <w:rPr>
          <w:rFonts w:ascii="Arial" w:hAnsi="Arial"/>
          <w:noProof w:val="0"/>
          <w:rtl/>
        </w:rPr>
        <w:t xml:space="preserve">. </w:t>
      </w:r>
    </w:p>
    <w:p w14:paraId="1B85D1D8" w14:textId="77777777" w:rsidR="007B1A4A" w:rsidRDefault="007B1A4A" w:rsidP="007B1A4A">
      <w:pPr>
        <w:pStyle w:val="10"/>
        <w:spacing w:line="306" w:lineRule="exact"/>
        <w:ind w:left="567"/>
        <w:jc w:val="both"/>
        <w:rPr>
          <w:rFonts w:ascii="Arial" w:hAnsi="Arial"/>
          <w:noProof w:val="0"/>
          <w:rtl/>
        </w:rPr>
      </w:pPr>
    </w:p>
    <w:p w14:paraId="77D00F5A" w14:textId="77777777" w:rsidR="007B1A4A" w:rsidRDefault="00000000" w:rsidP="007B1A4A">
      <w:pPr>
        <w:pStyle w:val="10"/>
        <w:numPr>
          <w:ilvl w:val="0"/>
          <w:numId w:val="1"/>
        </w:numPr>
        <w:spacing w:line="306" w:lineRule="exact"/>
        <w:ind w:left="567" w:hanging="567"/>
        <w:jc w:val="both"/>
        <w:rPr>
          <w:rFonts w:ascii="Arial" w:hAnsi="Arial"/>
          <w:noProof w:val="0"/>
        </w:rPr>
      </w:pPr>
      <w:r>
        <w:rPr>
          <w:rFonts w:ascii="Arial" w:hAnsi="Arial"/>
          <w:noProof w:val="0"/>
          <w:rtl/>
        </w:rPr>
        <w:t xml:space="preserve">מהאמור לעיל יוצא כי המתנגדים ידעו על רצונה החופשי של המנוחה כפי שמשקף בצוואה והשלימו עמו. </w:t>
      </w:r>
    </w:p>
    <w:p w14:paraId="03E9DF44" w14:textId="77777777" w:rsidR="007B1A4A" w:rsidRDefault="007B1A4A" w:rsidP="007B1A4A">
      <w:pPr>
        <w:pStyle w:val="10"/>
        <w:rPr>
          <w:rFonts w:ascii="Arial" w:hAnsi="Arial"/>
          <w:noProof w:val="0"/>
        </w:rPr>
      </w:pPr>
    </w:p>
    <w:p w14:paraId="3E26F903" w14:textId="77777777" w:rsidR="007B1A4A" w:rsidRDefault="00000000" w:rsidP="007B1A4A">
      <w:pPr>
        <w:pStyle w:val="10"/>
        <w:numPr>
          <w:ilvl w:val="0"/>
          <w:numId w:val="1"/>
        </w:numPr>
        <w:spacing w:line="306" w:lineRule="exact"/>
        <w:ind w:left="567" w:hanging="567"/>
        <w:jc w:val="both"/>
        <w:rPr>
          <w:rFonts w:ascii="Arial" w:hAnsi="Arial"/>
          <w:noProof w:val="0"/>
          <w:rtl/>
        </w:rPr>
      </w:pPr>
      <w:r>
        <w:rPr>
          <w:rFonts w:ascii="Arial" w:hAnsi="Arial"/>
          <w:b/>
          <w:bCs/>
          <w:noProof w:val="0"/>
          <w:rtl/>
        </w:rPr>
        <w:t>שלישית</w:t>
      </w:r>
      <w:r>
        <w:rPr>
          <w:rFonts w:ascii="Arial" w:hAnsi="Arial"/>
          <w:noProof w:val="0"/>
          <w:rtl/>
        </w:rPr>
        <w:t xml:space="preserve">, </w:t>
      </w:r>
      <w:r>
        <w:rPr>
          <w:rFonts w:ascii="David" w:hAnsi="David"/>
          <w:noProof w:val="0"/>
          <w:color w:val="000000"/>
          <w:rtl/>
        </w:rPr>
        <w:t xml:space="preserve">כיוצא מחומר הראיות, </w:t>
      </w:r>
      <w:r>
        <w:rPr>
          <w:rFonts w:ascii="Arial" w:hAnsi="Arial"/>
          <w:b/>
          <w:bCs/>
          <w:noProof w:val="0"/>
          <w:rtl/>
        </w:rPr>
        <w:t>המתנגדים ידעו שכספי הרכישה לא ניתנו למנוחה כהלוואה אלא כ"עזרה"</w:t>
      </w:r>
      <w:r>
        <w:rPr>
          <w:rFonts w:ascii="Arial" w:hAnsi="Arial"/>
          <w:noProof w:val="0"/>
          <w:rtl/>
        </w:rPr>
        <w:t>: "</w:t>
      </w:r>
      <w:r>
        <w:rPr>
          <w:rFonts w:ascii="Miriam" w:hAnsi="Miriam" w:cs="Miriam"/>
          <w:noProof w:val="0"/>
          <w:rtl/>
        </w:rPr>
        <w:t>נתן הלוואה לאמא, עזרה. ...</w:t>
      </w:r>
      <w:r>
        <w:rPr>
          <w:rFonts w:ascii="Miriam" w:hAnsi="Miriam" w:cs="Miriam"/>
          <w:b/>
          <w:bCs/>
          <w:noProof w:val="0"/>
          <w:rtl/>
        </w:rPr>
        <w:t>ש: אז למה כתבתם הלוואה?</w:t>
      </w:r>
      <w:r>
        <w:rPr>
          <w:rFonts w:ascii="Miriam" w:hAnsi="Miriam" w:cs="Miriam"/>
          <w:noProof w:val="0"/>
          <w:rtl/>
        </w:rPr>
        <w:t xml:space="preserve"> ת: יכול להיות טעות במילה</w:t>
      </w:r>
      <w:r>
        <w:rPr>
          <w:rFonts w:ascii="Arial" w:hAnsi="Arial"/>
          <w:noProof w:val="0"/>
          <w:rtl/>
        </w:rPr>
        <w:t>" (ש</w:t>
      </w:r>
      <w:r>
        <w:rPr>
          <w:rFonts w:ascii="Arial" w:hAnsi="Arial" w:hint="cs"/>
          <w:noProof w:val="0"/>
          <w:rtl/>
        </w:rPr>
        <w:t>'</w:t>
      </w:r>
      <w:r>
        <w:rPr>
          <w:rFonts w:ascii="Arial" w:hAnsi="Arial"/>
          <w:noProof w:val="0"/>
          <w:rtl/>
        </w:rPr>
        <w:t>- עמ' 7, ש' 33, עמ' 8, ש' 2-1), "</w:t>
      </w:r>
      <w:r>
        <w:rPr>
          <w:rFonts w:ascii="Miriam" w:hAnsi="Miriam" w:cs="Miriam"/>
          <w:noProof w:val="0"/>
          <w:rtl/>
        </w:rPr>
        <w:t>היא לא אמרה לי הלוואה...</w:t>
      </w:r>
      <w:r>
        <w:rPr>
          <w:rFonts w:ascii="Miriam" w:hAnsi="Miriam" w:cs="Miriam"/>
          <w:b/>
          <w:bCs/>
          <w:noProof w:val="0"/>
          <w:rtl/>
        </w:rPr>
        <w:t xml:space="preserve">ש: את כותבת שאמא אמרה שהוא הלווה? </w:t>
      </w:r>
      <w:r>
        <w:rPr>
          <w:rFonts w:ascii="Miriam" w:hAnsi="Miriam" w:cs="Miriam"/>
          <w:noProof w:val="0"/>
          <w:rtl/>
        </w:rPr>
        <w:t xml:space="preserve">ת: אמא אמרה לא אמרה הלוואה. </w:t>
      </w:r>
      <w:r>
        <w:rPr>
          <w:rFonts w:ascii="Miriam" w:hAnsi="Miriam" w:cs="Miriam"/>
          <w:b/>
          <w:bCs/>
          <w:noProof w:val="0"/>
          <w:rtl/>
        </w:rPr>
        <w:t>ש: אבל את בתצהיר שלך כותבת את זה בסעיף 6 להתנגדות?</w:t>
      </w:r>
      <w:r>
        <w:rPr>
          <w:rFonts w:ascii="Miriam" w:hAnsi="Miriam" w:cs="Miriam"/>
          <w:noProof w:val="0"/>
          <w:rtl/>
        </w:rPr>
        <w:t xml:space="preserve"> ת: זה כנראה היה בצורה אחרת</w:t>
      </w:r>
      <w:r>
        <w:rPr>
          <w:rFonts w:ascii="Arial" w:hAnsi="Arial"/>
          <w:noProof w:val="0"/>
          <w:rtl/>
        </w:rPr>
        <w:t>" (ר</w:t>
      </w:r>
      <w:r>
        <w:rPr>
          <w:rFonts w:ascii="Arial" w:hAnsi="Arial" w:hint="cs"/>
          <w:noProof w:val="0"/>
          <w:rtl/>
        </w:rPr>
        <w:t>'</w:t>
      </w:r>
      <w:r>
        <w:rPr>
          <w:rFonts w:ascii="Arial" w:hAnsi="Arial"/>
          <w:noProof w:val="0"/>
          <w:rtl/>
        </w:rPr>
        <w:t>- עמ' 16, ש' 35, עמ' 36, ש' 17, ש' 8-3), "</w:t>
      </w:r>
      <w:r>
        <w:rPr>
          <w:rFonts w:ascii="Miriam" w:hAnsi="Miriam" w:cs="Miriam"/>
          <w:b/>
          <w:bCs/>
          <w:noProof w:val="0"/>
          <w:rtl/>
        </w:rPr>
        <w:t>ש: אני אומר לך ש</w:t>
      </w:r>
      <w:r>
        <w:rPr>
          <w:rFonts w:ascii="Miriam" w:hAnsi="Miriam" w:cs="Miriam" w:hint="cs"/>
          <w:b/>
          <w:bCs/>
          <w:noProof w:val="0"/>
          <w:rtl/>
        </w:rPr>
        <w:t>י'</w:t>
      </w:r>
      <w:r>
        <w:rPr>
          <w:rFonts w:ascii="Miriam" w:hAnsi="Miriam" w:cs="Miriam"/>
          <w:b/>
          <w:bCs/>
          <w:noProof w:val="0"/>
          <w:rtl/>
        </w:rPr>
        <w:t xml:space="preserve"> לא נתן הלוואה אלא מימן את הרכישה בסכום המלא של 30,000 ₪, מה אתה אומר?</w:t>
      </w:r>
      <w:r>
        <w:rPr>
          <w:rFonts w:ascii="Miriam" w:hAnsi="Miriam" w:cs="Miriam"/>
          <w:noProof w:val="0"/>
          <w:rtl/>
        </w:rPr>
        <w:t xml:space="preserve"> ת: אין לי מה להגיד</w:t>
      </w:r>
      <w:r>
        <w:rPr>
          <w:rFonts w:ascii="Arial" w:hAnsi="Arial"/>
          <w:noProof w:val="0"/>
          <w:rtl/>
        </w:rPr>
        <w:t>" (ה</w:t>
      </w:r>
      <w:r>
        <w:rPr>
          <w:rFonts w:ascii="Arial" w:hAnsi="Arial" w:hint="cs"/>
          <w:noProof w:val="0"/>
          <w:rtl/>
        </w:rPr>
        <w:t>'</w:t>
      </w:r>
      <w:r>
        <w:rPr>
          <w:rFonts w:ascii="Arial" w:hAnsi="Arial"/>
          <w:noProof w:val="0"/>
          <w:rtl/>
        </w:rPr>
        <w:t xml:space="preserve">- עמ' 14, ש' 13-11); </w:t>
      </w:r>
      <w:r>
        <w:rPr>
          <w:rFonts w:ascii="Arial" w:hAnsi="Arial"/>
          <w:b/>
          <w:bCs/>
          <w:noProof w:val="0"/>
          <w:rtl/>
        </w:rPr>
        <w:t>בהתאם לערכי המשפחה "עזרה" לא מחזירים</w:t>
      </w:r>
      <w:r w:rsidRPr="00957D25">
        <w:rPr>
          <w:rFonts w:ascii="Arial" w:hAnsi="Arial"/>
          <w:noProof w:val="0"/>
          <w:rtl/>
        </w:rPr>
        <w:t xml:space="preserve"> </w:t>
      </w:r>
      <w:r>
        <w:rPr>
          <w:rFonts w:ascii="Arial" w:hAnsi="Arial"/>
          <w:noProof w:val="0"/>
          <w:rtl/>
        </w:rPr>
        <w:t>(</w:t>
      </w:r>
      <w:r>
        <w:rPr>
          <w:rFonts w:ascii="Arial" w:hAnsi="Arial" w:hint="cs"/>
          <w:noProof w:val="0"/>
          <w:rtl/>
        </w:rPr>
        <w:t>ש'</w:t>
      </w:r>
      <w:r>
        <w:rPr>
          <w:rFonts w:ascii="Arial" w:hAnsi="Arial"/>
          <w:noProof w:val="0"/>
          <w:rtl/>
        </w:rPr>
        <w:t>- עמ' 7, ש' 36-35, עמ' 9, ש' 36-32; פ</w:t>
      </w:r>
      <w:r>
        <w:rPr>
          <w:rFonts w:ascii="Arial" w:hAnsi="Arial" w:hint="cs"/>
          <w:noProof w:val="0"/>
          <w:rtl/>
        </w:rPr>
        <w:t>'</w:t>
      </w:r>
      <w:r>
        <w:rPr>
          <w:rFonts w:ascii="Arial" w:hAnsi="Arial"/>
          <w:noProof w:val="0"/>
          <w:rtl/>
        </w:rPr>
        <w:t>- עמ' 11, ש' 34-33). בנוסף, וכיוצא מעדויות הצדדים שניהם, המנוחה הייתה אשה "</w:t>
      </w:r>
      <w:r>
        <w:rPr>
          <w:rFonts w:ascii="Miriam" w:hAnsi="Miriam" w:cs="Miriam"/>
          <w:noProof w:val="0"/>
          <w:rtl/>
        </w:rPr>
        <w:t>צדיקה</w:t>
      </w:r>
      <w:r>
        <w:rPr>
          <w:rFonts w:ascii="Arial" w:hAnsi="Arial"/>
          <w:noProof w:val="0"/>
          <w:rtl/>
        </w:rPr>
        <w:t>", ש"</w:t>
      </w:r>
      <w:r>
        <w:rPr>
          <w:rFonts w:ascii="Miriam" w:hAnsi="Miriam" w:cs="Miriam"/>
          <w:noProof w:val="0"/>
          <w:rtl/>
        </w:rPr>
        <w:t>האמינה בדת וביושר עד היום האחרון שלה</w:t>
      </w:r>
      <w:r>
        <w:rPr>
          <w:rFonts w:ascii="Arial" w:hAnsi="Arial"/>
          <w:noProof w:val="0"/>
          <w:rtl/>
        </w:rPr>
        <w:t>" (ש</w:t>
      </w:r>
      <w:r>
        <w:rPr>
          <w:rFonts w:ascii="Arial" w:hAnsi="Arial" w:hint="cs"/>
          <w:noProof w:val="0"/>
          <w:rtl/>
        </w:rPr>
        <w:t>'</w:t>
      </w:r>
      <w:r>
        <w:rPr>
          <w:rFonts w:ascii="Arial" w:hAnsi="Arial"/>
          <w:noProof w:val="0"/>
          <w:rtl/>
        </w:rPr>
        <w:t>- עמ' 6, ש' 9-8, עמ' 7, ש' 8). עוד הוכח, כי לאחר שהתאלמנה המנוחה, י</w:t>
      </w:r>
      <w:r>
        <w:rPr>
          <w:rFonts w:ascii="Arial" w:hAnsi="Arial" w:hint="cs"/>
          <w:noProof w:val="0"/>
          <w:rtl/>
        </w:rPr>
        <w:t>'</w:t>
      </w:r>
      <w:r>
        <w:rPr>
          <w:rFonts w:ascii="Arial" w:hAnsi="Arial"/>
          <w:noProof w:val="0"/>
          <w:rtl/>
        </w:rPr>
        <w:t xml:space="preserve"> לקח על עצמו לשמש כדמות האבהית במשפחה (ש</w:t>
      </w:r>
      <w:r>
        <w:rPr>
          <w:rFonts w:ascii="Arial" w:hAnsi="Arial" w:hint="cs"/>
          <w:noProof w:val="0"/>
          <w:rtl/>
        </w:rPr>
        <w:t>'</w:t>
      </w:r>
      <w:r>
        <w:rPr>
          <w:rFonts w:ascii="Arial" w:hAnsi="Arial"/>
          <w:noProof w:val="0"/>
          <w:rtl/>
        </w:rPr>
        <w:t>- עמ' 9, ש' 5).</w:t>
      </w:r>
    </w:p>
    <w:p w14:paraId="782BC29A" w14:textId="77777777" w:rsidR="007B1A4A" w:rsidRDefault="007B1A4A" w:rsidP="007B1A4A">
      <w:pPr>
        <w:pStyle w:val="10"/>
        <w:spacing w:line="306" w:lineRule="exact"/>
        <w:ind w:left="567"/>
        <w:jc w:val="both"/>
        <w:rPr>
          <w:rFonts w:ascii="Arial" w:hAnsi="Arial"/>
          <w:noProof w:val="0"/>
        </w:rPr>
      </w:pPr>
    </w:p>
    <w:p w14:paraId="41D577F8" w14:textId="77777777" w:rsidR="007B1A4A" w:rsidRDefault="00000000" w:rsidP="007B1A4A">
      <w:pPr>
        <w:pStyle w:val="10"/>
        <w:numPr>
          <w:ilvl w:val="0"/>
          <w:numId w:val="1"/>
        </w:numPr>
        <w:spacing w:line="306" w:lineRule="exact"/>
        <w:ind w:left="567" w:hanging="567"/>
        <w:jc w:val="both"/>
        <w:rPr>
          <w:rFonts w:ascii="Arial" w:hAnsi="Arial"/>
          <w:noProof w:val="0"/>
          <w:rtl/>
        </w:rPr>
      </w:pPr>
      <w:r>
        <w:rPr>
          <w:rFonts w:ascii="Arial" w:hAnsi="Arial"/>
          <w:noProof w:val="0"/>
          <w:rtl/>
        </w:rPr>
        <w:t>בנסיבות אלה, מעבר להגיון הפשוט ברצון לגמול לי</w:t>
      </w:r>
      <w:r>
        <w:rPr>
          <w:rFonts w:ascii="Arial" w:hAnsi="Arial" w:hint="cs"/>
          <w:noProof w:val="0"/>
          <w:rtl/>
        </w:rPr>
        <w:t>'</w:t>
      </w:r>
      <w:r>
        <w:rPr>
          <w:rFonts w:ascii="Arial" w:hAnsi="Arial"/>
          <w:noProof w:val="0"/>
          <w:rtl/>
        </w:rPr>
        <w:t xml:space="preserve"> על כך שהקל כלכלית על המנוחה, הרי שגם אופייה, ערכיה ונסיבות חייה של המנוחה "תרמו" להחלטתה להותיר את הנכס בתוך משפחתו של י</w:t>
      </w:r>
      <w:r>
        <w:rPr>
          <w:rFonts w:ascii="Arial" w:hAnsi="Arial" w:hint="cs"/>
          <w:noProof w:val="0"/>
          <w:rtl/>
        </w:rPr>
        <w:t>'</w:t>
      </w:r>
      <w:r>
        <w:rPr>
          <w:rFonts w:ascii="Arial" w:hAnsi="Arial"/>
          <w:noProof w:val="0"/>
          <w:rtl/>
        </w:rPr>
        <w:t xml:space="preserve"> כמשתקף בצוואתה. </w:t>
      </w:r>
    </w:p>
    <w:p w14:paraId="35683FD5" w14:textId="77777777" w:rsidR="007B1A4A" w:rsidRDefault="007B1A4A" w:rsidP="007B1A4A">
      <w:pPr>
        <w:pStyle w:val="10"/>
        <w:rPr>
          <w:rFonts w:ascii="David" w:hAnsi="David"/>
          <w:noProof w:val="0"/>
          <w:color w:val="000000"/>
        </w:rPr>
      </w:pPr>
    </w:p>
    <w:p w14:paraId="7B65A6F1" w14:textId="77777777" w:rsidR="007B1A4A" w:rsidRDefault="00000000" w:rsidP="007B1A4A">
      <w:pPr>
        <w:pStyle w:val="10"/>
        <w:numPr>
          <w:ilvl w:val="0"/>
          <w:numId w:val="1"/>
        </w:numPr>
        <w:spacing w:line="306" w:lineRule="exact"/>
        <w:ind w:left="567" w:hanging="567"/>
        <w:jc w:val="both"/>
        <w:rPr>
          <w:rFonts w:ascii="Arial" w:hAnsi="Arial"/>
          <w:noProof w:val="0"/>
          <w:rtl/>
        </w:rPr>
      </w:pPr>
      <w:r>
        <w:rPr>
          <w:rFonts w:ascii="David" w:hAnsi="David"/>
          <w:noProof w:val="0"/>
          <w:color w:val="000000"/>
          <w:rtl/>
        </w:rPr>
        <w:t>לעומת זאת, הגרסה המקורית שהעלו המתנגדים על כך שהמנוחה רצתה: "</w:t>
      </w:r>
      <w:r>
        <w:rPr>
          <w:rFonts w:ascii="Miriam" w:hAnsi="Miriam" w:cs="Miriam"/>
          <w:noProof w:val="0"/>
          <w:color w:val="000000"/>
          <w:rtl/>
        </w:rPr>
        <w:t>תמיד, כי עם פטירתה יחולק כלל רכושה ובמסגרת כך כמובן הדירה, בין כלל ילדיה</w:t>
      </w:r>
      <w:r>
        <w:rPr>
          <w:rFonts w:ascii="David" w:hAnsi="David"/>
          <w:noProof w:val="0"/>
          <w:color w:val="000000"/>
          <w:rtl/>
        </w:rPr>
        <w:t>" (ש</w:t>
      </w:r>
      <w:r>
        <w:rPr>
          <w:rFonts w:ascii="David" w:hAnsi="David" w:hint="cs"/>
          <w:noProof w:val="0"/>
          <w:color w:val="000000"/>
          <w:rtl/>
        </w:rPr>
        <w:t>'</w:t>
      </w:r>
      <w:r>
        <w:rPr>
          <w:rFonts w:ascii="David" w:hAnsi="David"/>
          <w:noProof w:val="0"/>
          <w:color w:val="000000"/>
          <w:rtl/>
        </w:rPr>
        <w:t>- סעיף 5 לתצהיר), והגרסה המשודרגת על כך שהמנוחה</w:t>
      </w:r>
      <w:r>
        <w:rPr>
          <w:rFonts w:ascii="Arial" w:hAnsi="Arial"/>
          <w:noProof w:val="0"/>
          <w:rtl/>
        </w:rPr>
        <w:t>: "</w:t>
      </w:r>
      <w:r>
        <w:rPr>
          <w:rFonts w:ascii="Miriam" w:hAnsi="Miriam" w:cs="Miriam"/>
          <w:noProof w:val="0"/>
          <w:rtl/>
        </w:rPr>
        <w:t>אמרה לי דבר כזה: "עד יום מותי שהבית שלי יימכר כל אחד יקבל את החלק שלו כולל אותו וגם הוא יקבל את מה שמגיע לו חוץ ממה שהחלק שלו</w:t>
      </w:r>
      <w:r>
        <w:rPr>
          <w:rFonts w:ascii="Arial" w:hAnsi="Arial"/>
          <w:noProof w:val="0"/>
          <w:rtl/>
        </w:rPr>
        <w:t>" (ר</w:t>
      </w:r>
      <w:r>
        <w:rPr>
          <w:rFonts w:ascii="Arial" w:hAnsi="Arial" w:hint="cs"/>
          <w:noProof w:val="0"/>
          <w:rtl/>
        </w:rPr>
        <w:t>'</w:t>
      </w:r>
      <w:r>
        <w:rPr>
          <w:rFonts w:ascii="Arial" w:hAnsi="Arial"/>
          <w:noProof w:val="0"/>
          <w:rtl/>
        </w:rPr>
        <w:t>- עמ' 16, ש' 36-35; פ</w:t>
      </w:r>
      <w:r>
        <w:rPr>
          <w:rFonts w:ascii="Arial" w:hAnsi="Arial" w:hint="cs"/>
          <w:noProof w:val="0"/>
          <w:rtl/>
        </w:rPr>
        <w:t>'</w:t>
      </w:r>
      <w:r>
        <w:rPr>
          <w:rFonts w:ascii="Arial" w:hAnsi="Arial"/>
          <w:noProof w:val="0"/>
          <w:rtl/>
        </w:rPr>
        <w:t>- עמ' עמ' 11, ש' 35-34, עמ' 12, ש' 9-7; ש</w:t>
      </w:r>
      <w:r>
        <w:rPr>
          <w:rFonts w:ascii="Arial" w:hAnsi="Arial" w:hint="cs"/>
          <w:noProof w:val="0"/>
          <w:rtl/>
        </w:rPr>
        <w:t>'</w:t>
      </w:r>
      <w:r>
        <w:rPr>
          <w:rFonts w:ascii="Arial" w:hAnsi="Arial"/>
          <w:noProof w:val="0"/>
          <w:rtl/>
        </w:rPr>
        <w:t>- עמ' 8, ש' 6) ושהמנוחה הוסיפה ואמרה להחזיר לי</w:t>
      </w:r>
      <w:r>
        <w:rPr>
          <w:rFonts w:ascii="Arial" w:hAnsi="Arial" w:hint="cs"/>
          <w:noProof w:val="0"/>
          <w:rtl/>
        </w:rPr>
        <w:t xml:space="preserve">' </w:t>
      </w:r>
      <w:r>
        <w:rPr>
          <w:rFonts w:ascii="Arial" w:hAnsi="Arial"/>
          <w:noProof w:val="0"/>
          <w:rtl/>
        </w:rPr>
        <w:t>את סכום הרכישה: "</w:t>
      </w:r>
      <w:r>
        <w:rPr>
          <w:rFonts w:ascii="Miriam" w:hAnsi="Miriam" w:cs="Miriam"/>
          <w:noProof w:val="0"/>
          <w:rtl/>
        </w:rPr>
        <w:t>מה שהיא אמרה זה שהוא קנה את הזכות של הבית, צריכים לתת לו את החלק שלו</w:t>
      </w:r>
      <w:r>
        <w:rPr>
          <w:rFonts w:ascii="Arial" w:hAnsi="Arial"/>
          <w:noProof w:val="0"/>
          <w:rtl/>
        </w:rPr>
        <w:t xml:space="preserve">, </w:t>
      </w:r>
      <w:r>
        <w:rPr>
          <w:rFonts w:ascii="Miriam" w:hAnsi="Miriam" w:cs="Miriam"/>
          <w:noProof w:val="0"/>
          <w:color w:val="000000"/>
          <w:rtl/>
        </w:rPr>
        <w:t>הוא קנה את הזכות של הבית ולא את הבית. יש הבדל בין לקנות את הבית ולקנות זכות כמו שבדמי מפתח אתה קונה זכות ולא קונה את הבית. אז היא אמרה למכור את הבית ולתת לו את החלק שלו ולהתחלק בין 6</w:t>
      </w:r>
      <w:r>
        <w:rPr>
          <w:rFonts w:ascii="David" w:hAnsi="David"/>
          <w:noProof w:val="0"/>
          <w:color w:val="000000"/>
          <w:rtl/>
        </w:rPr>
        <w:t>"</w:t>
      </w:r>
      <w:r>
        <w:rPr>
          <w:rFonts w:ascii="Arial" w:hAnsi="Arial"/>
          <w:noProof w:val="0"/>
          <w:rtl/>
        </w:rPr>
        <w:t xml:space="preserve"> (ה</w:t>
      </w:r>
      <w:r>
        <w:rPr>
          <w:rFonts w:ascii="Arial" w:hAnsi="Arial" w:hint="cs"/>
          <w:noProof w:val="0"/>
          <w:rtl/>
        </w:rPr>
        <w:t>'</w:t>
      </w:r>
      <w:r>
        <w:rPr>
          <w:rFonts w:ascii="Arial" w:hAnsi="Arial"/>
          <w:noProof w:val="0"/>
          <w:rtl/>
        </w:rPr>
        <w:t>- עמ' 13, ש' 26; ר</w:t>
      </w:r>
      <w:r>
        <w:rPr>
          <w:rFonts w:ascii="Arial" w:hAnsi="Arial" w:hint="cs"/>
          <w:noProof w:val="0"/>
          <w:rtl/>
        </w:rPr>
        <w:t>'</w:t>
      </w:r>
      <w:r>
        <w:rPr>
          <w:rFonts w:ascii="Arial" w:hAnsi="Arial"/>
          <w:noProof w:val="0"/>
          <w:rtl/>
        </w:rPr>
        <w:t>- עמ' 16, ש' 5-4), חסרת אחיזה בחומר הראיות, ומהווה (במקרה הטוב) פרשנות סובייקטיבית של רצון המנוחה, וזאת מהטעמים הבאים: בהתחשב בתיאורה של המנוחה כאשה פשוטה, אנלפאבתית גמורה, ש"</w:t>
      </w:r>
      <w:r>
        <w:rPr>
          <w:rFonts w:ascii="Miriam" w:hAnsi="Miriam" w:cs="Miriam"/>
          <w:noProof w:val="0"/>
          <w:rtl/>
        </w:rPr>
        <w:t>לא ידעה לקרוא שעון לא ידעה מספרים. לא ידעה להפעיל מכונת כביסה</w:t>
      </w:r>
      <w:r>
        <w:rPr>
          <w:rFonts w:ascii="Arial" w:hAnsi="Arial"/>
          <w:noProof w:val="0"/>
          <w:rtl/>
        </w:rPr>
        <w:t>" (ש</w:t>
      </w:r>
      <w:r>
        <w:rPr>
          <w:rFonts w:ascii="Arial" w:hAnsi="Arial" w:hint="cs"/>
          <w:noProof w:val="0"/>
          <w:rtl/>
        </w:rPr>
        <w:t>'</w:t>
      </w:r>
      <w:r>
        <w:rPr>
          <w:rFonts w:ascii="Arial" w:hAnsi="Arial"/>
          <w:noProof w:val="0"/>
          <w:rtl/>
        </w:rPr>
        <w:t>- עמ' 7, ש' 9-7; י</w:t>
      </w:r>
      <w:r>
        <w:rPr>
          <w:rFonts w:ascii="Arial" w:hAnsi="Arial" w:hint="cs"/>
          <w:noProof w:val="0"/>
          <w:rtl/>
        </w:rPr>
        <w:t>'</w:t>
      </w:r>
      <w:r>
        <w:rPr>
          <w:rFonts w:ascii="Arial" w:hAnsi="Arial"/>
          <w:noProof w:val="0"/>
          <w:rtl/>
        </w:rPr>
        <w:t>- עמ' 27, ש' 35-33), לא סביר שהמנוחה הבדילה בין</w:t>
      </w:r>
      <w:r>
        <w:rPr>
          <w:rFonts w:ascii="Arial" w:hAnsi="Arial" w:hint="cs"/>
          <w:noProof w:val="0"/>
          <w:rtl/>
        </w:rPr>
        <w:t>:</w:t>
      </w:r>
      <w:r>
        <w:rPr>
          <w:rFonts w:ascii="Arial" w:hAnsi="Arial"/>
          <w:noProof w:val="0"/>
          <w:rtl/>
        </w:rPr>
        <w:t xml:space="preserve"> "</w:t>
      </w:r>
      <w:r>
        <w:rPr>
          <w:rFonts w:ascii="Miriam" w:hAnsi="Miriam" w:cs="Miriam"/>
          <w:noProof w:val="0"/>
          <w:rtl/>
        </w:rPr>
        <w:t>לקנות את הבית ולקנות זכות כמו שבדמי מפתח אתה קונה זכות ולא את הבית</w:t>
      </w:r>
      <w:r>
        <w:rPr>
          <w:rFonts w:ascii="Arial" w:hAnsi="Arial"/>
          <w:noProof w:val="0"/>
          <w:rtl/>
        </w:rPr>
        <w:t>" (ה</w:t>
      </w:r>
      <w:r>
        <w:rPr>
          <w:rFonts w:ascii="Arial" w:hAnsi="Arial" w:hint="cs"/>
          <w:noProof w:val="0"/>
          <w:rtl/>
        </w:rPr>
        <w:t>'</w:t>
      </w:r>
      <w:r>
        <w:rPr>
          <w:rFonts w:ascii="Arial" w:hAnsi="Arial"/>
          <w:noProof w:val="0"/>
          <w:rtl/>
        </w:rPr>
        <w:t>- עמ' 13, ש' 28-27). ואכן, אין למנוחה אמירה קונקרטית מה מגיע לי</w:t>
      </w:r>
      <w:r>
        <w:rPr>
          <w:rFonts w:ascii="Arial" w:hAnsi="Arial" w:hint="cs"/>
          <w:noProof w:val="0"/>
          <w:rtl/>
        </w:rPr>
        <w:t>'</w:t>
      </w:r>
      <w:r>
        <w:rPr>
          <w:rFonts w:ascii="Arial" w:hAnsi="Arial"/>
          <w:noProof w:val="0"/>
          <w:rtl/>
        </w:rPr>
        <w:t>: "</w:t>
      </w:r>
      <w:r>
        <w:rPr>
          <w:rFonts w:ascii="Miriam" w:hAnsi="Miriam" w:cs="Miriam"/>
          <w:b/>
          <w:bCs/>
          <w:noProof w:val="0"/>
          <w:rtl/>
        </w:rPr>
        <w:t xml:space="preserve">ש: מה החלק שלו? </w:t>
      </w:r>
      <w:r>
        <w:rPr>
          <w:rFonts w:ascii="Miriam" w:hAnsi="Miriam" w:cs="Miriam"/>
          <w:noProof w:val="0"/>
          <w:rtl/>
        </w:rPr>
        <w:t>ת: לא יודע, היא לא אמרה. אבל ברגע שמוכרים את הבית נגיד בשני מיליון, שייקח מתוך זה את החלק שלו</w:t>
      </w:r>
      <w:r>
        <w:rPr>
          <w:rFonts w:ascii="Arial" w:hAnsi="Arial"/>
          <w:noProof w:val="0"/>
          <w:rtl/>
        </w:rPr>
        <w:t>" (ה</w:t>
      </w:r>
      <w:r>
        <w:rPr>
          <w:rFonts w:ascii="Arial" w:hAnsi="Arial" w:hint="cs"/>
          <w:noProof w:val="0"/>
          <w:rtl/>
        </w:rPr>
        <w:t>'</w:t>
      </w:r>
      <w:r>
        <w:rPr>
          <w:rFonts w:ascii="Arial" w:hAnsi="Arial"/>
          <w:noProof w:val="0"/>
          <w:rtl/>
        </w:rPr>
        <w:t>- עמ' 13, ש' 32-30); בנוסף, בהתחשב בעדויות המתנגדים על כך שהועברו לי</w:t>
      </w:r>
      <w:r>
        <w:rPr>
          <w:rFonts w:ascii="Arial" w:hAnsi="Arial" w:hint="cs"/>
          <w:noProof w:val="0"/>
          <w:rtl/>
        </w:rPr>
        <w:t>'</w:t>
      </w:r>
      <w:r>
        <w:rPr>
          <w:rFonts w:ascii="Arial" w:hAnsi="Arial"/>
          <w:noProof w:val="0"/>
          <w:rtl/>
        </w:rPr>
        <w:t xml:space="preserve"> כספים בסכום חופף פחות או יותר לסכום הרכישה (בערכים נומינאליים) (פ</w:t>
      </w:r>
      <w:r>
        <w:rPr>
          <w:rFonts w:ascii="Arial" w:hAnsi="Arial" w:hint="cs"/>
          <w:noProof w:val="0"/>
          <w:rtl/>
        </w:rPr>
        <w:t>'</w:t>
      </w:r>
      <w:r>
        <w:rPr>
          <w:rFonts w:ascii="Arial" w:hAnsi="Arial"/>
          <w:noProof w:val="0"/>
          <w:rtl/>
        </w:rPr>
        <w:t>- עמ' 12, ש' 1, 7; ר</w:t>
      </w:r>
      <w:r>
        <w:rPr>
          <w:rFonts w:ascii="Arial" w:hAnsi="Arial" w:hint="cs"/>
          <w:noProof w:val="0"/>
          <w:rtl/>
        </w:rPr>
        <w:t>'</w:t>
      </w:r>
      <w:r>
        <w:rPr>
          <w:rFonts w:ascii="Arial" w:hAnsi="Arial"/>
          <w:noProof w:val="0"/>
          <w:rtl/>
        </w:rPr>
        <w:t>- עמ' 17, ש' 15-9; ש</w:t>
      </w:r>
      <w:r>
        <w:rPr>
          <w:rFonts w:ascii="Arial" w:hAnsi="Arial" w:hint="cs"/>
          <w:noProof w:val="0"/>
          <w:rtl/>
        </w:rPr>
        <w:t>'</w:t>
      </w:r>
      <w:r>
        <w:rPr>
          <w:rFonts w:ascii="Arial" w:hAnsi="Arial"/>
          <w:noProof w:val="0"/>
          <w:rtl/>
        </w:rPr>
        <w:t>- עמ' 8, ש' 10-8, 34-31), וכאשר כל הילדים לכאורה עזרו למנוחה (ש</w:t>
      </w:r>
      <w:r>
        <w:rPr>
          <w:rFonts w:ascii="Arial" w:hAnsi="Arial" w:hint="cs"/>
          <w:noProof w:val="0"/>
          <w:rtl/>
        </w:rPr>
        <w:t>'</w:t>
      </w:r>
      <w:r>
        <w:rPr>
          <w:rFonts w:ascii="Arial" w:hAnsi="Arial"/>
          <w:noProof w:val="0"/>
          <w:rtl/>
        </w:rPr>
        <w:t>- עמ' 7, ש' 36) מדוע תעביר המנוחה לי</w:t>
      </w:r>
      <w:r>
        <w:rPr>
          <w:rFonts w:ascii="Arial" w:hAnsi="Arial" w:hint="cs"/>
          <w:noProof w:val="0"/>
          <w:rtl/>
        </w:rPr>
        <w:t>'</w:t>
      </w:r>
      <w:r>
        <w:rPr>
          <w:rFonts w:ascii="Arial" w:hAnsi="Arial"/>
          <w:noProof w:val="0"/>
          <w:rtl/>
        </w:rPr>
        <w:t xml:space="preserve"> כספים בסכומים העולים על סכום הרכישה הנומינאלי (ר</w:t>
      </w:r>
      <w:r>
        <w:rPr>
          <w:rFonts w:ascii="Arial" w:hAnsi="Arial" w:hint="cs"/>
          <w:noProof w:val="0"/>
          <w:rtl/>
        </w:rPr>
        <w:t>'</w:t>
      </w:r>
      <w:r>
        <w:rPr>
          <w:rFonts w:ascii="Arial" w:hAnsi="Arial"/>
          <w:noProof w:val="0"/>
          <w:rtl/>
        </w:rPr>
        <w:t>- עמ' 17, ש' 15-9)? ומדוע תרצה המנוחה להוסיף ולהחזיר כספים לי</w:t>
      </w:r>
      <w:r>
        <w:rPr>
          <w:rFonts w:ascii="Arial" w:hAnsi="Arial" w:hint="cs"/>
          <w:noProof w:val="0"/>
          <w:rtl/>
        </w:rPr>
        <w:t>'</w:t>
      </w:r>
      <w:r>
        <w:rPr>
          <w:rFonts w:ascii="Arial" w:hAnsi="Arial"/>
          <w:noProof w:val="0"/>
          <w:rtl/>
        </w:rPr>
        <w:t xml:space="preserve"> אם כבר החזירה לו (ש</w:t>
      </w:r>
      <w:r>
        <w:rPr>
          <w:rFonts w:ascii="Arial" w:hAnsi="Arial" w:hint="cs"/>
          <w:noProof w:val="0"/>
          <w:rtl/>
        </w:rPr>
        <w:t>'</w:t>
      </w:r>
      <w:r>
        <w:rPr>
          <w:rFonts w:ascii="Arial" w:hAnsi="Arial"/>
          <w:noProof w:val="0"/>
          <w:rtl/>
        </w:rPr>
        <w:t>- עמ' 8, ש' 10-8)?. ואכן, י</w:t>
      </w:r>
      <w:r>
        <w:rPr>
          <w:rFonts w:ascii="Arial" w:hAnsi="Arial" w:hint="cs"/>
          <w:noProof w:val="0"/>
          <w:rtl/>
        </w:rPr>
        <w:t>'</w:t>
      </w:r>
      <w:r>
        <w:rPr>
          <w:rFonts w:ascii="Arial" w:hAnsi="Arial"/>
          <w:noProof w:val="0"/>
          <w:rtl/>
        </w:rPr>
        <w:t xml:space="preserve"> העיד בחקירתו שהכספים שימשו בכלל למטרה אחרת (ספר תורה, ערבות לדירה השכורה) (עמ' 33, ש' 29-21). </w:t>
      </w:r>
    </w:p>
    <w:p w14:paraId="05C26038" w14:textId="77777777" w:rsidR="007B1A4A" w:rsidRDefault="007B1A4A" w:rsidP="007B1A4A">
      <w:pPr>
        <w:pStyle w:val="10"/>
        <w:spacing w:line="306" w:lineRule="exact"/>
        <w:ind w:left="567"/>
        <w:jc w:val="both"/>
        <w:rPr>
          <w:rFonts w:ascii="Arial" w:hAnsi="Arial"/>
          <w:noProof w:val="0"/>
        </w:rPr>
      </w:pPr>
    </w:p>
    <w:p w14:paraId="0CF1F0C8" w14:textId="77777777" w:rsidR="007B1A4A" w:rsidRDefault="00000000" w:rsidP="007B1A4A">
      <w:pPr>
        <w:pStyle w:val="10"/>
        <w:numPr>
          <w:ilvl w:val="0"/>
          <w:numId w:val="1"/>
        </w:numPr>
        <w:spacing w:line="306" w:lineRule="exact"/>
        <w:ind w:left="567" w:hanging="567"/>
        <w:jc w:val="both"/>
        <w:rPr>
          <w:rFonts w:ascii="Arial" w:hAnsi="Arial"/>
          <w:noProof w:val="0"/>
        </w:rPr>
      </w:pPr>
      <w:r>
        <w:rPr>
          <w:rFonts w:ascii="Arial" w:hAnsi="Arial"/>
          <w:b/>
          <w:bCs/>
          <w:noProof w:val="0"/>
          <w:rtl/>
        </w:rPr>
        <w:t>לבסוף</w:t>
      </w:r>
      <w:r>
        <w:rPr>
          <w:rFonts w:ascii="Arial" w:hAnsi="Arial"/>
          <w:noProof w:val="0"/>
          <w:rtl/>
        </w:rPr>
        <w:t xml:space="preserve">, אמנם, המנוחה לא שינתה את הצוואה במשך 33 שנים. אולם, המנוחה שלכתחילה התכוונה </w:t>
      </w:r>
      <w:r>
        <w:rPr>
          <w:rFonts w:ascii="David" w:hAnsi="David"/>
          <w:noProof w:val="0"/>
          <w:color w:val="000000"/>
          <w:rtl/>
        </w:rPr>
        <w:t>להעביר לי</w:t>
      </w:r>
      <w:r>
        <w:rPr>
          <w:rFonts w:ascii="David" w:hAnsi="David" w:hint="cs"/>
          <w:noProof w:val="0"/>
          <w:color w:val="000000"/>
          <w:rtl/>
        </w:rPr>
        <w:t>'</w:t>
      </w:r>
      <w:r>
        <w:rPr>
          <w:rFonts w:ascii="David" w:hAnsi="David"/>
          <w:noProof w:val="0"/>
          <w:color w:val="000000"/>
          <w:rtl/>
        </w:rPr>
        <w:t xml:space="preserve"> את הדירה, חתמה בסופו של דבר על מסמכי העברה ללא תמורה אצל עו"ד ממן בשנת 2019 (י</w:t>
      </w:r>
      <w:r>
        <w:rPr>
          <w:rFonts w:ascii="David" w:hAnsi="David" w:hint="cs"/>
          <w:noProof w:val="0"/>
          <w:color w:val="000000"/>
          <w:rtl/>
        </w:rPr>
        <w:t>'</w:t>
      </w:r>
      <w:r>
        <w:rPr>
          <w:rFonts w:ascii="David" w:hAnsi="David"/>
          <w:noProof w:val="0"/>
          <w:color w:val="000000"/>
          <w:rtl/>
        </w:rPr>
        <w:t xml:space="preserve">- סעיפים 30-29 לתצהיר; עמ' 31, ש' 25-24; ת/5), בלי ליידע את המתנגדים או את המבקש (המבקש- </w:t>
      </w:r>
      <w:r>
        <w:rPr>
          <w:rFonts w:ascii="Arial" w:hAnsi="Arial"/>
          <w:noProof w:val="0"/>
          <w:rtl/>
        </w:rPr>
        <w:t>עמ' 26, ש' 6-4, 35-33; עמ' 27, ש' 4-1)</w:t>
      </w:r>
      <w:r>
        <w:rPr>
          <w:rFonts w:ascii="David" w:hAnsi="David"/>
          <w:noProof w:val="0"/>
          <w:color w:val="000000"/>
          <w:rtl/>
        </w:rPr>
        <w:t>, ותוך שהיא מנחה את י</w:t>
      </w:r>
      <w:r>
        <w:rPr>
          <w:rFonts w:ascii="David" w:hAnsi="David" w:hint="cs"/>
          <w:noProof w:val="0"/>
          <w:color w:val="000000"/>
          <w:rtl/>
        </w:rPr>
        <w:t>'</w:t>
      </w:r>
      <w:r>
        <w:rPr>
          <w:rFonts w:ascii="David" w:hAnsi="David"/>
          <w:noProof w:val="0"/>
          <w:color w:val="000000"/>
          <w:rtl/>
        </w:rPr>
        <w:t xml:space="preserve"> </w:t>
      </w:r>
      <w:r>
        <w:rPr>
          <w:rFonts w:ascii="Arial" w:hAnsi="Arial"/>
          <w:noProof w:val="0"/>
          <w:rtl/>
        </w:rPr>
        <w:t>לא להעביר בפועל את הזכויות אלא לאחר פטירתה (י</w:t>
      </w:r>
      <w:r>
        <w:rPr>
          <w:rFonts w:ascii="Arial" w:hAnsi="Arial" w:hint="cs"/>
          <w:noProof w:val="0"/>
          <w:rtl/>
        </w:rPr>
        <w:t>'</w:t>
      </w:r>
      <w:r>
        <w:rPr>
          <w:rFonts w:ascii="Arial" w:hAnsi="Arial"/>
          <w:noProof w:val="0"/>
          <w:rtl/>
        </w:rPr>
        <w:t xml:space="preserve">- עמ' 31, ש' 34-33). התנהלותה של המנוחה בהלימה לרצונה הראשוני להעביר למבקש עצמו את הדירה. </w:t>
      </w:r>
    </w:p>
    <w:p w14:paraId="38AED11E" w14:textId="77777777" w:rsidR="007B1A4A" w:rsidRDefault="007B1A4A" w:rsidP="007B1A4A">
      <w:pPr>
        <w:pStyle w:val="10"/>
        <w:rPr>
          <w:rFonts w:ascii="Arial" w:hAnsi="Arial"/>
          <w:noProof w:val="0"/>
        </w:rPr>
      </w:pPr>
    </w:p>
    <w:p w14:paraId="25994909" w14:textId="4520A733" w:rsidR="007B1A4A" w:rsidRPr="00E75082" w:rsidRDefault="00000000" w:rsidP="007B1A4A">
      <w:pPr>
        <w:pStyle w:val="10"/>
        <w:numPr>
          <w:ilvl w:val="0"/>
          <w:numId w:val="1"/>
        </w:numPr>
        <w:spacing w:line="306" w:lineRule="exact"/>
        <w:ind w:left="567" w:hanging="567"/>
        <w:jc w:val="both"/>
        <w:rPr>
          <w:rFonts w:ascii="Arial" w:hAnsi="Arial"/>
          <w:noProof w:val="0"/>
          <w:rtl/>
        </w:rPr>
      </w:pPr>
      <w:r>
        <w:rPr>
          <w:rFonts w:ascii="Arial" w:hAnsi="Arial"/>
          <w:noProof w:val="0"/>
          <w:rtl/>
        </w:rPr>
        <w:t>בנדוננו, נמנעו המתנגדים מלעתור לזמן את עו"ד ממן שבעדותו היה יכול להתייחס לעדותו של י</w:t>
      </w:r>
      <w:r>
        <w:rPr>
          <w:rFonts w:ascii="Arial" w:hAnsi="Arial" w:hint="cs"/>
          <w:noProof w:val="0"/>
          <w:rtl/>
        </w:rPr>
        <w:t>'</w:t>
      </w:r>
      <w:r>
        <w:rPr>
          <w:rFonts w:ascii="Arial" w:hAnsi="Arial"/>
          <w:noProof w:val="0"/>
          <w:rtl/>
        </w:rPr>
        <w:t xml:space="preserve"> על כך ש"</w:t>
      </w:r>
      <w:r>
        <w:rPr>
          <w:rFonts w:ascii="Miriam" w:hAnsi="Miriam" w:cs="Miriam"/>
          <w:noProof w:val="0"/>
          <w:rtl/>
        </w:rPr>
        <w:t>שאל אותה אם היא רוצה להעביר לו את הדירה והיא אמרה "זה שלו" והצביעה עם האצבע עליי</w:t>
      </w:r>
      <w:r>
        <w:rPr>
          <w:rFonts w:ascii="Arial" w:hAnsi="Arial"/>
          <w:noProof w:val="0"/>
          <w:rtl/>
        </w:rPr>
        <w:t>" (עמ' 3, ש' 4-1) ועל כך שר</w:t>
      </w:r>
      <w:r>
        <w:rPr>
          <w:rFonts w:ascii="Arial" w:hAnsi="Arial" w:hint="cs"/>
          <w:noProof w:val="0"/>
          <w:rtl/>
        </w:rPr>
        <w:t>'</w:t>
      </w:r>
      <w:r>
        <w:rPr>
          <w:rFonts w:ascii="Arial" w:hAnsi="Arial"/>
          <w:noProof w:val="0"/>
          <w:rtl/>
        </w:rPr>
        <w:t xml:space="preserve"> נכחה במעמד שנחתמו תצהירי המתנה. כמו כן, יכלו המתנגדים לעתור לזמן</w:t>
      </w:r>
      <w:r>
        <w:rPr>
          <w:rFonts w:ascii="David" w:hAnsi="David"/>
          <w:noProof w:val="0"/>
          <w:color w:val="000000"/>
          <w:rtl/>
        </w:rPr>
        <w:t xml:space="preserve"> </w:t>
      </w:r>
      <w:r>
        <w:rPr>
          <w:rFonts w:ascii="Arial" w:hAnsi="Arial"/>
          <w:noProof w:val="0"/>
          <w:rtl/>
        </w:rPr>
        <w:t>את המטפלת של המנוחה לסתור את עדותו של י</w:t>
      </w:r>
      <w:r>
        <w:rPr>
          <w:rFonts w:ascii="Arial" w:hAnsi="Arial" w:hint="cs"/>
          <w:noProof w:val="0"/>
          <w:rtl/>
        </w:rPr>
        <w:t>'</w:t>
      </w:r>
      <w:r>
        <w:rPr>
          <w:rFonts w:ascii="Arial" w:hAnsi="Arial"/>
          <w:noProof w:val="0"/>
          <w:rtl/>
        </w:rPr>
        <w:t xml:space="preserve"> בחקירתו הנגדית: "</w:t>
      </w:r>
      <w:r>
        <w:rPr>
          <w:rFonts w:ascii="Miriam" w:hAnsi="Miriam" w:cs="Miriam"/>
          <w:noProof w:val="0"/>
          <w:rtl/>
        </w:rPr>
        <w:t>אחותי ר</w:t>
      </w:r>
      <w:r>
        <w:rPr>
          <w:rFonts w:ascii="Miriam" w:hAnsi="Miriam" w:cs="Miriam" w:hint="cs"/>
          <w:noProof w:val="0"/>
          <w:rtl/>
        </w:rPr>
        <w:t xml:space="preserve">' </w:t>
      </w:r>
      <w:r>
        <w:rPr>
          <w:rFonts w:ascii="Miriam" w:hAnsi="Miriam" w:cs="Miriam"/>
          <w:noProof w:val="0"/>
          <w:rtl/>
        </w:rPr>
        <w:t xml:space="preserve">אחרי שהלכנו אמרה לאניטה המטפלת "למה </w:t>
      </w:r>
      <w:r>
        <w:rPr>
          <w:rFonts w:ascii="Miriam" w:hAnsi="Miriam" w:cs="Miriam" w:hint="cs"/>
          <w:noProof w:val="0"/>
          <w:rtl/>
        </w:rPr>
        <w:t>י'</w:t>
      </w:r>
      <w:r>
        <w:rPr>
          <w:rFonts w:ascii="Miriam" w:hAnsi="Miriam" w:cs="Miriam"/>
          <w:noProof w:val="0"/>
          <w:rtl/>
        </w:rPr>
        <w:t xml:space="preserve"> לא נותן את הבית הזה למ</w:t>
      </w:r>
      <w:r>
        <w:rPr>
          <w:rFonts w:ascii="Miriam" w:hAnsi="Miriam" w:cs="Miriam" w:hint="cs"/>
          <w:noProof w:val="0"/>
          <w:rtl/>
        </w:rPr>
        <w:t>'</w:t>
      </w:r>
      <w:r>
        <w:rPr>
          <w:rFonts w:ascii="Miriam" w:hAnsi="Miriam" w:cs="Miriam"/>
          <w:noProof w:val="0"/>
          <w:rtl/>
        </w:rPr>
        <w:t xml:space="preserve"> שאין לו בית". אני מוכן שיביאו את אניטה לעדות</w:t>
      </w:r>
      <w:r>
        <w:rPr>
          <w:rFonts w:ascii="Arial" w:hAnsi="Arial"/>
          <w:noProof w:val="0"/>
          <w:rtl/>
        </w:rPr>
        <w:t xml:space="preserve">" (עמ' 32, ש' 20-18). </w:t>
      </w:r>
      <w:r>
        <w:rPr>
          <w:rFonts w:ascii="David" w:hAnsi="David"/>
          <w:noProof w:val="0"/>
          <w:color w:val="000000"/>
          <w:rtl/>
        </w:rPr>
        <w:t xml:space="preserve">לא התבקשה חקירת עדים אלה, שעדויותיהם לכאורה רלוונטיות, לא מראש ולא בדיעבד. ההלכה חזרה וקבעה, כי הימנעותו של בעל דין מהבאת ראיות היכולה לתמוך </w:t>
      </w:r>
      <w:r w:rsidRPr="00E75082">
        <w:rPr>
          <w:rFonts w:ascii="David" w:hAnsi="David"/>
          <w:noProof w:val="0"/>
          <w:rtl/>
        </w:rPr>
        <w:t>בגרסתו תפעל לרעתו או לפחות תמנע במהימנות גרסתו [</w:t>
      </w:r>
      <w:r w:rsidR="00C52FCC" w:rsidRPr="00E75082">
        <w:rPr>
          <w:rFonts w:ascii="Miriam" w:hAnsi="Miriam" w:cs="Miriam"/>
          <w:noProof w:val="0"/>
          <w:rtl/>
        </w:rPr>
        <w:t>ע"א 8151/98</w:t>
      </w:r>
      <w:r w:rsidRPr="00E75082">
        <w:rPr>
          <w:rFonts w:ascii="Miriam" w:hAnsi="Miriam" w:cs="Miriam"/>
          <w:noProof w:val="0"/>
          <w:rtl/>
        </w:rPr>
        <w:t xml:space="preserve"> שטרנברג נ' ד"ר צ'צ'יק פ"ד נו</w:t>
      </w:r>
      <w:r w:rsidR="00C52FCC" w:rsidRPr="00E75082">
        <w:rPr>
          <w:rFonts w:ascii="Miriam" w:hAnsi="Miriam" w:cs="Miriam"/>
          <w:noProof w:val="0"/>
          <w:rtl/>
        </w:rPr>
        <w:t xml:space="preserve"> </w:t>
      </w:r>
      <w:r w:rsidRPr="00E75082">
        <w:rPr>
          <w:rFonts w:ascii="Miriam" w:hAnsi="Miriam" w:cs="Miriam"/>
          <w:noProof w:val="0"/>
          <w:rtl/>
        </w:rPr>
        <w:t xml:space="preserve">(1) 539 (2001); </w:t>
      </w:r>
      <w:r w:rsidR="00C52FCC" w:rsidRPr="00E75082">
        <w:rPr>
          <w:rFonts w:ascii="Miriam" w:hAnsi="Miriam" w:cs="Miriam"/>
          <w:noProof w:val="0"/>
          <w:rtl/>
        </w:rPr>
        <w:t>ע"א 795/99</w:t>
      </w:r>
      <w:r w:rsidRPr="00E75082">
        <w:rPr>
          <w:rFonts w:ascii="Miriam" w:hAnsi="Miriam" w:cs="Miriam"/>
          <w:noProof w:val="0"/>
          <w:rtl/>
        </w:rPr>
        <w:t xml:space="preserve"> פרנסואה נ' פוזיס, פ"ד נד</w:t>
      </w:r>
      <w:r w:rsidR="00C52FCC" w:rsidRPr="00E75082">
        <w:rPr>
          <w:rFonts w:ascii="Miriam" w:hAnsi="Miriam" w:cs="Miriam"/>
          <w:noProof w:val="0"/>
          <w:rtl/>
        </w:rPr>
        <w:t xml:space="preserve"> </w:t>
      </w:r>
      <w:r w:rsidRPr="00E75082">
        <w:rPr>
          <w:rFonts w:ascii="Miriam" w:hAnsi="Miriam" w:cs="Miriam"/>
          <w:noProof w:val="0"/>
          <w:rtl/>
        </w:rPr>
        <w:t>(3) 107 (2000);</w:t>
      </w:r>
      <w:r w:rsidR="00C52FCC" w:rsidRPr="00E75082">
        <w:rPr>
          <w:rFonts w:ascii="Miriam" w:hAnsi="Miriam" w:cs="Miriam"/>
          <w:noProof w:val="0"/>
          <w:rtl/>
        </w:rPr>
        <w:t xml:space="preserve"> ע"א 2275/90</w:t>
      </w:r>
      <w:r w:rsidRPr="00E75082">
        <w:rPr>
          <w:rFonts w:ascii="Miriam" w:hAnsi="Miriam" w:cs="Miriam"/>
          <w:noProof w:val="0"/>
          <w:rtl/>
        </w:rPr>
        <w:t xml:space="preserve"> לימה חברה ישראלית לתעשיות כימיות בע"מ נ' רוזנברג, פ"ד מז</w:t>
      </w:r>
      <w:r w:rsidR="00C52FCC" w:rsidRPr="00E75082">
        <w:rPr>
          <w:rFonts w:ascii="Miriam" w:hAnsi="Miriam" w:cs="Miriam"/>
          <w:noProof w:val="0"/>
          <w:rtl/>
        </w:rPr>
        <w:t xml:space="preserve"> </w:t>
      </w:r>
      <w:r w:rsidRPr="00E75082">
        <w:rPr>
          <w:rFonts w:ascii="Miriam" w:hAnsi="Miriam" w:cs="Miriam"/>
          <w:noProof w:val="0"/>
          <w:rtl/>
        </w:rPr>
        <w:t>(2) 605 (1993)</w:t>
      </w:r>
      <w:r w:rsidRPr="00E75082">
        <w:rPr>
          <w:rFonts w:ascii="David" w:hAnsi="David"/>
          <w:noProof w:val="0"/>
          <w:rtl/>
        </w:rPr>
        <w:t>].</w:t>
      </w:r>
    </w:p>
    <w:p w14:paraId="0493AFA5" w14:textId="77777777" w:rsidR="007B1A4A" w:rsidRDefault="007B1A4A" w:rsidP="007B1A4A">
      <w:pPr>
        <w:pStyle w:val="10"/>
        <w:spacing w:line="306" w:lineRule="exact"/>
        <w:ind w:left="567"/>
        <w:jc w:val="both"/>
        <w:rPr>
          <w:rFonts w:ascii="Arial" w:hAnsi="Arial"/>
          <w:noProof w:val="0"/>
        </w:rPr>
      </w:pPr>
    </w:p>
    <w:p w14:paraId="30C60A75" w14:textId="77777777" w:rsidR="007B1A4A" w:rsidRDefault="00000000" w:rsidP="007B1A4A">
      <w:pPr>
        <w:pStyle w:val="10"/>
        <w:numPr>
          <w:ilvl w:val="0"/>
          <w:numId w:val="1"/>
        </w:numPr>
        <w:spacing w:line="306" w:lineRule="exact"/>
        <w:ind w:left="567" w:hanging="567"/>
        <w:jc w:val="both"/>
        <w:rPr>
          <w:rFonts w:ascii="Arial" w:hAnsi="Arial"/>
          <w:noProof w:val="0"/>
        </w:rPr>
      </w:pPr>
      <w:r>
        <w:rPr>
          <w:rFonts w:ascii="Arial" w:hAnsi="Arial"/>
          <w:noProof w:val="0"/>
          <w:rtl/>
        </w:rPr>
        <w:t xml:space="preserve">המסקנה העולה מכל האמור לעיל היא כי לא הופעל על המנוחה </w:t>
      </w:r>
      <w:r>
        <w:rPr>
          <w:rFonts w:ascii="David" w:hAnsi="David"/>
          <w:noProof w:val="0"/>
          <w:color w:val="000000"/>
          <w:rtl/>
        </w:rPr>
        <w:t xml:space="preserve">כל לחץ או השפעה שהיא ביחס לצוואתה. לאור האמור לעיל, לא רק שהמתנגדים לא הוכיחו את עילת התנגדותם, אלא שהצוואה מהווה ביטוי לרצון חופשי ומוגמר של המנוחה. </w:t>
      </w:r>
    </w:p>
    <w:p w14:paraId="388C0937" w14:textId="77777777" w:rsidR="007B1A4A" w:rsidRDefault="007B1A4A" w:rsidP="007B1A4A">
      <w:pPr>
        <w:pStyle w:val="10"/>
        <w:spacing w:line="306" w:lineRule="exact"/>
        <w:ind w:left="567"/>
        <w:jc w:val="both"/>
        <w:rPr>
          <w:rFonts w:ascii="Arial" w:hAnsi="Arial"/>
          <w:noProof w:val="0"/>
        </w:rPr>
      </w:pPr>
    </w:p>
    <w:p w14:paraId="6F4A4D3B" w14:textId="77777777" w:rsidR="007B1A4A" w:rsidRDefault="00000000" w:rsidP="007B1A4A">
      <w:pPr>
        <w:pStyle w:val="10"/>
        <w:numPr>
          <w:ilvl w:val="0"/>
          <w:numId w:val="1"/>
        </w:numPr>
        <w:spacing w:line="306" w:lineRule="exact"/>
        <w:ind w:left="567" w:hanging="567"/>
        <w:jc w:val="both"/>
        <w:rPr>
          <w:rFonts w:ascii="Arial" w:hAnsi="Arial"/>
          <w:noProof w:val="0"/>
        </w:rPr>
      </w:pPr>
      <w:r>
        <w:rPr>
          <w:rFonts w:ascii="David" w:hAnsi="David"/>
          <w:noProof w:val="0"/>
          <w:color w:val="000000"/>
          <w:rtl/>
        </w:rPr>
        <w:t xml:space="preserve">לאור האמור לעיל, </w:t>
      </w:r>
      <w:r>
        <w:rPr>
          <w:rFonts w:ascii="Arial" w:hAnsi="Arial"/>
          <w:noProof w:val="0"/>
          <w:rtl/>
        </w:rPr>
        <w:t>טענת המתנגדים בדבר השפעה בלתי הוגנת – נדחית.</w:t>
      </w:r>
    </w:p>
    <w:p w14:paraId="1081D0DD" w14:textId="77777777" w:rsidR="007B1A4A" w:rsidRDefault="007B1A4A" w:rsidP="007B1A4A">
      <w:pPr>
        <w:pStyle w:val="10"/>
        <w:spacing w:line="306" w:lineRule="exact"/>
        <w:ind w:left="567"/>
        <w:jc w:val="both"/>
        <w:rPr>
          <w:rFonts w:ascii="Arial" w:hAnsi="Arial"/>
          <w:noProof w:val="0"/>
          <w:rtl/>
        </w:rPr>
      </w:pPr>
    </w:p>
    <w:p w14:paraId="5F366EA6" w14:textId="77777777" w:rsidR="007B1A4A" w:rsidRDefault="00000000" w:rsidP="007B1A4A">
      <w:pPr>
        <w:spacing w:line="306" w:lineRule="exact"/>
        <w:jc w:val="both"/>
        <w:rPr>
          <w:rFonts w:ascii="Arial" w:hAnsi="Arial"/>
          <w:noProof w:val="0"/>
          <w:highlight w:val="yellow"/>
        </w:rPr>
      </w:pPr>
      <w:r>
        <w:rPr>
          <w:rFonts w:ascii="Arial" w:hAnsi="Arial"/>
          <w:b/>
          <w:bCs/>
          <w:noProof w:val="0"/>
          <w:rtl/>
        </w:rPr>
        <w:t xml:space="preserve">מעורבות בעריכת הצוואה </w:t>
      </w:r>
      <w:r>
        <w:rPr>
          <w:rFonts w:ascii="Arial" w:hAnsi="Arial"/>
          <w:noProof w:val="0"/>
          <w:rtl/>
        </w:rPr>
        <w:t>–</w:t>
      </w:r>
    </w:p>
    <w:p w14:paraId="463FB145" w14:textId="77777777" w:rsidR="007B1A4A" w:rsidRDefault="00000000" w:rsidP="007B1A4A">
      <w:pPr>
        <w:pStyle w:val="10"/>
        <w:numPr>
          <w:ilvl w:val="0"/>
          <w:numId w:val="1"/>
        </w:numPr>
        <w:spacing w:line="306" w:lineRule="exact"/>
        <w:ind w:left="567" w:hanging="567"/>
        <w:jc w:val="both"/>
        <w:rPr>
          <w:rFonts w:ascii="Arial" w:hAnsi="Arial"/>
          <w:noProof w:val="0"/>
        </w:rPr>
      </w:pPr>
      <w:r>
        <w:rPr>
          <w:rFonts w:ascii="Arial" w:hAnsi="Arial"/>
          <w:noProof w:val="0"/>
          <w:rtl/>
        </w:rPr>
        <w:t>טוענים המתנגדים כי הצוואה נערכה לבקשתו של י</w:t>
      </w:r>
      <w:r>
        <w:rPr>
          <w:rFonts w:ascii="Arial" w:hAnsi="Arial" w:hint="cs"/>
          <w:noProof w:val="0"/>
          <w:rtl/>
        </w:rPr>
        <w:t>'</w:t>
      </w:r>
      <w:r>
        <w:rPr>
          <w:rFonts w:ascii="Arial" w:hAnsi="Arial"/>
          <w:noProof w:val="0"/>
          <w:rtl/>
        </w:rPr>
        <w:t>, ובביתו, כשהוא והמבקש מצויים בבית במעמד החתימה; י</w:t>
      </w:r>
      <w:r>
        <w:rPr>
          <w:rFonts w:ascii="Arial" w:hAnsi="Arial" w:hint="cs"/>
          <w:noProof w:val="0"/>
          <w:rtl/>
        </w:rPr>
        <w:t>'</w:t>
      </w:r>
      <w:r>
        <w:rPr>
          <w:rFonts w:ascii="Arial" w:hAnsi="Arial"/>
          <w:noProof w:val="0"/>
          <w:rtl/>
        </w:rPr>
        <w:t xml:space="preserve"> משך בחוטים מאחורי הקלעים ותוך תכנון רב הוא אשר ערך בעצמו את הצוואה כך שתתאם את רצונותיו.</w:t>
      </w:r>
    </w:p>
    <w:p w14:paraId="14806B2D" w14:textId="77777777" w:rsidR="007B1A4A" w:rsidRPr="00957D25" w:rsidRDefault="007B1A4A" w:rsidP="007B1A4A">
      <w:pPr>
        <w:pStyle w:val="10"/>
        <w:rPr>
          <w:rFonts w:ascii="Arial" w:hAnsi="Arial"/>
          <w:noProof w:val="0"/>
        </w:rPr>
      </w:pPr>
    </w:p>
    <w:p w14:paraId="1D9C5F49" w14:textId="77777777" w:rsidR="007B1A4A" w:rsidRDefault="00000000" w:rsidP="007B1A4A">
      <w:pPr>
        <w:pStyle w:val="10"/>
        <w:spacing w:line="306" w:lineRule="exact"/>
        <w:ind w:left="567"/>
        <w:jc w:val="both"/>
        <w:rPr>
          <w:rFonts w:ascii="Arial" w:hAnsi="Arial"/>
          <w:noProof w:val="0"/>
        </w:rPr>
      </w:pPr>
      <w:r>
        <w:rPr>
          <w:rFonts w:ascii="Arial" w:hAnsi="Arial"/>
          <w:noProof w:val="0"/>
          <w:rtl/>
        </w:rPr>
        <w:t>מנגד, טוען המבקש כי הצוואה נערכה על פי רצונה החופשי ובהתאם להוראות מפורשות שהעבירה המנוחה לעורך הצוואה; פעולותיו של י</w:t>
      </w:r>
      <w:r>
        <w:rPr>
          <w:rFonts w:ascii="Arial" w:hAnsi="Arial" w:hint="cs"/>
          <w:noProof w:val="0"/>
          <w:rtl/>
        </w:rPr>
        <w:t>'</w:t>
      </w:r>
      <w:r>
        <w:rPr>
          <w:rFonts w:ascii="Arial" w:hAnsi="Arial"/>
          <w:noProof w:val="0"/>
          <w:rtl/>
        </w:rPr>
        <w:t xml:space="preserve"> לא מבססות כל סוג של מעורבות בעריכת הצוואה. לחלופין, גם אם ניתן יהיה לייחס למבקש ו/או לי</w:t>
      </w:r>
      <w:r>
        <w:rPr>
          <w:rFonts w:ascii="Arial" w:hAnsi="Arial" w:hint="cs"/>
          <w:noProof w:val="0"/>
          <w:rtl/>
        </w:rPr>
        <w:t>'</w:t>
      </w:r>
      <w:r>
        <w:rPr>
          <w:rFonts w:ascii="Arial" w:hAnsi="Arial"/>
          <w:noProof w:val="0"/>
          <w:rtl/>
        </w:rPr>
        <w:t xml:space="preserve"> מידה מסוימת של מעורבות בעריכת הצוואה, הרי שמעורבות זו נעשתה בעניינים טכניים בלבד שאינם מצדיקים את ביטולה. </w:t>
      </w:r>
    </w:p>
    <w:p w14:paraId="1300475E" w14:textId="77777777" w:rsidR="007B1A4A" w:rsidRPr="00957D25" w:rsidRDefault="007B1A4A" w:rsidP="007B1A4A">
      <w:pPr>
        <w:pStyle w:val="10"/>
        <w:spacing w:line="306" w:lineRule="exact"/>
        <w:ind w:left="567"/>
        <w:jc w:val="both"/>
        <w:rPr>
          <w:rFonts w:ascii="Calibri" w:hAnsi="Calibri"/>
          <w:color w:val="000000"/>
          <w:sz w:val="22"/>
          <w:szCs w:val="22"/>
        </w:rPr>
      </w:pPr>
    </w:p>
    <w:p w14:paraId="0CBE9E71" w14:textId="0B2B4FFD" w:rsidR="007B1A4A" w:rsidRPr="00E75082" w:rsidRDefault="0070718E" w:rsidP="007B1A4A">
      <w:pPr>
        <w:pStyle w:val="10"/>
        <w:numPr>
          <w:ilvl w:val="0"/>
          <w:numId w:val="1"/>
        </w:numPr>
        <w:spacing w:line="306" w:lineRule="exact"/>
        <w:ind w:left="567" w:hanging="567"/>
        <w:jc w:val="both"/>
        <w:rPr>
          <w:rFonts w:ascii="Calibri" w:hAnsi="Calibri"/>
          <w:sz w:val="22"/>
          <w:szCs w:val="22"/>
        </w:rPr>
      </w:pPr>
      <w:r w:rsidRPr="00E75082">
        <w:rPr>
          <w:rFonts w:ascii="Arial" w:hAnsi="Arial"/>
          <w:noProof w:val="0"/>
          <w:rtl/>
        </w:rPr>
        <w:t>סעיף 35</w:t>
      </w:r>
      <w:r w:rsidR="00000000" w:rsidRPr="00E75082">
        <w:rPr>
          <w:rFonts w:ascii="Arial" w:hAnsi="Arial"/>
          <w:noProof w:val="0"/>
          <w:rtl/>
        </w:rPr>
        <w:t xml:space="preserve"> לחוק קובע שלוש עילות לפסלות הצוואה ביחס לזוכה על פיה: </w:t>
      </w:r>
      <w:r w:rsidR="00000000" w:rsidRPr="00E75082">
        <w:rPr>
          <w:rFonts w:ascii="David" w:hAnsi="David"/>
          <w:rtl/>
        </w:rPr>
        <w:t xml:space="preserve">מי שערך אותה, מי שהיה עד לעריכתה ומי שלקח באופן אחר חלק בעריכתה. </w:t>
      </w:r>
      <w:r w:rsidR="00000000" w:rsidRPr="00E75082">
        <w:rPr>
          <w:rFonts w:ascii="Arial" w:hAnsi="Arial"/>
          <w:noProof w:val="0"/>
          <w:rtl/>
        </w:rPr>
        <w:t>שתי העילות הראשונות קשיחות ומגודרות ולעומתן העילה השלישית היא בבחינת עילה "שיורית" וגמישה, מנוסחת באופן רחב יותר המותיר שיקול דעת רחב לבית המשפט בכל הקשור להחלתה על נסיבות הנדון. לשיקול דעת זה חשיבות מרובה שכן ההוראה מקימה "חזקת בטלות חלוטה" של הצוואה וזאת גם אם המצווה עצמו – מרצונו החופשי – היה נותן לנהנה חלק כזה או אחר בצוואתו [</w:t>
      </w:r>
      <w:r w:rsidR="00C52FCC" w:rsidRPr="00E75082">
        <w:rPr>
          <w:rFonts w:ascii="Miriam" w:hAnsi="Miriam" w:cs="Miriam"/>
          <w:noProof w:val="0"/>
          <w:rtl/>
        </w:rPr>
        <w:t>ע"א 7506/95</w:t>
      </w:r>
      <w:r w:rsidR="00000000" w:rsidRPr="00E75082">
        <w:rPr>
          <w:rFonts w:ascii="Miriam" w:hAnsi="Miriam" w:cs="Miriam"/>
          <w:noProof w:val="0"/>
          <w:rtl/>
        </w:rPr>
        <w:t xml:space="preserve"> שוורץ נ' בית אולפנא בית אהרון וישראל, פ"ד נד (2) 215 (2000); </w:t>
      </w:r>
      <w:r w:rsidR="00C52FCC" w:rsidRPr="00E75082">
        <w:rPr>
          <w:rFonts w:ascii="Miriam" w:hAnsi="Miriam" w:cs="Miriam"/>
          <w:noProof w:val="0"/>
          <w:rtl/>
        </w:rPr>
        <w:t>ע"א 3828/98</w:t>
      </w:r>
      <w:r w:rsidR="00000000" w:rsidRPr="00E75082">
        <w:rPr>
          <w:rFonts w:ascii="Miriam" w:hAnsi="Miriam" w:cs="Miriam"/>
          <w:noProof w:val="0"/>
          <w:rtl/>
        </w:rPr>
        <w:t xml:space="preserve"> מיכקשוילי נ' מחקשוילי, פ"ד נד (2) 337 (2000)</w:t>
      </w:r>
      <w:r w:rsidR="00000000" w:rsidRPr="00E75082">
        <w:rPr>
          <w:rFonts w:ascii="Arial" w:hAnsi="Arial"/>
          <w:noProof w:val="0"/>
          <w:rtl/>
        </w:rPr>
        <w:t>].</w:t>
      </w:r>
    </w:p>
    <w:p w14:paraId="07D11EDC" w14:textId="77777777" w:rsidR="007B1A4A" w:rsidRPr="00E75082" w:rsidRDefault="007B1A4A" w:rsidP="007B1A4A">
      <w:pPr>
        <w:pStyle w:val="10"/>
        <w:rPr>
          <w:rFonts w:ascii="Arial" w:hAnsi="Arial"/>
          <w:noProof w:val="0"/>
          <w:rtl/>
        </w:rPr>
      </w:pPr>
    </w:p>
    <w:p w14:paraId="7C998E2C" w14:textId="52FFA366" w:rsidR="007B1A4A" w:rsidRPr="00E75082" w:rsidRDefault="00000000" w:rsidP="007B1A4A">
      <w:pPr>
        <w:pStyle w:val="10"/>
        <w:numPr>
          <w:ilvl w:val="0"/>
          <w:numId w:val="1"/>
        </w:numPr>
        <w:spacing w:line="306" w:lineRule="exact"/>
        <w:ind w:left="567" w:hanging="567"/>
        <w:jc w:val="both"/>
        <w:rPr>
          <w:rFonts w:ascii="Arial" w:hAnsi="Arial"/>
          <w:noProof w:val="0"/>
        </w:rPr>
      </w:pPr>
      <w:r w:rsidRPr="00E75082">
        <w:rPr>
          <w:rFonts w:ascii="Arial" w:hAnsi="Arial"/>
          <w:noProof w:val="0"/>
          <w:rtl/>
        </w:rPr>
        <w:t xml:space="preserve">הוראת </w:t>
      </w:r>
      <w:r w:rsidR="0070718E" w:rsidRPr="00E75082">
        <w:rPr>
          <w:rFonts w:ascii="Arial" w:hAnsi="Arial"/>
          <w:noProof w:val="0"/>
          <w:rtl/>
        </w:rPr>
        <w:t>סעיף 35</w:t>
      </w:r>
      <w:r w:rsidRPr="00E75082">
        <w:rPr>
          <w:rFonts w:ascii="Arial" w:hAnsi="Arial"/>
          <w:noProof w:val="0"/>
          <w:rtl/>
        </w:rPr>
        <w:t xml:space="preserve"> לחוק פורשה בפסיקה על פי שתי גישות שונות: גישה אחת גורסת, כי נוכח תוצאותיה הקשות של הוראה זו, יש לפרשה בצמצום [</w:t>
      </w:r>
      <w:r w:rsidRPr="00E75082">
        <w:rPr>
          <w:rFonts w:ascii="Miriam" w:hAnsi="Miriam" w:cs="Miriam"/>
          <w:noProof w:val="0"/>
          <w:rtl/>
        </w:rPr>
        <w:t xml:space="preserve">ר' למשל </w:t>
      </w:r>
      <w:r w:rsidR="00C52FCC" w:rsidRPr="00E75082">
        <w:rPr>
          <w:rFonts w:ascii="Miriam" w:hAnsi="Miriam" w:cs="Miriam"/>
          <w:noProof w:val="0"/>
          <w:rtl/>
        </w:rPr>
        <w:t>ע"א 576/72</w:t>
      </w:r>
      <w:r w:rsidRPr="00E75082">
        <w:rPr>
          <w:rFonts w:ascii="Miriam" w:hAnsi="Miriam" w:cs="Miriam"/>
          <w:noProof w:val="0"/>
          <w:rtl/>
        </w:rPr>
        <w:t xml:space="preserve"> שפיר נ' שפיר, פ"ד כז (2) 373 (1973)</w:t>
      </w:r>
      <w:r w:rsidRPr="00E75082">
        <w:rPr>
          <w:rFonts w:ascii="David" w:hAnsi="David"/>
          <w:noProof w:val="0"/>
          <w:rtl/>
        </w:rPr>
        <w:t>]</w:t>
      </w:r>
      <w:r w:rsidRPr="00E75082">
        <w:rPr>
          <w:rFonts w:ascii="Arial" w:hAnsi="Arial"/>
          <w:noProof w:val="0"/>
          <w:rtl/>
        </w:rPr>
        <w:t>; גישה שנייה מעניקה לה פרשנות רחבה יותר, ולפיה</w:t>
      </w:r>
      <w:r w:rsidR="00C52FCC" w:rsidRPr="00E75082">
        <w:rPr>
          <w:rFonts w:ascii="Arial" w:hAnsi="Arial"/>
          <w:noProof w:val="0"/>
          <w:rtl/>
        </w:rPr>
        <w:t xml:space="preserve"> </w:t>
      </w:r>
      <w:r w:rsidRPr="00E75082">
        <w:rPr>
          <w:rFonts w:ascii="Arial" w:hAnsi="Arial"/>
          <w:noProof w:val="0"/>
          <w:rtl/>
        </w:rPr>
        <w:t>יש לפנות אל השכל הישר ולבחון ספציפית בכל מקרה ומקרה מהי הפרשנות הראויה שיש ליתן לביטוי "נטל חלק בעריכת הצוואה" מבלי לקבוע מראש לאיזה מן השלבים שבעשיית צוואה מכוונת הוראת הסעיף [</w:t>
      </w:r>
      <w:r w:rsidR="00C52FCC" w:rsidRPr="00E75082">
        <w:rPr>
          <w:rFonts w:ascii="Miriam" w:hAnsi="Miriam" w:cs="Miriam"/>
          <w:noProof w:val="0"/>
          <w:rtl/>
        </w:rPr>
        <w:t>ע"א 433/77</w:t>
      </w:r>
      <w:r w:rsidRPr="00E75082">
        <w:rPr>
          <w:rFonts w:ascii="Miriam" w:hAnsi="Miriam" w:cs="Miriam"/>
          <w:noProof w:val="0"/>
          <w:rtl/>
        </w:rPr>
        <w:t xml:space="preserve"> הררי נ' הררי, פ"ד לד (1) 776 (1979)</w:t>
      </w:r>
      <w:r w:rsidRPr="00E75082">
        <w:rPr>
          <w:rFonts w:ascii="David" w:hAnsi="David"/>
          <w:noProof w:val="0"/>
          <w:rtl/>
        </w:rPr>
        <w:t xml:space="preserve">]. </w:t>
      </w:r>
      <w:r w:rsidRPr="00E75082">
        <w:rPr>
          <w:rFonts w:ascii="Arial" w:hAnsi="Arial"/>
          <w:noProof w:val="0"/>
          <w:rtl/>
        </w:rPr>
        <w:t>על פי גישה זו "</w:t>
      </w:r>
      <w:r w:rsidRPr="00E75082">
        <w:rPr>
          <w:rFonts w:ascii="Miriam" w:hAnsi="Miriam" w:cs="Miriam"/>
          <w:noProof w:val="0"/>
          <w:rtl/>
        </w:rPr>
        <w:t>על בית המשפט לבחון התמונה הנפרשת לפניו במלואה, תוך שימת דגש על נסיבות עריכת הצוואה, לרבות סיפור הרקע לבוא הצוואה אל העולם ואירועים שקדמו לעריכתה ותוך מיקוד הבחינה במידת האינטנסיביות והעוצמה ככל שישנן, במעורבות הנהנה על פי הצוואה בעריכתה</w:t>
      </w:r>
      <w:r w:rsidRPr="00E75082">
        <w:rPr>
          <w:rFonts w:ascii="Arial" w:hAnsi="Arial"/>
          <w:noProof w:val="0"/>
          <w:rtl/>
        </w:rPr>
        <w:t>" [</w:t>
      </w:r>
      <w:r w:rsidR="00C52FCC" w:rsidRPr="00E75082">
        <w:rPr>
          <w:rFonts w:ascii="Miriam" w:hAnsi="Miriam" w:cs="Miriam"/>
          <w:noProof w:val="0"/>
          <w:rtl/>
        </w:rPr>
        <w:t>ת"ע (ק' גת) 61208-09-17</w:t>
      </w:r>
      <w:r w:rsidRPr="00E75082">
        <w:rPr>
          <w:rFonts w:ascii="Miriam" w:hAnsi="Miriam" w:cs="Miriam"/>
          <w:noProof w:val="0"/>
          <w:rtl/>
        </w:rPr>
        <w:t xml:space="preserve"> פלוני נ' אלמוני (29.3.2020), פסקאות 51-50 וההפניות שם</w:t>
      </w:r>
      <w:r w:rsidRPr="00E75082">
        <w:rPr>
          <w:rFonts w:ascii="Arial" w:hAnsi="Arial"/>
          <w:noProof w:val="0"/>
          <w:rtl/>
        </w:rPr>
        <w:t>]</w:t>
      </w:r>
      <w:r w:rsidRPr="00E75082">
        <w:rPr>
          <w:rFonts w:ascii="David" w:hAnsi="David"/>
          <w:noProof w:val="0"/>
          <w:rtl/>
        </w:rPr>
        <w:t xml:space="preserve">. ויודגש, הפרשנות המצמצמת והדווקנות מאפיינת את ההתייחסות לשתי עילות הבטלות הראשונות </w:t>
      </w:r>
      <w:r w:rsidR="0070718E" w:rsidRPr="00E75082">
        <w:rPr>
          <w:rFonts w:ascii="David" w:hAnsi="David"/>
          <w:noProof w:val="0"/>
          <w:rtl/>
        </w:rPr>
        <w:t>שבסעיף 35</w:t>
      </w:r>
      <w:r w:rsidRPr="00E75082">
        <w:rPr>
          <w:rFonts w:ascii="David" w:hAnsi="David"/>
          <w:noProof w:val="0"/>
          <w:rtl/>
        </w:rPr>
        <w:t xml:space="preserve"> לחוק, קרי- מי שהיה עד לעשייתה ומי שערך אותה, ואילו הפרשנות הגמישה מאפיינת על עילת הפסלות השלישית הנוגעת למי שנטל חלק בעריכת הצוואה "באופן אחר" [</w:t>
      </w:r>
      <w:r w:rsidR="00C52FCC" w:rsidRPr="00E75082">
        <w:rPr>
          <w:rFonts w:ascii="Miriam" w:hAnsi="Miriam" w:cs="Miriam"/>
          <w:noProof w:val="0"/>
          <w:rtl/>
        </w:rPr>
        <w:t>ת"ע (ב"ש) 43252-03-15</w:t>
      </w:r>
      <w:r w:rsidRPr="00E75082">
        <w:rPr>
          <w:rFonts w:ascii="Miriam" w:hAnsi="Miriam" w:cs="Miriam"/>
          <w:noProof w:val="0"/>
          <w:rtl/>
        </w:rPr>
        <w:t xml:space="preserve"> מ.מ נ' א.ה (17.4.2018), פסקה 28</w:t>
      </w:r>
      <w:r w:rsidRPr="00E75082">
        <w:rPr>
          <w:rFonts w:ascii="David" w:hAnsi="David"/>
          <w:noProof w:val="0"/>
          <w:rtl/>
        </w:rPr>
        <w:t xml:space="preserve">]. </w:t>
      </w:r>
    </w:p>
    <w:p w14:paraId="29F02D4A" w14:textId="77777777" w:rsidR="007B1A4A" w:rsidRDefault="00000000" w:rsidP="007B1A4A">
      <w:pPr>
        <w:pStyle w:val="10"/>
        <w:spacing w:line="306" w:lineRule="exact"/>
        <w:ind w:left="567"/>
        <w:jc w:val="both"/>
        <w:rPr>
          <w:rFonts w:ascii="Arial" w:hAnsi="Arial"/>
          <w:noProof w:val="0"/>
          <w:rtl/>
        </w:rPr>
      </w:pPr>
      <w:r>
        <w:rPr>
          <w:rFonts w:ascii="David" w:hAnsi="David"/>
          <w:noProof w:val="0"/>
          <w:rtl/>
        </w:rPr>
        <w:t xml:space="preserve"> </w:t>
      </w:r>
      <w:r>
        <w:rPr>
          <w:rFonts w:ascii="Arial" w:hAnsi="Arial"/>
          <w:noProof w:val="0"/>
          <w:rtl/>
        </w:rPr>
        <w:t xml:space="preserve">    </w:t>
      </w:r>
    </w:p>
    <w:p w14:paraId="7E063ABC" w14:textId="77777777" w:rsidR="007B1A4A" w:rsidRDefault="00000000" w:rsidP="007B1A4A">
      <w:pPr>
        <w:pStyle w:val="10"/>
        <w:numPr>
          <w:ilvl w:val="0"/>
          <w:numId w:val="1"/>
        </w:numPr>
        <w:spacing w:line="306" w:lineRule="exact"/>
        <w:ind w:left="567" w:hanging="567"/>
        <w:jc w:val="both"/>
        <w:rPr>
          <w:rFonts w:ascii="Arial" w:hAnsi="Arial"/>
          <w:noProof w:val="0"/>
        </w:rPr>
      </w:pPr>
      <w:r>
        <w:rPr>
          <w:rFonts w:ascii="Arial" w:hAnsi="Arial"/>
          <w:noProof w:val="0"/>
          <w:rtl/>
        </w:rPr>
        <w:t xml:space="preserve">לא מצאתי לקבל את הטענה בעניין מעורבות בעריכת הצוואה, וזאת מהטעמים הבאים: </w:t>
      </w:r>
    </w:p>
    <w:p w14:paraId="500829BE" w14:textId="77777777" w:rsidR="007B1A4A" w:rsidRDefault="007B1A4A" w:rsidP="007B1A4A">
      <w:pPr>
        <w:pStyle w:val="10"/>
        <w:spacing w:line="306" w:lineRule="exact"/>
        <w:ind w:left="927"/>
        <w:jc w:val="both"/>
        <w:rPr>
          <w:rFonts w:ascii="Arial" w:hAnsi="Arial"/>
          <w:noProof w:val="0"/>
          <w:rtl/>
        </w:rPr>
      </w:pPr>
    </w:p>
    <w:p w14:paraId="64364A25" w14:textId="60549D26" w:rsidR="007B1A4A" w:rsidRPr="0087735E" w:rsidRDefault="00000000" w:rsidP="007B1A4A">
      <w:pPr>
        <w:pStyle w:val="10"/>
        <w:numPr>
          <w:ilvl w:val="0"/>
          <w:numId w:val="4"/>
        </w:numPr>
        <w:spacing w:line="306" w:lineRule="exact"/>
        <w:jc w:val="both"/>
        <w:rPr>
          <w:rFonts w:ascii="Arial" w:hAnsi="Arial"/>
          <w:noProof w:val="0"/>
        </w:rPr>
      </w:pPr>
      <w:r>
        <w:rPr>
          <w:rFonts w:ascii="Arial" w:hAnsi="Arial"/>
          <w:noProof w:val="0"/>
          <w:rtl/>
        </w:rPr>
        <w:t>אין חולק כי י</w:t>
      </w:r>
      <w:r>
        <w:rPr>
          <w:rFonts w:ascii="Arial" w:hAnsi="Arial" w:hint="cs"/>
          <w:noProof w:val="0"/>
          <w:rtl/>
        </w:rPr>
        <w:t>'</w:t>
      </w:r>
      <w:r>
        <w:rPr>
          <w:rFonts w:ascii="Arial" w:hAnsi="Arial"/>
          <w:noProof w:val="0"/>
          <w:rtl/>
        </w:rPr>
        <w:t xml:space="preserve"> יצר קשר עם עורך הצוואה שהוא מכרו (י</w:t>
      </w:r>
      <w:r>
        <w:rPr>
          <w:rFonts w:ascii="Arial" w:hAnsi="Arial" w:hint="cs"/>
          <w:noProof w:val="0"/>
          <w:rtl/>
        </w:rPr>
        <w:t>'</w:t>
      </w:r>
      <w:r>
        <w:rPr>
          <w:rFonts w:ascii="Arial" w:hAnsi="Arial"/>
          <w:noProof w:val="0"/>
          <w:rtl/>
        </w:rPr>
        <w:t xml:space="preserve">- סעיף 32 לתצהיר; עו"ד שני- עמ' 42, ש' 16), ביקש ממנו לערוך למנוחה צוואה: </w:t>
      </w:r>
      <w:r>
        <w:rPr>
          <w:rFonts w:ascii="David" w:hAnsi="David"/>
          <w:noProof w:val="0"/>
          <w:rtl/>
        </w:rPr>
        <w:t>"</w:t>
      </w:r>
      <w:r>
        <w:rPr>
          <w:rFonts w:ascii="Miriam" w:hAnsi="Miriam" w:cs="Miriam"/>
          <w:noProof w:val="0"/>
          <w:rtl/>
        </w:rPr>
        <w:t>אני אמרתי לו מה אמא שלי רוצה שיהיה בצוואה</w:t>
      </w:r>
      <w:r>
        <w:rPr>
          <w:rFonts w:ascii="Arial" w:hAnsi="Arial"/>
          <w:noProof w:val="0"/>
          <w:rtl/>
        </w:rPr>
        <w:t>", דאג להביא אותו אל המנוחה וככל הנראה שילם את שכרו  (י</w:t>
      </w:r>
      <w:r>
        <w:rPr>
          <w:rFonts w:ascii="Arial" w:hAnsi="Arial" w:hint="cs"/>
          <w:noProof w:val="0"/>
          <w:rtl/>
        </w:rPr>
        <w:t>'</w:t>
      </w:r>
      <w:r>
        <w:rPr>
          <w:rFonts w:ascii="Arial" w:hAnsi="Arial"/>
          <w:noProof w:val="0"/>
          <w:rtl/>
        </w:rPr>
        <w:t>- עמ' 28, ש' 23, עמ' 29, ש' 9, סעיפים 33-32 לתצהיר; עו"ד שני- עמ' 43, ש' 6-4, 24-21, עמ' 44, ש' 6-1). אלא שבהתאם למבחני הפסיקה אין בפעולותיו המתוארות לעיל כל פגם או פסול, מה גם שלא נסתרה גרסתו של י</w:t>
      </w:r>
      <w:r>
        <w:rPr>
          <w:rFonts w:ascii="Arial" w:hAnsi="Arial" w:hint="cs"/>
          <w:noProof w:val="0"/>
          <w:rtl/>
        </w:rPr>
        <w:t>'</w:t>
      </w:r>
      <w:r>
        <w:rPr>
          <w:rFonts w:ascii="Arial" w:hAnsi="Arial"/>
          <w:noProof w:val="0"/>
          <w:rtl/>
        </w:rPr>
        <w:t xml:space="preserve"> שהוא לא יזם את צוואה ואת תוכנה אלא פעל לסייע </w:t>
      </w:r>
      <w:r w:rsidRPr="0087735E">
        <w:rPr>
          <w:rFonts w:ascii="Arial" w:hAnsi="Arial"/>
          <w:noProof w:val="0"/>
          <w:rtl/>
        </w:rPr>
        <w:t>למנוחה ברמה הטכנית בלבד [</w:t>
      </w:r>
      <w:r w:rsidR="00C52FCC" w:rsidRPr="0087735E">
        <w:rPr>
          <w:rFonts w:ascii="Miriam" w:hAnsi="Miriam" w:cs="Miriam"/>
          <w:noProof w:val="0"/>
          <w:rtl/>
        </w:rPr>
        <w:t>ע"א 760/86</w:t>
      </w:r>
      <w:r w:rsidRPr="0087735E">
        <w:rPr>
          <w:rFonts w:ascii="Miriam" w:hAnsi="Miriam" w:cs="Miriam"/>
          <w:noProof w:val="0"/>
          <w:rtl/>
        </w:rPr>
        <w:t xml:space="preserve"> רוזן נ' שולמן פ"ד מג (3) 586 (1989); </w:t>
      </w:r>
      <w:r w:rsidR="00C52FCC" w:rsidRPr="0087735E">
        <w:rPr>
          <w:rFonts w:ascii="Miriam" w:hAnsi="Miriam" w:cs="Miriam"/>
          <w:noProof w:val="0"/>
          <w:rtl/>
        </w:rPr>
        <w:t>ע"א 6496/98</w:t>
      </w:r>
      <w:r w:rsidRPr="0087735E">
        <w:rPr>
          <w:rFonts w:ascii="Miriam" w:hAnsi="Miriam" w:cs="Miriam"/>
          <w:noProof w:val="0"/>
          <w:rtl/>
        </w:rPr>
        <w:t xml:space="preserve"> בוטו נ' בוטו, פ"ד נד (1) 19 (2000); </w:t>
      </w:r>
      <w:r w:rsidR="00C52FCC" w:rsidRPr="0087735E">
        <w:rPr>
          <w:rFonts w:ascii="Miriam" w:hAnsi="Miriam" w:cs="Miriam"/>
          <w:noProof w:val="0"/>
          <w:rtl/>
        </w:rPr>
        <w:t>ע"א 2500/93</w:t>
      </w:r>
      <w:r w:rsidRPr="0087735E">
        <w:rPr>
          <w:rFonts w:ascii="Miriam" w:hAnsi="Miriam" w:cs="Miriam"/>
          <w:noProof w:val="0"/>
          <w:rtl/>
        </w:rPr>
        <w:t xml:space="preserve"> שטיינר נ' המפעל לעזרה הדדית של ארגון עולי מרכז אירופה ואח', פ"ד נ (3) 338 (1996)</w:t>
      </w:r>
      <w:r w:rsidRPr="0087735E">
        <w:rPr>
          <w:rFonts w:ascii="Arial" w:hAnsi="Arial"/>
          <w:noProof w:val="0"/>
          <w:rtl/>
        </w:rPr>
        <w:t>].</w:t>
      </w:r>
    </w:p>
    <w:p w14:paraId="11C74B68" w14:textId="77777777" w:rsidR="007B1A4A" w:rsidRPr="0087735E" w:rsidRDefault="00000000" w:rsidP="007B1A4A">
      <w:pPr>
        <w:pStyle w:val="10"/>
        <w:spacing w:line="306" w:lineRule="exact"/>
        <w:ind w:left="927"/>
        <w:jc w:val="both"/>
        <w:rPr>
          <w:rFonts w:ascii="Arial" w:hAnsi="Arial"/>
          <w:noProof w:val="0"/>
        </w:rPr>
      </w:pPr>
      <w:r w:rsidRPr="0087735E">
        <w:rPr>
          <w:rFonts w:ascii="Miriam" w:hAnsi="Miriam" w:cs="Miriam"/>
          <w:noProof w:val="0"/>
          <w:rtl/>
        </w:rPr>
        <w:t xml:space="preserve"> </w:t>
      </w:r>
    </w:p>
    <w:p w14:paraId="25A47FB8" w14:textId="77777777" w:rsidR="007B1A4A" w:rsidRDefault="00000000" w:rsidP="007B1A4A">
      <w:pPr>
        <w:pStyle w:val="10"/>
        <w:numPr>
          <w:ilvl w:val="0"/>
          <w:numId w:val="4"/>
        </w:numPr>
        <w:spacing w:line="306" w:lineRule="exact"/>
        <w:jc w:val="both"/>
        <w:rPr>
          <w:rFonts w:ascii="Arial" w:hAnsi="Arial"/>
          <w:noProof w:val="0"/>
        </w:rPr>
      </w:pPr>
      <w:r w:rsidRPr="0087735E">
        <w:rPr>
          <w:rFonts w:ascii="Arial" w:hAnsi="Arial"/>
          <w:noProof w:val="0"/>
          <w:rtl/>
        </w:rPr>
        <w:t>במעמד החתימה שהתרחש</w:t>
      </w:r>
      <w:r>
        <w:rPr>
          <w:rFonts w:ascii="Arial" w:hAnsi="Arial"/>
          <w:noProof w:val="0"/>
          <w:rtl/>
        </w:rPr>
        <w:t xml:space="preserve"> בביתה של המנוחה (עו"ד שני- עמ' 43, ש' 12-11; עדת הצוואה- עמ' 38, ש' 9; י</w:t>
      </w:r>
      <w:r>
        <w:rPr>
          <w:rFonts w:ascii="Arial" w:hAnsi="Arial" w:hint="cs"/>
          <w:noProof w:val="0"/>
          <w:rtl/>
        </w:rPr>
        <w:t>'</w:t>
      </w:r>
      <w:r>
        <w:rPr>
          <w:rFonts w:ascii="Arial" w:hAnsi="Arial"/>
          <w:noProof w:val="0"/>
          <w:rtl/>
        </w:rPr>
        <w:t>- סעיף 36 לתצהיר, עמ' 28, ש' 12-11), לא נכחו המבקש וי</w:t>
      </w:r>
      <w:r>
        <w:rPr>
          <w:rFonts w:ascii="Arial" w:hAnsi="Arial" w:hint="cs"/>
          <w:noProof w:val="0"/>
          <w:rtl/>
        </w:rPr>
        <w:t>'</w:t>
      </w:r>
      <w:r>
        <w:rPr>
          <w:rFonts w:ascii="Arial" w:hAnsi="Arial"/>
          <w:noProof w:val="0"/>
          <w:rtl/>
        </w:rPr>
        <w:t>. כך יוצא מעדותה של ר</w:t>
      </w:r>
      <w:r>
        <w:rPr>
          <w:rFonts w:ascii="Arial" w:hAnsi="Arial" w:hint="cs"/>
          <w:noProof w:val="0"/>
          <w:rtl/>
        </w:rPr>
        <w:t>'</w:t>
      </w:r>
      <w:r>
        <w:rPr>
          <w:rFonts w:ascii="Arial" w:hAnsi="Arial"/>
          <w:noProof w:val="0"/>
          <w:rtl/>
        </w:rPr>
        <w:t>: "</w:t>
      </w:r>
      <w:r>
        <w:rPr>
          <w:rFonts w:ascii="Miriam" w:hAnsi="Miriam" w:cs="Miriam"/>
          <w:noProof w:val="0"/>
          <w:rtl/>
        </w:rPr>
        <w:t>הילדים שלו היו קטנים לא הסתכלתי. הילדים הסתובבו בתוך הבית</w:t>
      </w:r>
      <w:r>
        <w:rPr>
          <w:rFonts w:ascii="Arial" w:hAnsi="Arial"/>
          <w:noProof w:val="0"/>
          <w:rtl/>
        </w:rPr>
        <w:t>" (עמ' 18, ש' 7) ואילו המבקש בכלל היה נער בן 15 במועדים הרלוונטיים לא נכנס לקבוצת גיל כנ"ל (המבקש- סעיף 6 לתצהיר; ר</w:t>
      </w:r>
      <w:r>
        <w:rPr>
          <w:rFonts w:ascii="Arial" w:hAnsi="Arial" w:hint="cs"/>
          <w:noProof w:val="0"/>
          <w:rtl/>
        </w:rPr>
        <w:t>'</w:t>
      </w:r>
      <w:r>
        <w:rPr>
          <w:rFonts w:ascii="Arial" w:hAnsi="Arial"/>
          <w:noProof w:val="0"/>
          <w:rtl/>
        </w:rPr>
        <w:t>- סעיף 5 לתצהיר). מעבר לכך שעדותה של ר</w:t>
      </w:r>
      <w:r>
        <w:rPr>
          <w:rFonts w:ascii="Arial" w:hAnsi="Arial" w:hint="cs"/>
          <w:noProof w:val="0"/>
          <w:rtl/>
        </w:rPr>
        <w:t>'</w:t>
      </w:r>
      <w:r>
        <w:rPr>
          <w:rFonts w:ascii="Arial" w:hAnsi="Arial"/>
          <w:noProof w:val="0"/>
          <w:rtl/>
        </w:rPr>
        <w:t xml:space="preserve"> עדיפה על עדותה של פ</w:t>
      </w:r>
      <w:r>
        <w:rPr>
          <w:rFonts w:ascii="Arial" w:hAnsi="Arial" w:hint="cs"/>
          <w:noProof w:val="0"/>
          <w:rtl/>
        </w:rPr>
        <w:t>'</w:t>
      </w:r>
      <w:r>
        <w:rPr>
          <w:rFonts w:ascii="Arial" w:hAnsi="Arial"/>
          <w:noProof w:val="0"/>
          <w:rtl/>
        </w:rPr>
        <w:t xml:space="preserve"> שידיעתה נסמכת על</w:t>
      </w:r>
      <w:r>
        <w:rPr>
          <w:rFonts w:ascii="Arial" w:hAnsi="Arial" w:hint="cs"/>
          <w:noProof w:val="0"/>
          <w:rtl/>
        </w:rPr>
        <w:t>:</w:t>
      </w:r>
      <w:r>
        <w:rPr>
          <w:rFonts w:ascii="Arial" w:hAnsi="Arial"/>
          <w:noProof w:val="0"/>
          <w:rtl/>
        </w:rPr>
        <w:t xml:space="preserve"> "</w:t>
      </w:r>
      <w:r>
        <w:rPr>
          <w:rFonts w:ascii="Miriam" w:hAnsi="Miriam" w:cs="Miriam"/>
          <w:noProof w:val="0"/>
          <w:rtl/>
        </w:rPr>
        <w:t>מה שאני יודעת מר</w:t>
      </w:r>
      <w:r>
        <w:rPr>
          <w:rFonts w:ascii="Miriam" w:hAnsi="Miriam" w:cs="Miriam" w:hint="cs"/>
          <w:noProof w:val="0"/>
          <w:rtl/>
        </w:rPr>
        <w:t>'</w:t>
      </w:r>
      <w:r>
        <w:rPr>
          <w:rFonts w:ascii="Arial" w:hAnsi="Arial"/>
          <w:noProof w:val="0"/>
          <w:rtl/>
        </w:rPr>
        <w:t>" (עמ' 11, ש' 21-14), בלי שנכחה בעצמה במקום, הרי כך יוצא גם מעדויותיהם של העדים לצוואה שמתיישבות עם עדותו של י</w:t>
      </w:r>
      <w:r>
        <w:rPr>
          <w:rFonts w:ascii="Arial" w:hAnsi="Arial" w:hint="cs"/>
          <w:noProof w:val="0"/>
          <w:rtl/>
        </w:rPr>
        <w:t>'</w:t>
      </w:r>
      <w:r>
        <w:rPr>
          <w:rFonts w:ascii="Arial" w:hAnsi="Arial"/>
          <w:noProof w:val="0"/>
          <w:rtl/>
        </w:rPr>
        <w:t xml:space="preserve"> (עו"ד שני- עמ' 41, ש' 29, עמ' 43, ש' 12-11, 16-14, 36, עמ' 45, ש' 36; עדת הצוואה- סעיפים 7-6 לתצהיר, עמ' 40, ש' 10; י</w:t>
      </w:r>
      <w:r>
        <w:rPr>
          <w:rFonts w:ascii="Arial" w:hAnsi="Arial" w:hint="cs"/>
          <w:noProof w:val="0"/>
          <w:rtl/>
        </w:rPr>
        <w:t>'</w:t>
      </w:r>
      <w:r>
        <w:rPr>
          <w:rFonts w:ascii="Arial" w:hAnsi="Arial"/>
          <w:noProof w:val="0"/>
          <w:rtl/>
        </w:rPr>
        <w:t xml:space="preserve">- עמ' 28, ש' 9, 13-12). </w:t>
      </w:r>
    </w:p>
    <w:p w14:paraId="32C46C65" w14:textId="77777777" w:rsidR="007B1A4A" w:rsidRPr="009D34E0" w:rsidRDefault="007B1A4A" w:rsidP="007B1A4A">
      <w:pPr>
        <w:pStyle w:val="10"/>
        <w:rPr>
          <w:rFonts w:ascii="Arial" w:hAnsi="Arial"/>
          <w:noProof w:val="0"/>
        </w:rPr>
      </w:pPr>
    </w:p>
    <w:p w14:paraId="347F1B29" w14:textId="61016E21" w:rsidR="007B1A4A" w:rsidRPr="0087735E" w:rsidRDefault="00000000" w:rsidP="007B1A4A">
      <w:pPr>
        <w:pStyle w:val="10"/>
        <w:numPr>
          <w:ilvl w:val="0"/>
          <w:numId w:val="4"/>
        </w:numPr>
        <w:spacing w:line="306" w:lineRule="exact"/>
        <w:jc w:val="both"/>
        <w:rPr>
          <w:rFonts w:ascii="David" w:hAnsi="David"/>
          <w:noProof w:val="0"/>
          <w:rtl/>
        </w:rPr>
      </w:pPr>
      <w:r>
        <w:rPr>
          <w:rFonts w:ascii="David" w:hAnsi="David"/>
          <w:noProof w:val="0"/>
          <w:color w:val="000000"/>
          <w:rtl/>
        </w:rPr>
        <w:t xml:space="preserve">גרסתו של המבקש (זוכה בדירה לפי הצוואה) על כך שלא היה מעורב בשום צורה באופן ונסיבות עריכת הצוואה לא נסתרה (המבקש- סעיף 6 לתצהיר). בנוסף, בהיבט המשפטי, </w:t>
      </w:r>
      <w:r w:rsidRPr="0087735E">
        <w:rPr>
          <w:rFonts w:ascii="David" w:hAnsi="David"/>
          <w:noProof w:val="0"/>
          <w:rtl/>
        </w:rPr>
        <w:t xml:space="preserve">לעניין פרשנות </w:t>
      </w:r>
      <w:r w:rsidR="0070718E" w:rsidRPr="0087735E">
        <w:rPr>
          <w:rFonts w:ascii="David" w:hAnsi="David"/>
          <w:noProof w:val="0"/>
          <w:rtl/>
        </w:rPr>
        <w:t>סעיף 35</w:t>
      </w:r>
      <w:r w:rsidRPr="0087735E">
        <w:rPr>
          <w:rFonts w:ascii="David" w:hAnsi="David"/>
          <w:noProof w:val="0"/>
          <w:rtl/>
        </w:rPr>
        <w:t xml:space="preserve"> לחוק, בהקשר של צד שלישי שהיה מעורב, לכאורה מטעם הנהנה, דבר שכאמור לא הוכח במקרה זה, נקבע </w:t>
      </w:r>
      <w:r w:rsidRPr="0087735E">
        <w:rPr>
          <w:rFonts w:ascii="Arial" w:hAnsi="Arial"/>
          <w:noProof w:val="0"/>
          <w:rtl/>
        </w:rPr>
        <w:t>כי אין הדבר עולה כדי מעורבות בצוואה: "</w:t>
      </w:r>
      <w:r w:rsidRPr="0087735E">
        <w:rPr>
          <w:rFonts w:ascii="Miriam" w:hAnsi="Miriam" w:cs="Miriam"/>
          <w:rtl/>
        </w:rPr>
        <w:t>ראוי להעיר כי עצם היותו של עו"ד ג.נ. קרוב בקרבה משפחתית ראשונה לאמו הזוכה, אין בה להביא להחלת סעיף 35 בנדון. כך הובהר, כדוגמא, בעניין לשצ'ינסקי כי: "סעיף 35 הנ"ל... יש לתת לו פירוש דווקני ולפסול הוראה המזכה במישרין את מי שלקח חלק בעריכתה או את בן זוגו, ואין להרחיב את תחולת ההוראה למי שנהנה בעקיפין מהצוואה, וגם לא לזכייה של בני משפחה אחרים פרט לבן זוג..." (</w:t>
      </w:r>
      <w:r w:rsidR="00C52FCC" w:rsidRPr="0087735E">
        <w:rPr>
          <w:rFonts w:ascii="Miriam" w:hAnsi="Miriam" w:cs="Miriam"/>
          <w:rtl/>
        </w:rPr>
        <w:t>ע"א 576/78</w:t>
      </w:r>
      <w:r w:rsidRPr="0087735E">
        <w:rPr>
          <w:rFonts w:ascii="Miriam" w:hAnsi="Miriam" w:cs="Miriam"/>
          <w:rtl/>
        </w:rPr>
        <w:t xml:space="preserve"> ברוריה לשצ'ינסקי נ' פרידה סולוביציק</w:t>
      </w:r>
      <w:r w:rsidR="00C52FCC" w:rsidRPr="0087735E">
        <w:rPr>
          <w:rFonts w:ascii="Miriam" w:hAnsi="Miriam" w:cs="Miriam"/>
          <w:rtl/>
        </w:rPr>
        <w:t xml:space="preserve"> </w:t>
      </w:r>
      <w:r w:rsidRPr="0087735E">
        <w:rPr>
          <w:rFonts w:ascii="Miriam" w:hAnsi="Miriam" w:cs="Miriam"/>
          <w:rtl/>
        </w:rPr>
        <w:t>(1980))</w:t>
      </w:r>
      <w:r w:rsidRPr="0087735E">
        <w:rPr>
          <w:rFonts w:ascii="David" w:hAnsi="David"/>
          <w:rtl/>
        </w:rPr>
        <w:t xml:space="preserve">" </w:t>
      </w:r>
      <w:r w:rsidRPr="0087735E">
        <w:rPr>
          <w:rFonts w:ascii="Arial" w:hAnsi="Arial"/>
          <w:noProof w:val="0"/>
          <w:rtl/>
        </w:rPr>
        <w:t>[</w:t>
      </w:r>
      <w:r w:rsidR="00C52FCC" w:rsidRPr="0087735E">
        <w:rPr>
          <w:rFonts w:ascii="Miriam" w:hAnsi="Miriam" w:cs="Miriam"/>
          <w:noProof w:val="0"/>
          <w:rtl/>
        </w:rPr>
        <w:t>עמ"ש (מרכז) 60984-12-16</w:t>
      </w:r>
      <w:r w:rsidRPr="0087735E">
        <w:rPr>
          <w:rFonts w:ascii="Miriam" w:hAnsi="Miriam" w:cs="Miriam"/>
          <w:noProof w:val="0"/>
          <w:rtl/>
        </w:rPr>
        <w:t xml:space="preserve"> פלונית נ' אלמונית (29.3.2018), פסקה 33. </w:t>
      </w:r>
      <w:r w:rsidR="00C52FCC" w:rsidRPr="0087735E">
        <w:rPr>
          <w:rFonts w:ascii="Miriam" w:hAnsi="Miriam" w:cs="Miriam"/>
          <w:noProof w:val="0"/>
          <w:rtl/>
        </w:rPr>
        <w:t>בע"מ 3594/18</w:t>
      </w:r>
      <w:r w:rsidRPr="0087735E">
        <w:rPr>
          <w:rFonts w:ascii="Miriam" w:hAnsi="Miriam" w:cs="Miriam"/>
          <w:noProof w:val="0"/>
          <w:rtl/>
        </w:rPr>
        <w:t xml:space="preserve"> פלונית נ' פלונית  </w:t>
      </w:r>
      <w:r w:rsidR="0087735E" w:rsidRPr="0087735E">
        <w:rPr>
          <w:rFonts w:ascii="Miriam" w:hAnsi="Miriam" w:cs="Miriam" w:hint="cs"/>
          <w:noProof w:val="0"/>
          <w:rtl/>
        </w:rPr>
        <w:t>(</w:t>
      </w:r>
      <w:r w:rsidRPr="0087735E">
        <w:rPr>
          <w:rFonts w:ascii="Miriam" w:hAnsi="Miriam" w:cs="Miriam"/>
          <w:noProof w:val="0"/>
          <w:rtl/>
        </w:rPr>
        <w:t>19.7.2018) דחה בקשת רשות ערעור על פסק הדין הנ"ל; עמ"ש (</w:t>
      </w:r>
      <w:r w:rsidR="00C52FCC" w:rsidRPr="0087735E">
        <w:rPr>
          <w:rFonts w:ascii="Miriam" w:hAnsi="Miriam" w:cs="Miriam"/>
          <w:noProof w:val="0"/>
          <w:rtl/>
        </w:rPr>
        <w:t>ת"א 42980-10-19</w:t>
      </w:r>
      <w:r w:rsidRPr="0087735E">
        <w:rPr>
          <w:rFonts w:ascii="Miriam" w:hAnsi="Miriam" w:cs="Miriam"/>
          <w:noProof w:val="0"/>
          <w:rtl/>
        </w:rPr>
        <w:t xml:space="preserve"> פלונית נ' פלוני </w:t>
      </w:r>
      <w:r w:rsidR="002D52E2" w:rsidRPr="0087735E">
        <w:rPr>
          <w:rFonts w:ascii="Miriam" w:hAnsi="Miriam" w:cs="Miriam"/>
          <w:noProof w:val="0"/>
          <w:rtl/>
        </w:rPr>
        <w:t>[</w:t>
      </w:r>
      <w:r w:rsidR="002D52E2" w:rsidRPr="0087735E">
        <w:rPr>
          <w:rFonts w:ascii="Miriam" w:hAnsi="Miriam" w:cs="Miriam" w:hint="cs"/>
          <w:noProof w:val="0"/>
          <w:rtl/>
        </w:rPr>
        <w:t xml:space="preserve"> </w:t>
      </w:r>
      <w:r w:rsidRPr="0087735E">
        <w:rPr>
          <w:rFonts w:ascii="Miriam" w:hAnsi="Miriam" w:cs="Miriam"/>
          <w:noProof w:val="0"/>
          <w:rtl/>
        </w:rPr>
        <w:t>(11.11.2020)</w:t>
      </w:r>
      <w:r w:rsidRPr="0087735E">
        <w:rPr>
          <w:rFonts w:ascii="David" w:hAnsi="David"/>
          <w:noProof w:val="0"/>
          <w:rtl/>
        </w:rPr>
        <w:t>].</w:t>
      </w:r>
    </w:p>
    <w:p w14:paraId="0B41BDC7" w14:textId="77777777" w:rsidR="007B1A4A" w:rsidRDefault="007B1A4A" w:rsidP="007B1A4A">
      <w:pPr>
        <w:pStyle w:val="10"/>
        <w:rPr>
          <w:rFonts w:ascii="Arial" w:hAnsi="Arial"/>
          <w:noProof w:val="0"/>
        </w:rPr>
      </w:pPr>
    </w:p>
    <w:p w14:paraId="741A3283" w14:textId="77777777" w:rsidR="007B1A4A" w:rsidRDefault="00000000" w:rsidP="007B1A4A">
      <w:pPr>
        <w:pStyle w:val="10"/>
        <w:numPr>
          <w:ilvl w:val="0"/>
          <w:numId w:val="1"/>
        </w:numPr>
        <w:spacing w:line="306" w:lineRule="exact"/>
        <w:ind w:left="567" w:hanging="567"/>
        <w:jc w:val="both"/>
        <w:rPr>
          <w:rFonts w:ascii="David" w:hAnsi="David"/>
          <w:noProof w:val="0"/>
          <w:color w:val="000000"/>
        </w:rPr>
      </w:pPr>
      <w:r>
        <w:rPr>
          <w:rFonts w:ascii="David" w:hAnsi="David"/>
          <w:noProof w:val="0"/>
          <w:color w:val="000000"/>
          <w:rtl/>
        </w:rPr>
        <w:t>המסקנה הברורה העולה מכל האמור לעיל היא שכל ההתנהלות סביב עריכת הצוואה מראשיתה ועד סופה הייתה בין המנוחה ועורך הצוואה, ללא מעורבותו של המבקש או אביו.</w:t>
      </w:r>
    </w:p>
    <w:p w14:paraId="2C10C6C6" w14:textId="77777777" w:rsidR="007B1A4A" w:rsidRDefault="007B1A4A" w:rsidP="007B1A4A">
      <w:pPr>
        <w:pStyle w:val="10"/>
        <w:spacing w:line="306" w:lineRule="exact"/>
        <w:ind w:left="567"/>
        <w:jc w:val="both"/>
        <w:rPr>
          <w:rFonts w:ascii="David" w:hAnsi="David"/>
          <w:noProof w:val="0"/>
          <w:color w:val="000000"/>
        </w:rPr>
      </w:pPr>
    </w:p>
    <w:p w14:paraId="1AA66516" w14:textId="77777777" w:rsidR="007B1A4A" w:rsidRDefault="00000000" w:rsidP="007B1A4A">
      <w:pPr>
        <w:pStyle w:val="10"/>
        <w:numPr>
          <w:ilvl w:val="0"/>
          <w:numId w:val="1"/>
        </w:numPr>
        <w:spacing w:line="306" w:lineRule="exact"/>
        <w:ind w:left="567" w:hanging="567"/>
        <w:jc w:val="both"/>
        <w:rPr>
          <w:rFonts w:ascii="David" w:hAnsi="David"/>
          <w:noProof w:val="0"/>
          <w:color w:val="000000"/>
          <w:rtl/>
        </w:rPr>
      </w:pPr>
      <w:r>
        <w:rPr>
          <w:rFonts w:ascii="Arial" w:hAnsi="Arial"/>
          <w:noProof w:val="0"/>
          <w:rtl/>
        </w:rPr>
        <w:t>לאור האמור לעיל, טענת המתנגדים על מעורבות בעשיית הצוואה – נדחית.</w:t>
      </w:r>
    </w:p>
    <w:p w14:paraId="7C80B795" w14:textId="77777777" w:rsidR="007B1A4A" w:rsidRDefault="007B1A4A" w:rsidP="007B1A4A">
      <w:pPr>
        <w:pStyle w:val="10"/>
        <w:spacing w:line="306" w:lineRule="exact"/>
        <w:ind w:left="567"/>
        <w:jc w:val="both"/>
        <w:rPr>
          <w:rFonts w:ascii="Arial" w:hAnsi="Arial"/>
          <w:noProof w:val="0"/>
        </w:rPr>
      </w:pPr>
    </w:p>
    <w:p w14:paraId="710FD0FA" w14:textId="77777777" w:rsidR="007B1A4A" w:rsidRDefault="00000000" w:rsidP="007B1A4A">
      <w:pPr>
        <w:pStyle w:val="10"/>
        <w:numPr>
          <w:ilvl w:val="0"/>
          <w:numId w:val="1"/>
        </w:numPr>
        <w:spacing w:line="306" w:lineRule="exact"/>
        <w:ind w:left="567" w:hanging="567"/>
        <w:jc w:val="both"/>
        <w:rPr>
          <w:rFonts w:ascii="Arial" w:hAnsi="Arial"/>
          <w:noProof w:val="0"/>
        </w:rPr>
      </w:pPr>
      <w:r>
        <w:rPr>
          <w:rFonts w:ascii="Arial" w:hAnsi="Arial"/>
          <w:noProof w:val="0"/>
          <w:rtl/>
        </w:rPr>
        <w:t>עולה אם כן מכל האמור כי המתנגדים לא הוכיח כי נפל פגם ברצונה ובהבנתה של המנוחה לערוך צוואה על פי התוכן בעברית בו נכתבה; בעריכת וחתימת המנוחה על הצוואה מתוך רצונה החופשי ללא כל תרמית או תחבולה או השפעה בלתי הוגנת עליה; כן לא הוכיחו מתנגדים מי המבקש הנהנה על פי הצוואה או אביו י</w:t>
      </w:r>
      <w:r>
        <w:rPr>
          <w:rFonts w:ascii="Arial" w:hAnsi="Arial" w:hint="cs"/>
          <w:noProof w:val="0"/>
          <w:rtl/>
        </w:rPr>
        <w:t>'</w:t>
      </w:r>
      <w:r>
        <w:rPr>
          <w:rFonts w:ascii="Arial" w:hAnsi="Arial"/>
          <w:noProof w:val="0"/>
          <w:rtl/>
        </w:rPr>
        <w:t xml:space="preserve"> היו בין עורכיה.</w:t>
      </w:r>
    </w:p>
    <w:p w14:paraId="06D0FEC9" w14:textId="77777777" w:rsidR="007B1A4A" w:rsidRDefault="007B1A4A" w:rsidP="007B1A4A">
      <w:pPr>
        <w:pStyle w:val="10"/>
        <w:rPr>
          <w:rFonts w:ascii="Arial" w:hAnsi="Arial"/>
          <w:noProof w:val="0"/>
        </w:rPr>
      </w:pPr>
    </w:p>
    <w:p w14:paraId="1ACB1128" w14:textId="77777777" w:rsidR="007B1A4A" w:rsidRDefault="00000000" w:rsidP="007B1A4A">
      <w:pPr>
        <w:spacing w:line="360" w:lineRule="auto"/>
        <w:jc w:val="both"/>
        <w:rPr>
          <w:rFonts w:ascii="Arial" w:hAnsi="Arial"/>
          <w:b/>
          <w:bCs/>
          <w:noProof w:val="0"/>
          <w:u w:val="single"/>
        </w:rPr>
      </w:pPr>
      <w:r>
        <w:rPr>
          <w:rFonts w:ascii="Arial" w:hAnsi="Arial"/>
          <w:b/>
          <w:bCs/>
          <w:noProof w:val="0"/>
          <w:u w:val="single"/>
          <w:rtl/>
        </w:rPr>
        <w:t>סוף דבר</w:t>
      </w:r>
    </w:p>
    <w:p w14:paraId="7B5DDE7B" w14:textId="77777777" w:rsidR="007B1A4A" w:rsidRDefault="00000000" w:rsidP="007B1A4A">
      <w:pPr>
        <w:pStyle w:val="10"/>
        <w:numPr>
          <w:ilvl w:val="0"/>
          <w:numId w:val="1"/>
        </w:numPr>
        <w:spacing w:line="306" w:lineRule="exact"/>
        <w:ind w:left="567" w:hanging="567"/>
        <w:jc w:val="both"/>
        <w:rPr>
          <w:rFonts w:ascii="Arial" w:hAnsi="Arial"/>
          <w:noProof w:val="0"/>
        </w:rPr>
      </w:pPr>
      <w:r>
        <w:rPr>
          <w:rFonts w:ascii="Arial" w:hAnsi="Arial"/>
          <w:noProof w:val="0"/>
          <w:rtl/>
        </w:rPr>
        <w:t>לפיכך, אני קובעת כי:</w:t>
      </w:r>
    </w:p>
    <w:p w14:paraId="5B2D024D" w14:textId="77777777" w:rsidR="007B1A4A" w:rsidRDefault="007B1A4A" w:rsidP="007B1A4A">
      <w:pPr>
        <w:pStyle w:val="10"/>
        <w:spacing w:line="306" w:lineRule="exact"/>
        <w:ind w:left="567"/>
        <w:jc w:val="both"/>
        <w:rPr>
          <w:rFonts w:ascii="Arial" w:hAnsi="Arial"/>
          <w:noProof w:val="0"/>
        </w:rPr>
      </w:pPr>
    </w:p>
    <w:p w14:paraId="68BE3A48" w14:textId="77777777" w:rsidR="007B1A4A" w:rsidRDefault="00000000" w:rsidP="007B1A4A">
      <w:pPr>
        <w:pStyle w:val="10"/>
        <w:numPr>
          <w:ilvl w:val="0"/>
          <w:numId w:val="2"/>
        </w:numPr>
        <w:spacing w:line="306" w:lineRule="exact"/>
        <w:jc w:val="both"/>
        <w:rPr>
          <w:rFonts w:ascii="Arial" w:hAnsi="Arial"/>
          <w:noProof w:val="0"/>
          <w:rtl/>
        </w:rPr>
      </w:pPr>
      <w:r>
        <w:rPr>
          <w:rFonts w:ascii="Arial" w:hAnsi="Arial"/>
          <w:noProof w:val="0"/>
          <w:rtl/>
        </w:rPr>
        <w:t>ההתנגדות לקיום הצוואה (ת"ע 62464-12-22) והבקשה למתן צו ירושה (ת"ע 412-11-22)– נדחות.</w:t>
      </w:r>
    </w:p>
    <w:p w14:paraId="64CED517" w14:textId="77777777" w:rsidR="007B1A4A" w:rsidRDefault="007B1A4A" w:rsidP="007B1A4A">
      <w:pPr>
        <w:pStyle w:val="10"/>
        <w:spacing w:line="306" w:lineRule="exact"/>
        <w:ind w:left="927"/>
        <w:jc w:val="both"/>
        <w:rPr>
          <w:rFonts w:ascii="Arial" w:hAnsi="Arial"/>
          <w:noProof w:val="0"/>
        </w:rPr>
      </w:pPr>
    </w:p>
    <w:p w14:paraId="6DD1B3A3" w14:textId="77777777" w:rsidR="007B1A4A" w:rsidRDefault="00000000" w:rsidP="007B1A4A">
      <w:pPr>
        <w:pStyle w:val="10"/>
        <w:numPr>
          <w:ilvl w:val="0"/>
          <w:numId w:val="2"/>
        </w:numPr>
        <w:spacing w:line="306" w:lineRule="exact"/>
        <w:jc w:val="both"/>
        <w:rPr>
          <w:rFonts w:ascii="Arial" w:hAnsi="Arial"/>
          <w:noProof w:val="0"/>
          <w:rtl/>
        </w:rPr>
      </w:pPr>
      <w:r>
        <w:rPr>
          <w:rFonts w:ascii="Arial" w:hAnsi="Arial" w:hint="cs"/>
          <w:noProof w:val="0"/>
          <w:rtl/>
        </w:rPr>
        <w:t xml:space="preserve">הבקשה לקיום צוואה (ת"ע 62064-12-22) </w:t>
      </w:r>
      <w:r>
        <w:rPr>
          <w:rFonts w:ascii="Arial" w:hAnsi="Arial"/>
          <w:noProof w:val="0"/>
          <w:rtl/>
        </w:rPr>
        <w:t>–</w:t>
      </w:r>
      <w:r>
        <w:rPr>
          <w:rFonts w:ascii="Arial" w:hAnsi="Arial" w:hint="cs"/>
          <w:noProof w:val="0"/>
          <w:rtl/>
        </w:rPr>
        <w:t xml:space="preserve"> מתקבלת. </w:t>
      </w:r>
    </w:p>
    <w:p w14:paraId="20E55DB7" w14:textId="77777777" w:rsidR="007B1A4A" w:rsidRDefault="007B1A4A" w:rsidP="007B1A4A">
      <w:pPr>
        <w:pStyle w:val="10"/>
        <w:spacing w:line="306" w:lineRule="exact"/>
        <w:ind w:left="927"/>
        <w:jc w:val="both"/>
        <w:rPr>
          <w:rFonts w:ascii="Arial" w:hAnsi="Arial"/>
          <w:noProof w:val="0"/>
          <w:rtl/>
        </w:rPr>
      </w:pPr>
    </w:p>
    <w:p w14:paraId="1A4905BB" w14:textId="4A3639D7" w:rsidR="007B1A4A" w:rsidRDefault="00000000" w:rsidP="007B1A4A">
      <w:pPr>
        <w:pStyle w:val="10"/>
        <w:numPr>
          <w:ilvl w:val="0"/>
          <w:numId w:val="2"/>
        </w:numPr>
        <w:spacing w:line="306" w:lineRule="exact"/>
        <w:jc w:val="both"/>
        <w:rPr>
          <w:rFonts w:ascii="Arial" w:hAnsi="Arial"/>
          <w:noProof w:val="0"/>
        </w:rPr>
      </w:pPr>
      <w:r>
        <w:rPr>
          <w:rFonts w:ascii="Arial" w:hAnsi="Arial"/>
          <w:noProof w:val="0"/>
          <w:rtl/>
        </w:rPr>
        <w:t xml:space="preserve">צו קיום צוואה ערוך בהתאם </w:t>
      </w:r>
      <w:r w:rsidRPr="0087735E">
        <w:rPr>
          <w:rFonts w:ascii="Arial" w:hAnsi="Arial"/>
          <w:noProof w:val="0"/>
          <w:rtl/>
        </w:rPr>
        <w:t>לטופס 5 ל</w:t>
      </w:r>
      <w:r w:rsidR="00C52FCC" w:rsidRPr="0087735E">
        <w:rPr>
          <w:rFonts w:ascii="Arial" w:hAnsi="Arial"/>
          <w:noProof w:val="0"/>
          <w:rtl/>
        </w:rPr>
        <w:t>תקנות הירושה</w:t>
      </w:r>
      <w:r w:rsidRPr="0087735E">
        <w:rPr>
          <w:rFonts w:ascii="Arial" w:hAnsi="Arial"/>
          <w:noProof w:val="0"/>
          <w:rtl/>
        </w:rPr>
        <w:t>,</w:t>
      </w:r>
      <w:r>
        <w:rPr>
          <w:rFonts w:ascii="Arial" w:hAnsi="Arial"/>
          <w:noProof w:val="0"/>
          <w:rtl/>
        </w:rPr>
        <w:t xml:space="preserve"> התשנ"ח-1998 יינתן בהחלטה נפרדת. </w:t>
      </w:r>
    </w:p>
    <w:p w14:paraId="7E6D9F03" w14:textId="77777777" w:rsidR="007B1A4A" w:rsidRDefault="007B1A4A" w:rsidP="007B1A4A">
      <w:pPr>
        <w:pStyle w:val="10"/>
        <w:spacing w:line="306" w:lineRule="exact"/>
        <w:ind w:left="927"/>
        <w:jc w:val="both"/>
        <w:rPr>
          <w:rFonts w:ascii="Arial" w:hAnsi="Arial"/>
          <w:noProof w:val="0"/>
        </w:rPr>
      </w:pPr>
    </w:p>
    <w:p w14:paraId="4E7A2C40" w14:textId="77777777" w:rsidR="007B1A4A" w:rsidRDefault="00000000" w:rsidP="007B1A4A">
      <w:pPr>
        <w:pStyle w:val="10"/>
        <w:numPr>
          <w:ilvl w:val="0"/>
          <w:numId w:val="2"/>
        </w:numPr>
        <w:spacing w:line="306" w:lineRule="exact"/>
        <w:jc w:val="both"/>
        <w:rPr>
          <w:rFonts w:ascii="Arial" w:hAnsi="Arial"/>
          <w:noProof w:val="0"/>
        </w:rPr>
      </w:pPr>
      <w:r>
        <w:rPr>
          <w:rFonts w:ascii="Arial" w:hAnsi="Arial"/>
          <w:noProof w:val="0"/>
          <w:rtl/>
        </w:rPr>
        <w:t>אני מחייבת את המתנגדים לשלם למבקש הוצאות בסך 50,000 ₪. הסכום ישולם בתוך 30 ימים, אחרת ישא ריבית והפרשי הצמדה כחוק ממועד החיוב ועד למועד התשלום בפועל.</w:t>
      </w:r>
    </w:p>
    <w:p w14:paraId="40007E53" w14:textId="77777777" w:rsidR="007B1A4A" w:rsidRDefault="007B1A4A" w:rsidP="007B1A4A">
      <w:pPr>
        <w:pStyle w:val="10"/>
        <w:spacing w:line="306" w:lineRule="exact"/>
        <w:ind w:left="927"/>
        <w:jc w:val="both"/>
        <w:rPr>
          <w:rFonts w:ascii="Arial" w:hAnsi="Arial"/>
          <w:noProof w:val="0"/>
        </w:rPr>
      </w:pPr>
    </w:p>
    <w:p w14:paraId="6DFAFF48" w14:textId="77777777" w:rsidR="007B1A4A" w:rsidRDefault="00000000" w:rsidP="007B1A4A">
      <w:pPr>
        <w:pStyle w:val="10"/>
        <w:numPr>
          <w:ilvl w:val="0"/>
          <w:numId w:val="1"/>
        </w:numPr>
        <w:spacing w:line="306" w:lineRule="exact"/>
        <w:ind w:left="567" w:hanging="567"/>
        <w:jc w:val="both"/>
        <w:rPr>
          <w:rFonts w:ascii="Arial" w:hAnsi="Arial"/>
          <w:noProof w:val="0"/>
        </w:rPr>
      </w:pPr>
      <w:r>
        <w:rPr>
          <w:rFonts w:ascii="Arial" w:hAnsi="Arial"/>
          <w:noProof w:val="0"/>
          <w:rtl/>
        </w:rPr>
        <w:t>פסק הדין ניתן לפרסום בהשמטת שמות ופרטים מזהים.</w:t>
      </w:r>
    </w:p>
    <w:p w14:paraId="512051C9" w14:textId="77777777" w:rsidR="007B1A4A" w:rsidRDefault="007B1A4A" w:rsidP="007B1A4A">
      <w:pPr>
        <w:pStyle w:val="10"/>
        <w:spacing w:line="306" w:lineRule="exact"/>
        <w:ind w:left="567"/>
        <w:jc w:val="both"/>
        <w:rPr>
          <w:rFonts w:ascii="Arial" w:hAnsi="Arial"/>
          <w:noProof w:val="0"/>
        </w:rPr>
      </w:pPr>
    </w:p>
    <w:p w14:paraId="5FEE63C2" w14:textId="77777777" w:rsidR="007B1A4A" w:rsidRDefault="00000000" w:rsidP="007B1A4A">
      <w:pPr>
        <w:pStyle w:val="10"/>
        <w:numPr>
          <w:ilvl w:val="0"/>
          <w:numId w:val="1"/>
        </w:numPr>
        <w:spacing w:line="306" w:lineRule="exact"/>
        <w:ind w:left="567" w:hanging="567"/>
        <w:jc w:val="both"/>
        <w:rPr>
          <w:rFonts w:ascii="Arial" w:hAnsi="Arial"/>
          <w:noProof w:val="0"/>
        </w:rPr>
      </w:pPr>
      <w:r>
        <w:rPr>
          <w:rFonts w:ascii="Arial" w:hAnsi="Arial"/>
          <w:noProof w:val="0"/>
          <w:rtl/>
        </w:rPr>
        <w:t xml:space="preserve">המזכירות תשלח לצדדים את פסק הדין. </w:t>
      </w:r>
    </w:p>
    <w:p w14:paraId="5775FE37" w14:textId="77777777" w:rsidR="007B1A4A" w:rsidRDefault="007B1A4A" w:rsidP="007B1A4A"/>
    <w:p w14:paraId="64A65DAB" w14:textId="77777777" w:rsidR="007B1A4A" w:rsidRPr="00D21FF7" w:rsidRDefault="007B1A4A" w:rsidP="007B1A4A">
      <w:pPr>
        <w:spacing w:line="360" w:lineRule="auto"/>
        <w:jc w:val="both"/>
        <w:rPr>
          <w:rFonts w:ascii="Arial" w:hAnsi="Arial"/>
          <w:noProof w:val="0"/>
          <w:rtl/>
        </w:rPr>
      </w:pPr>
    </w:p>
    <w:p w14:paraId="5D645338" w14:textId="77777777" w:rsidR="007B1A4A" w:rsidRDefault="00C52FCC" w:rsidP="007B1A4A">
      <w:pPr>
        <w:spacing w:line="360" w:lineRule="auto"/>
        <w:jc w:val="both"/>
        <w:rPr>
          <w:rFonts w:ascii="Arial" w:hAnsi="Arial"/>
          <w:noProof w:val="0"/>
          <w:rtl/>
        </w:rPr>
      </w:pPr>
      <w:bookmarkStart w:id="7" w:name="Nitan"/>
      <w:r>
        <w:rPr>
          <w:rFonts w:ascii="Arial" w:hAnsi="Arial"/>
          <w:noProof w:val="0"/>
          <w:rtl/>
        </w:rPr>
        <w:t xml:space="preserve">ניתן היום,  כ"ב תשרי תשפ"ו, 14 אוקטובר 2025, בהעדר הצדדים. </w:t>
      </w:r>
      <w:bookmarkEnd w:id="7"/>
    </w:p>
    <w:p w14:paraId="6CD96CF9" w14:textId="77777777" w:rsidR="007B1A4A" w:rsidRDefault="007B1A4A" w:rsidP="007B1A4A">
      <w:pPr>
        <w:spacing w:line="360" w:lineRule="auto"/>
        <w:ind w:left="3600" w:firstLine="720"/>
        <w:jc w:val="both"/>
      </w:pPr>
    </w:p>
    <w:p w14:paraId="6C36804B" w14:textId="77777777" w:rsidR="007B1A4A" w:rsidRDefault="007B1A4A" w:rsidP="007B1A4A">
      <w:pPr>
        <w:spacing w:line="360" w:lineRule="auto"/>
        <w:ind w:left="3600" w:firstLine="720"/>
        <w:jc w:val="both"/>
        <w:rPr>
          <w:rFonts w:ascii="Arial" w:hAnsi="Arial"/>
          <w:noProof w:val="0"/>
          <w:rtl/>
        </w:rPr>
      </w:pPr>
    </w:p>
    <w:p w14:paraId="01E4B68F" w14:textId="77777777" w:rsidR="00C52FCC" w:rsidRDefault="00C52FCC" w:rsidP="00C52FCC">
      <w:pPr>
        <w:rPr>
          <w:rtl/>
        </w:rPr>
      </w:pPr>
    </w:p>
    <w:p w14:paraId="5C497515" w14:textId="1D55C78C" w:rsidR="00C52FCC" w:rsidRPr="00C52FCC" w:rsidRDefault="00C52FCC" w:rsidP="0070718E">
      <w:pPr>
        <w:rPr>
          <w:color w:val="0000FF"/>
          <w:u w:val="single"/>
        </w:rPr>
      </w:pPr>
    </w:p>
    <w:sectPr w:rsidR="00C52FCC" w:rsidRPr="00C52FCC" w:rsidSect="0070718E">
      <w:headerReference w:type="even" r:id="rId8"/>
      <w:headerReference w:type="default" r:id="rId9"/>
      <w:footerReference w:type="even" r:id="rId10"/>
      <w:footerReference w:type="default" r:id="rId11"/>
      <w:pgSz w:w="11907" w:h="16840" w:code="9"/>
      <w:pgMar w:top="1701" w:right="1701" w:bottom="431" w:left="1701" w:header="720" w:footer="1055" w:gutter="0"/>
      <w:pgNumType w:start="1"/>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3DC49" w14:textId="77777777" w:rsidR="00775C51" w:rsidRDefault="00775C51">
      <w:r>
        <w:separator/>
      </w:r>
    </w:p>
  </w:endnote>
  <w:endnote w:type="continuationSeparator" w:id="0">
    <w:p w14:paraId="736B56C4" w14:textId="77777777" w:rsidR="00775C51" w:rsidRDefault="00775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C2599" w14:textId="77777777" w:rsidR="0070718E" w:rsidRDefault="00000000" w:rsidP="0070718E">
    <w:pPr>
      <w:pStyle w:val="a5"/>
      <w:jc w:val="center"/>
      <w:rPr>
        <w:rFonts w:ascii="FrankRuehl" w:hAnsi="FrankRuehl" w:cs="FrankRuehl"/>
      </w:rPr>
    </w:pPr>
    <w:r>
      <w:rPr>
        <w:rFonts w:ascii="FrankRuehl" w:hAnsi="FrankRuehl" w:cs="FrankRuehl"/>
        <w:rtl/>
      </w:rPr>
      <w:fldChar w:fldCharType="begin"/>
    </w:r>
    <w:r>
      <w:rPr>
        <w:rFonts w:ascii="FrankRuehl" w:hAnsi="FrankRuehl" w:cs="FrankRuehl"/>
        <w:rtl/>
      </w:rPr>
      <w:instrText xml:space="preserve"> </w:instrText>
    </w:r>
    <w:r>
      <w:rPr>
        <w:rFonts w:ascii="FrankRuehl" w:hAnsi="FrankRuehl" w:cs="FrankRuehl"/>
      </w:rPr>
      <w:instrText>PAGE</w:instrText>
    </w:r>
    <w:r>
      <w:rPr>
        <w:rFonts w:ascii="FrankRuehl" w:hAnsi="FrankRuehl" w:cs="FrankRuehl"/>
        <w:rtl/>
      </w:rPr>
      <w:instrText xml:space="preserve">  \* </w:instrText>
    </w:r>
    <w:r>
      <w:rPr>
        <w:rFonts w:ascii="FrankRuehl" w:hAnsi="FrankRuehl" w:cs="FrankRuehl"/>
      </w:rPr>
      <w:instrText>MERGEFORMAT</w:instrText>
    </w:r>
    <w:r>
      <w:rPr>
        <w:rFonts w:ascii="FrankRuehl" w:hAnsi="FrankRuehl" w:cs="FrankRuehl"/>
        <w:rtl/>
      </w:rPr>
      <w:instrText xml:space="preserve"> </w:instrText>
    </w:r>
    <w:r>
      <w:rPr>
        <w:rFonts w:ascii="FrankRuehl" w:hAnsi="FrankRuehl" w:cs="FrankRuehl"/>
        <w:rtl/>
      </w:rPr>
      <w:fldChar w:fldCharType="separate"/>
    </w:r>
    <w:r>
      <w:rPr>
        <w:rFonts w:ascii="FrankRuehl" w:hAnsi="FrankRuehl" w:cs="FrankRuehl"/>
        <w:rtl/>
      </w:rPr>
      <w:t>5</w:t>
    </w:r>
    <w:r>
      <w:rPr>
        <w:rFonts w:ascii="FrankRuehl" w:hAnsi="FrankRuehl" w:cs="FrankRuehl"/>
        <w:rtl/>
      </w:rPr>
      <w:fldChar w:fldCharType="end"/>
    </w:r>
  </w:p>
  <w:p w14:paraId="645B2F21" w14:textId="298CB539" w:rsidR="00C52FCC" w:rsidRPr="0070718E" w:rsidRDefault="0087735E" w:rsidP="0070718E">
    <w:pPr>
      <w:pStyle w:val="a5"/>
      <w:pBdr>
        <w:top w:val="single" w:sz="4" w:space="1" w:color="auto"/>
        <w:between w:val="single" w:sz="4" w:space="0" w:color="auto"/>
      </w:pBdr>
      <w:spacing w:after="60"/>
      <w:jc w:val="center"/>
      <w:rPr>
        <w:rFonts w:ascii="FrankRuehl" w:hAnsi="FrankRuehl" w:cs="FrankRuehl"/>
        <w:color w:val="000000"/>
      </w:rPr>
    </w:pPr>
    <w:r>
      <w:rPr>
        <w:rFonts w:ascii="FrankRuehl" w:hAnsi="FrankRuehl" w:cs="FrankRuehl"/>
        <w:color w:val="000000"/>
      </w:rPr>
      <w:drawing>
        <wp:inline distT="0" distB="0" distL="0" distR="0" wp14:anchorId="58A237CA" wp14:editId="379D532D">
          <wp:extent cx="552450" cy="228600"/>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2286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44B3B" w14:textId="77777777" w:rsidR="0070718E" w:rsidRDefault="00000000" w:rsidP="0070718E">
    <w:pPr>
      <w:pStyle w:val="a5"/>
      <w:jc w:val="center"/>
      <w:rPr>
        <w:rStyle w:val="a8"/>
        <w:rFonts w:ascii="FrankRuehl" w:hAnsi="FrankRuehl" w:cs="FrankRuehl"/>
        <w:rtl/>
      </w:rPr>
    </w:pPr>
    <w:r>
      <w:rPr>
        <w:rStyle w:val="a8"/>
        <w:rFonts w:ascii="FrankRuehl" w:hAnsi="FrankRuehl" w:cs="FrankRuehl"/>
        <w:rtl/>
      </w:rPr>
      <w:fldChar w:fldCharType="begin"/>
    </w:r>
    <w:r>
      <w:rPr>
        <w:rStyle w:val="a8"/>
        <w:rFonts w:ascii="FrankRuehl" w:hAnsi="FrankRuehl" w:cs="FrankRuehl"/>
        <w:rtl/>
      </w:rPr>
      <w:instrText xml:space="preserve"> </w:instrText>
    </w:r>
    <w:r>
      <w:rPr>
        <w:rStyle w:val="a8"/>
        <w:rFonts w:ascii="FrankRuehl" w:hAnsi="FrankRuehl" w:cs="FrankRuehl" w:hint="cs"/>
      </w:rPr>
      <w:instrText>PAGE</w:instrText>
    </w:r>
    <w:r>
      <w:rPr>
        <w:rStyle w:val="a8"/>
        <w:rFonts w:ascii="FrankRuehl" w:hAnsi="FrankRuehl" w:cs="FrankRuehl" w:hint="cs"/>
        <w:rtl/>
      </w:rPr>
      <w:instrText xml:space="preserve">  \* </w:instrText>
    </w:r>
    <w:r>
      <w:rPr>
        <w:rStyle w:val="a8"/>
        <w:rFonts w:ascii="FrankRuehl" w:hAnsi="FrankRuehl" w:cs="FrankRuehl" w:hint="cs"/>
      </w:rPr>
      <w:instrText>MERGEFORMAT</w:instrText>
    </w:r>
    <w:r>
      <w:rPr>
        <w:rStyle w:val="a8"/>
        <w:rFonts w:ascii="FrankRuehl" w:hAnsi="FrankRuehl" w:cs="FrankRuehl"/>
        <w:rtl/>
      </w:rPr>
      <w:instrText xml:space="preserve"> </w:instrText>
    </w:r>
    <w:r>
      <w:rPr>
        <w:rStyle w:val="a8"/>
        <w:rFonts w:ascii="FrankRuehl" w:hAnsi="FrankRuehl" w:cs="FrankRuehl"/>
        <w:rtl/>
      </w:rPr>
      <w:fldChar w:fldCharType="separate"/>
    </w:r>
    <w:r w:rsidR="00E324E5">
      <w:rPr>
        <w:rStyle w:val="a8"/>
        <w:rFonts w:ascii="FrankRuehl" w:hAnsi="FrankRuehl" w:cs="FrankRuehl"/>
        <w:rtl/>
      </w:rPr>
      <w:t>3</w:t>
    </w:r>
    <w:r>
      <w:rPr>
        <w:rStyle w:val="a8"/>
        <w:rFonts w:ascii="FrankRuehl" w:hAnsi="FrankRuehl" w:cs="FrankRuehl"/>
        <w:rtl/>
      </w:rPr>
      <w:fldChar w:fldCharType="end"/>
    </w:r>
  </w:p>
  <w:p w14:paraId="0816DC92" w14:textId="7B57F926" w:rsidR="00723B91" w:rsidRPr="0070718E" w:rsidRDefault="00723B91" w:rsidP="0070718E">
    <w:pPr>
      <w:pStyle w:val="a5"/>
      <w:pBdr>
        <w:top w:val="single" w:sz="4" w:space="1" w:color="auto"/>
        <w:between w:val="single" w:sz="4" w:space="0" w:color="auto"/>
      </w:pBdr>
      <w:spacing w:after="60"/>
      <w:jc w:val="center"/>
      <w:rPr>
        <w:rStyle w:val="a8"/>
        <w:rFonts w:ascii="FrankRuehl" w:hAnsi="FrankRuehl" w:cs="FrankRuehl"/>
        <w:color w:val="00000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5E0CE" w14:textId="77777777" w:rsidR="00775C51" w:rsidRDefault="00775C51">
      <w:r>
        <w:separator/>
      </w:r>
    </w:p>
  </w:footnote>
  <w:footnote w:type="continuationSeparator" w:id="0">
    <w:p w14:paraId="0A32F813" w14:textId="77777777" w:rsidR="00775C51" w:rsidRDefault="00775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55A9A" w14:textId="77777777" w:rsidR="00C52FCC" w:rsidRPr="0070718E" w:rsidRDefault="0070718E" w:rsidP="0070718E">
    <w:pPr>
      <w:pStyle w:val="a3"/>
      <w:pBdr>
        <w:bottom w:val="single" w:sz="4" w:space="1" w:color="auto"/>
      </w:pBdr>
      <w:tabs>
        <w:tab w:val="clear" w:pos="4153"/>
        <w:tab w:val="clear" w:pos="8306"/>
        <w:tab w:val="right" w:pos="8311"/>
      </w:tabs>
      <w:spacing w:line="220" w:lineRule="auto"/>
      <w:rPr>
        <w:rFonts w:ascii="David" w:hAnsi="David"/>
        <w:color w:val="000000"/>
        <w:sz w:val="22"/>
        <w:szCs w:val="22"/>
        <w:rtl/>
      </w:rPr>
    </w:pPr>
    <w:r>
      <w:rPr>
        <w:rFonts w:ascii="David" w:hAnsi="David"/>
        <w:color w:val="000000"/>
        <w:sz w:val="22"/>
        <w:szCs w:val="22"/>
        <w:rtl/>
      </w:rPr>
      <w:t>תע (ת"א) 62064-12-22</w:t>
    </w:r>
    <w:r>
      <w:rPr>
        <w:rFonts w:ascii="David" w:hAnsi="David"/>
        <w:color w:val="000000"/>
        <w:sz w:val="22"/>
        <w:szCs w:val="22"/>
        <w:rtl/>
      </w:rPr>
      <w:tab/>
      <w:t xml:space="preserve"> י.(א). ח נ' ה.ח</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64F4C" w14:textId="77777777" w:rsidR="00C52FCC" w:rsidRPr="0070718E" w:rsidRDefault="0070718E" w:rsidP="0070718E">
    <w:pPr>
      <w:pStyle w:val="a3"/>
      <w:pBdr>
        <w:bottom w:val="single" w:sz="4" w:space="1" w:color="auto"/>
      </w:pBdr>
      <w:tabs>
        <w:tab w:val="clear" w:pos="4153"/>
        <w:tab w:val="clear" w:pos="8306"/>
        <w:tab w:val="right" w:pos="8311"/>
      </w:tabs>
      <w:spacing w:line="220" w:lineRule="auto"/>
      <w:rPr>
        <w:rFonts w:ascii="David" w:hAnsi="David"/>
        <w:color w:val="000000"/>
        <w:sz w:val="22"/>
        <w:szCs w:val="22"/>
        <w:rtl/>
      </w:rPr>
    </w:pPr>
    <w:bookmarkStart w:id="8" w:name="_Hlk212112561"/>
    <w:bookmarkStart w:id="9" w:name="_Hlk212112562"/>
    <w:bookmarkStart w:id="10" w:name="_Hlk212112563"/>
    <w:bookmarkStart w:id="11" w:name="_Hlk212112564"/>
    <w:r>
      <w:rPr>
        <w:rFonts w:ascii="David" w:hAnsi="David"/>
        <w:color w:val="000000"/>
        <w:sz w:val="22"/>
        <w:szCs w:val="22"/>
        <w:rtl/>
      </w:rPr>
      <w:t>תע (ת"א) 62064-12-22</w:t>
    </w:r>
    <w:r>
      <w:rPr>
        <w:rFonts w:ascii="David" w:hAnsi="David"/>
        <w:color w:val="000000"/>
        <w:sz w:val="22"/>
        <w:szCs w:val="22"/>
        <w:rtl/>
      </w:rPr>
      <w:tab/>
      <w:t xml:space="preserve"> י.(א). ח נ' ה.ח</w:t>
    </w:r>
    <w:bookmarkEnd w:id="8"/>
    <w:bookmarkEnd w:id="9"/>
    <w:bookmarkEnd w:id="10"/>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35E48"/>
    <w:multiLevelType w:val="hybridMultilevel"/>
    <w:tmpl w:val="155E3B16"/>
    <w:lvl w:ilvl="0" w:tplc="1AF0DADA">
      <w:start w:val="1"/>
      <w:numFmt w:val="hebrew1"/>
      <w:lvlText w:val="%1."/>
      <w:lvlJc w:val="left"/>
      <w:pPr>
        <w:ind w:left="927" w:hanging="360"/>
      </w:pPr>
    </w:lvl>
    <w:lvl w:ilvl="1" w:tplc="88025DD4">
      <w:start w:val="1"/>
      <w:numFmt w:val="lowerLetter"/>
      <w:lvlText w:val="%2."/>
      <w:lvlJc w:val="left"/>
      <w:pPr>
        <w:ind w:left="1647" w:hanging="360"/>
      </w:pPr>
    </w:lvl>
    <w:lvl w:ilvl="2" w:tplc="EB0A6810">
      <w:start w:val="1"/>
      <w:numFmt w:val="lowerRoman"/>
      <w:lvlText w:val="%3."/>
      <w:lvlJc w:val="right"/>
      <w:pPr>
        <w:ind w:left="2367" w:hanging="180"/>
      </w:pPr>
    </w:lvl>
    <w:lvl w:ilvl="3" w:tplc="86CA7ED4">
      <w:start w:val="1"/>
      <w:numFmt w:val="decimal"/>
      <w:lvlText w:val="%4."/>
      <w:lvlJc w:val="left"/>
      <w:pPr>
        <w:ind w:left="3087" w:hanging="360"/>
      </w:pPr>
    </w:lvl>
    <w:lvl w:ilvl="4" w:tplc="157EF78A">
      <w:start w:val="1"/>
      <w:numFmt w:val="lowerLetter"/>
      <w:lvlText w:val="%5."/>
      <w:lvlJc w:val="left"/>
      <w:pPr>
        <w:ind w:left="3807" w:hanging="360"/>
      </w:pPr>
    </w:lvl>
    <w:lvl w:ilvl="5" w:tplc="0EC28684">
      <w:start w:val="1"/>
      <w:numFmt w:val="lowerRoman"/>
      <w:lvlText w:val="%6."/>
      <w:lvlJc w:val="right"/>
      <w:pPr>
        <w:ind w:left="4527" w:hanging="180"/>
      </w:pPr>
    </w:lvl>
    <w:lvl w:ilvl="6" w:tplc="EFAE6D22">
      <w:start w:val="1"/>
      <w:numFmt w:val="decimal"/>
      <w:lvlText w:val="%7."/>
      <w:lvlJc w:val="left"/>
      <w:pPr>
        <w:ind w:left="5247" w:hanging="360"/>
      </w:pPr>
    </w:lvl>
    <w:lvl w:ilvl="7" w:tplc="0A4EA7B4">
      <w:start w:val="1"/>
      <w:numFmt w:val="lowerLetter"/>
      <w:lvlText w:val="%8."/>
      <w:lvlJc w:val="left"/>
      <w:pPr>
        <w:ind w:left="5967" w:hanging="360"/>
      </w:pPr>
    </w:lvl>
    <w:lvl w:ilvl="8" w:tplc="13983292">
      <w:start w:val="1"/>
      <w:numFmt w:val="lowerRoman"/>
      <w:lvlText w:val="%9."/>
      <w:lvlJc w:val="right"/>
      <w:pPr>
        <w:ind w:left="6687" w:hanging="180"/>
      </w:pPr>
    </w:lvl>
  </w:abstractNum>
  <w:abstractNum w:abstractNumId="1" w15:restartNumberingAfterBreak="0">
    <w:nsid w:val="30B9653B"/>
    <w:multiLevelType w:val="hybridMultilevel"/>
    <w:tmpl w:val="80A80EEE"/>
    <w:lvl w:ilvl="0" w:tplc="EAC8B7AA">
      <w:start w:val="1"/>
      <w:numFmt w:val="hebrew1"/>
      <w:lvlText w:val="%1."/>
      <w:lvlJc w:val="left"/>
      <w:pPr>
        <w:ind w:left="927" w:hanging="360"/>
      </w:pPr>
      <w:rPr>
        <w:rFonts w:hint="default"/>
        <w:b w:val="0"/>
        <w:bCs w:val="0"/>
        <w:sz w:val="24"/>
        <w:szCs w:val="24"/>
      </w:rPr>
    </w:lvl>
    <w:lvl w:ilvl="1" w:tplc="82EC38DA" w:tentative="1">
      <w:start w:val="1"/>
      <w:numFmt w:val="lowerLetter"/>
      <w:lvlText w:val="%2."/>
      <w:lvlJc w:val="left"/>
      <w:pPr>
        <w:ind w:left="1647" w:hanging="360"/>
      </w:pPr>
    </w:lvl>
    <w:lvl w:ilvl="2" w:tplc="626EB5D2" w:tentative="1">
      <w:start w:val="1"/>
      <w:numFmt w:val="lowerRoman"/>
      <w:lvlText w:val="%3."/>
      <w:lvlJc w:val="right"/>
      <w:pPr>
        <w:ind w:left="2367" w:hanging="180"/>
      </w:pPr>
    </w:lvl>
    <w:lvl w:ilvl="3" w:tplc="D85CF090" w:tentative="1">
      <w:start w:val="1"/>
      <w:numFmt w:val="decimal"/>
      <w:lvlText w:val="%4."/>
      <w:lvlJc w:val="left"/>
      <w:pPr>
        <w:ind w:left="3087" w:hanging="360"/>
      </w:pPr>
    </w:lvl>
    <w:lvl w:ilvl="4" w:tplc="7A4AD9BA" w:tentative="1">
      <w:start w:val="1"/>
      <w:numFmt w:val="lowerLetter"/>
      <w:lvlText w:val="%5."/>
      <w:lvlJc w:val="left"/>
      <w:pPr>
        <w:ind w:left="3807" w:hanging="360"/>
      </w:pPr>
    </w:lvl>
    <w:lvl w:ilvl="5" w:tplc="46C2CC40" w:tentative="1">
      <w:start w:val="1"/>
      <w:numFmt w:val="lowerRoman"/>
      <w:lvlText w:val="%6."/>
      <w:lvlJc w:val="right"/>
      <w:pPr>
        <w:ind w:left="4527" w:hanging="180"/>
      </w:pPr>
    </w:lvl>
    <w:lvl w:ilvl="6" w:tplc="31C60152" w:tentative="1">
      <w:start w:val="1"/>
      <w:numFmt w:val="decimal"/>
      <w:lvlText w:val="%7."/>
      <w:lvlJc w:val="left"/>
      <w:pPr>
        <w:ind w:left="5247" w:hanging="360"/>
      </w:pPr>
    </w:lvl>
    <w:lvl w:ilvl="7" w:tplc="FC58780E" w:tentative="1">
      <w:start w:val="1"/>
      <w:numFmt w:val="lowerLetter"/>
      <w:lvlText w:val="%8."/>
      <w:lvlJc w:val="left"/>
      <w:pPr>
        <w:ind w:left="5967" w:hanging="360"/>
      </w:pPr>
    </w:lvl>
    <w:lvl w:ilvl="8" w:tplc="3CDACCDC" w:tentative="1">
      <w:start w:val="1"/>
      <w:numFmt w:val="lowerRoman"/>
      <w:lvlText w:val="%9."/>
      <w:lvlJc w:val="right"/>
      <w:pPr>
        <w:ind w:left="6687" w:hanging="180"/>
      </w:pPr>
    </w:lvl>
  </w:abstractNum>
  <w:abstractNum w:abstractNumId="2" w15:restartNumberingAfterBreak="0">
    <w:nsid w:val="345C5C7C"/>
    <w:multiLevelType w:val="hybridMultilevel"/>
    <w:tmpl w:val="F6AE0A4C"/>
    <w:lvl w:ilvl="0" w:tplc="84F89868">
      <w:start w:val="1"/>
      <w:numFmt w:val="hebrew1"/>
      <w:lvlText w:val="(%1)"/>
      <w:lvlJc w:val="left"/>
      <w:pPr>
        <w:ind w:left="1077" w:hanging="510"/>
      </w:pPr>
    </w:lvl>
    <w:lvl w:ilvl="1" w:tplc="6F38464A">
      <w:start w:val="1"/>
      <w:numFmt w:val="lowerLetter"/>
      <w:lvlText w:val="%2."/>
      <w:lvlJc w:val="left"/>
      <w:pPr>
        <w:ind w:left="1647" w:hanging="360"/>
      </w:pPr>
    </w:lvl>
    <w:lvl w:ilvl="2" w:tplc="012662E0">
      <w:start w:val="1"/>
      <w:numFmt w:val="lowerRoman"/>
      <w:lvlText w:val="%3."/>
      <w:lvlJc w:val="right"/>
      <w:pPr>
        <w:ind w:left="2367" w:hanging="180"/>
      </w:pPr>
    </w:lvl>
    <w:lvl w:ilvl="3" w:tplc="C3426D5E">
      <w:start w:val="1"/>
      <w:numFmt w:val="decimal"/>
      <w:lvlText w:val="%4."/>
      <w:lvlJc w:val="left"/>
      <w:pPr>
        <w:ind w:left="3087" w:hanging="360"/>
      </w:pPr>
    </w:lvl>
    <w:lvl w:ilvl="4" w:tplc="0FC8ED3C">
      <w:start w:val="1"/>
      <w:numFmt w:val="lowerLetter"/>
      <w:lvlText w:val="%5."/>
      <w:lvlJc w:val="left"/>
      <w:pPr>
        <w:ind w:left="3807" w:hanging="360"/>
      </w:pPr>
    </w:lvl>
    <w:lvl w:ilvl="5" w:tplc="AA982BD2">
      <w:start w:val="1"/>
      <w:numFmt w:val="lowerRoman"/>
      <w:lvlText w:val="%6."/>
      <w:lvlJc w:val="right"/>
      <w:pPr>
        <w:ind w:left="4527" w:hanging="180"/>
      </w:pPr>
    </w:lvl>
    <w:lvl w:ilvl="6" w:tplc="81F4080A">
      <w:start w:val="1"/>
      <w:numFmt w:val="decimal"/>
      <w:lvlText w:val="%7."/>
      <w:lvlJc w:val="left"/>
      <w:pPr>
        <w:ind w:left="5247" w:hanging="360"/>
      </w:pPr>
    </w:lvl>
    <w:lvl w:ilvl="7" w:tplc="E94CCB7C">
      <w:start w:val="1"/>
      <w:numFmt w:val="lowerLetter"/>
      <w:lvlText w:val="%8."/>
      <w:lvlJc w:val="left"/>
      <w:pPr>
        <w:ind w:left="5967" w:hanging="360"/>
      </w:pPr>
    </w:lvl>
    <w:lvl w:ilvl="8" w:tplc="FCC82064">
      <w:start w:val="1"/>
      <w:numFmt w:val="lowerRoman"/>
      <w:lvlText w:val="%9."/>
      <w:lvlJc w:val="right"/>
      <w:pPr>
        <w:ind w:left="6687" w:hanging="180"/>
      </w:pPr>
    </w:lvl>
  </w:abstractNum>
  <w:abstractNum w:abstractNumId="3" w15:restartNumberingAfterBreak="0">
    <w:nsid w:val="629A72F9"/>
    <w:multiLevelType w:val="hybridMultilevel"/>
    <w:tmpl w:val="9728807C"/>
    <w:lvl w:ilvl="0" w:tplc="9FE82C8E">
      <w:start w:val="1"/>
      <w:numFmt w:val="decimal"/>
      <w:lvlText w:val="%1."/>
      <w:lvlJc w:val="left"/>
      <w:pPr>
        <w:ind w:left="720" w:hanging="360"/>
      </w:pPr>
      <w:rPr>
        <w:rFonts w:ascii="David" w:hAnsi="David" w:cs="David" w:hint="default"/>
        <w:b w:val="0"/>
        <w:bCs w:val="0"/>
        <w:strike w:val="0"/>
        <w:dstrike w:val="0"/>
        <w:color w:val="auto"/>
        <w:sz w:val="24"/>
        <w:szCs w:val="24"/>
        <w:u w:val="none"/>
        <w:effect w:val="none"/>
        <w:lang w:val="en-US" w:bidi="he-IL"/>
      </w:rPr>
    </w:lvl>
    <w:lvl w:ilvl="1" w:tplc="CA72345C">
      <w:start w:val="1"/>
      <w:numFmt w:val="lowerLetter"/>
      <w:lvlText w:val="%2."/>
      <w:lvlJc w:val="left"/>
      <w:pPr>
        <w:ind w:left="1440" w:hanging="360"/>
      </w:pPr>
    </w:lvl>
    <w:lvl w:ilvl="2" w:tplc="2D9E80EA">
      <w:start w:val="1"/>
      <w:numFmt w:val="lowerRoman"/>
      <w:lvlText w:val="%3."/>
      <w:lvlJc w:val="right"/>
      <w:pPr>
        <w:ind w:left="2160" w:hanging="180"/>
      </w:pPr>
    </w:lvl>
    <w:lvl w:ilvl="3" w:tplc="38F8FC1E">
      <w:start w:val="1"/>
      <w:numFmt w:val="decimal"/>
      <w:lvlText w:val="%4."/>
      <w:lvlJc w:val="left"/>
      <w:pPr>
        <w:ind w:left="2880" w:hanging="360"/>
      </w:pPr>
    </w:lvl>
    <w:lvl w:ilvl="4" w:tplc="D4FC78D0">
      <w:start w:val="1"/>
      <w:numFmt w:val="lowerLetter"/>
      <w:lvlText w:val="%5."/>
      <w:lvlJc w:val="left"/>
      <w:pPr>
        <w:ind w:left="3600" w:hanging="360"/>
      </w:pPr>
    </w:lvl>
    <w:lvl w:ilvl="5" w:tplc="5C907576">
      <w:start w:val="1"/>
      <w:numFmt w:val="lowerRoman"/>
      <w:lvlText w:val="%6."/>
      <w:lvlJc w:val="right"/>
      <w:pPr>
        <w:ind w:left="4320" w:hanging="180"/>
      </w:pPr>
    </w:lvl>
    <w:lvl w:ilvl="6" w:tplc="C1A0AE8E">
      <w:start w:val="1"/>
      <w:numFmt w:val="decimal"/>
      <w:lvlText w:val="%7."/>
      <w:lvlJc w:val="left"/>
      <w:pPr>
        <w:ind w:left="5040" w:hanging="360"/>
      </w:pPr>
    </w:lvl>
    <w:lvl w:ilvl="7" w:tplc="0D8C0804">
      <w:start w:val="1"/>
      <w:numFmt w:val="lowerLetter"/>
      <w:lvlText w:val="%8."/>
      <w:lvlJc w:val="left"/>
      <w:pPr>
        <w:ind w:left="5760" w:hanging="360"/>
      </w:pPr>
    </w:lvl>
    <w:lvl w:ilvl="8" w:tplc="D7486798">
      <w:start w:val="1"/>
      <w:numFmt w:val="lowerRoman"/>
      <w:lvlText w:val="%9."/>
      <w:lvlJc w:val="right"/>
      <w:pPr>
        <w:ind w:left="6480" w:hanging="180"/>
      </w:pPr>
    </w:lvl>
  </w:abstractNum>
  <w:num w:numId="1" w16cid:durableId="5548942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34213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26567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24166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15033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yInfo" w:val="This document was extracted from Nevo's site"/>
  </w:docVars>
  <w:rsids>
    <w:rsidRoot w:val="007B1A4A"/>
    <w:rsid w:val="00014FB5"/>
    <w:rsid w:val="000B30DE"/>
    <w:rsid w:val="001119E0"/>
    <w:rsid w:val="001B5A3B"/>
    <w:rsid w:val="00204C20"/>
    <w:rsid w:val="002D52E2"/>
    <w:rsid w:val="0039640D"/>
    <w:rsid w:val="00467113"/>
    <w:rsid w:val="004E1DD7"/>
    <w:rsid w:val="005E4B43"/>
    <w:rsid w:val="0070718E"/>
    <w:rsid w:val="00723B91"/>
    <w:rsid w:val="00775C51"/>
    <w:rsid w:val="007B1A4A"/>
    <w:rsid w:val="007B20A0"/>
    <w:rsid w:val="00822097"/>
    <w:rsid w:val="0087735E"/>
    <w:rsid w:val="00957D25"/>
    <w:rsid w:val="009D34E0"/>
    <w:rsid w:val="00C52FCC"/>
    <w:rsid w:val="00D21FF7"/>
    <w:rsid w:val="00D85640"/>
    <w:rsid w:val="00E324E5"/>
    <w:rsid w:val="00E75082"/>
    <w:rsid w:val="00E755BF"/>
    <w:rsid w:val="00F57942"/>
    <w:rsid w:val="00FC771F"/>
    <w:rsid w:val="00FE341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DE90A"/>
  <w15:docId w15:val="{986627D9-0AB1-44AA-91C9-F81AB22A6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1A4A"/>
    <w:pPr>
      <w:bidi/>
    </w:pPr>
    <w:rPr>
      <w:rFonts w:ascii="Times New Roman" w:eastAsia="Times New Roman" w:hAnsi="Times New Roman" w:cs="David"/>
      <w:noProof/>
      <w:sz w:val="24"/>
      <w:szCs w:val="24"/>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B1A4A"/>
    <w:pPr>
      <w:tabs>
        <w:tab w:val="center" w:pos="4153"/>
        <w:tab w:val="right" w:pos="8306"/>
      </w:tabs>
    </w:pPr>
  </w:style>
  <w:style w:type="character" w:customStyle="1" w:styleId="a4">
    <w:name w:val="כותרת עליונה תו"/>
    <w:link w:val="a3"/>
    <w:rsid w:val="007B1A4A"/>
    <w:rPr>
      <w:rFonts w:ascii="Times New Roman" w:eastAsia="Times New Roman" w:hAnsi="Times New Roman" w:cs="David"/>
      <w:noProof/>
      <w:sz w:val="24"/>
      <w:szCs w:val="24"/>
    </w:rPr>
  </w:style>
  <w:style w:type="paragraph" w:styleId="a5">
    <w:name w:val="footer"/>
    <w:basedOn w:val="a"/>
    <w:link w:val="a6"/>
    <w:rsid w:val="007B1A4A"/>
    <w:pPr>
      <w:tabs>
        <w:tab w:val="center" w:pos="4153"/>
        <w:tab w:val="right" w:pos="8306"/>
      </w:tabs>
    </w:pPr>
  </w:style>
  <w:style w:type="character" w:customStyle="1" w:styleId="a6">
    <w:name w:val="כותרת תחתונה תו"/>
    <w:link w:val="a5"/>
    <w:rsid w:val="007B1A4A"/>
    <w:rPr>
      <w:rFonts w:ascii="Times New Roman" w:eastAsia="Times New Roman" w:hAnsi="Times New Roman" w:cs="David"/>
      <w:noProof/>
      <w:sz w:val="24"/>
      <w:szCs w:val="24"/>
    </w:rPr>
  </w:style>
  <w:style w:type="table" w:styleId="a7">
    <w:name w:val="Table Grid"/>
    <w:basedOn w:val="a1"/>
    <w:rsid w:val="007B1A4A"/>
    <w:pPr>
      <w:bidi/>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rsid w:val="007B1A4A"/>
  </w:style>
  <w:style w:type="character" w:customStyle="1" w:styleId="1">
    <w:name w:val="טקסט מציין מיקום1"/>
    <w:rsid w:val="007B1A4A"/>
    <w:rPr>
      <w:color w:val="808080"/>
    </w:rPr>
  </w:style>
  <w:style w:type="paragraph" w:customStyle="1" w:styleId="10">
    <w:name w:val="פיסקת רשימה1"/>
    <w:basedOn w:val="a"/>
    <w:qFormat/>
    <w:rsid w:val="007B1A4A"/>
    <w:pPr>
      <w:ind w:left="720"/>
      <w:contextualSpacing/>
    </w:pPr>
  </w:style>
  <w:style w:type="character" w:styleId="Hyperlink">
    <w:name w:val="Hyperlink"/>
    <w:rsid w:val="007B1A4A"/>
    <w:rPr>
      <w:color w:val="0000FF"/>
      <w:u w:val="single"/>
    </w:rPr>
  </w:style>
  <w:style w:type="paragraph" w:styleId="NormalWeb">
    <w:name w:val="Normal (Web)"/>
    <w:basedOn w:val="a"/>
    <w:rsid w:val="007B1A4A"/>
    <w:pPr>
      <w:bidi w:val="0"/>
      <w:spacing w:before="100" w:beforeAutospacing="1" w:after="100" w:afterAutospacing="1"/>
    </w:pPr>
    <w:rPr>
      <w:rFonts w:cs="Times New Roman"/>
      <w:noProof w:val="0"/>
    </w:rPr>
  </w:style>
  <w:style w:type="character" w:styleId="a9">
    <w:name w:val="line number"/>
    <w:rsid w:val="007B1A4A"/>
  </w:style>
  <w:style w:type="paragraph" w:customStyle="1" w:styleId="11">
    <w:name w:val="ללא מרווח1"/>
    <w:qFormat/>
    <w:rsid w:val="00FE3419"/>
    <w:pPr>
      <w:bidi/>
    </w:pPr>
    <w:rPr>
      <w:rFonts w:ascii="Times New Roman" w:eastAsia="Times New Roman" w:hAnsi="Times New Roman" w:cs="David"/>
      <w:noProof/>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evo.co.il/safrut/bookgroup/214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6453</Words>
  <Characters>32266</Characters>
  <Application>Microsoft Office Word</Application>
  <DocSecurity>0</DocSecurity>
  <Lines>268</Lines>
  <Paragraphs>77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orit כהן</cp:lastModifiedBy>
  <cp:revision>2</cp:revision>
  <dcterms:created xsi:type="dcterms:W3CDTF">2025-10-23T09:16:00Z</dcterms:created>
  <dcterms:modified xsi:type="dcterms:W3CDTF">2025-10-23T09:16:00Z</dcterms:modified>
</cp:coreProperties>
</file>