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4"/>
        <w:gridCol w:w="3581"/>
      </w:tblGrid>
      <w:tr w:rsidR="00503C55" w14:paraId="4CBBE323" w14:textId="77777777" w:rsidTr="008F4CE2">
        <w:trPr>
          <w:trHeight w:hRule="exact" w:val="418"/>
          <w:jc w:val="center"/>
        </w:trPr>
        <w:tc>
          <w:tcPr>
            <w:tcW w:w="8721" w:type="dxa"/>
            <w:gridSpan w:val="2"/>
          </w:tcPr>
          <w:p w14:paraId="2B21DA2E" w14:textId="77777777" w:rsidR="00FB0686" w:rsidRPr="00FB0686" w:rsidRDefault="00000000" w:rsidP="008F4CE2">
            <w:pPr>
              <w:pStyle w:val="a3"/>
              <w:jc w:val="center"/>
              <w:rPr>
                <w:rFonts w:ascii="Tahoma" w:hAnsi="Tahoma" w:cs="Tahoma"/>
                <w:noProof w:val="0"/>
                <w:color w:val="000080"/>
                <w:rtl/>
              </w:rPr>
            </w:pPr>
            <w:bookmarkStart w:id="0" w:name="LastJudge"/>
            <w:r w:rsidRPr="00FB0686">
              <w:rPr>
                <w:rFonts w:ascii="Tahoma" w:hAnsi="Tahoma" w:cs="Tahoma"/>
                <w:b/>
                <w:bCs/>
                <w:noProof w:val="0"/>
                <w:color w:val="000080"/>
                <w:rtl/>
              </w:rPr>
              <w:t>בית משפט לענייני משפחה בתל אביב -יפו</w:t>
            </w:r>
          </w:p>
        </w:tc>
      </w:tr>
      <w:tr w:rsidR="00503C55" w14:paraId="3BA2020F" w14:textId="77777777" w:rsidTr="008F4CE2">
        <w:trPr>
          <w:trHeight w:val="337"/>
          <w:jc w:val="center"/>
        </w:trPr>
        <w:tc>
          <w:tcPr>
            <w:tcW w:w="5047" w:type="dxa"/>
          </w:tcPr>
          <w:p w14:paraId="5F059A0B" w14:textId="77777777" w:rsidR="00FB0686" w:rsidRPr="00FB0686" w:rsidRDefault="00FB0686" w:rsidP="008F4CE2">
            <w:pPr>
              <w:rPr>
                <w:b/>
                <w:bCs/>
                <w:noProof w:val="0"/>
                <w:sz w:val="26"/>
                <w:szCs w:val="26"/>
                <w:rtl/>
              </w:rPr>
            </w:pPr>
          </w:p>
        </w:tc>
        <w:tc>
          <w:tcPr>
            <w:tcW w:w="3674" w:type="dxa"/>
          </w:tcPr>
          <w:p w14:paraId="74F37A26" w14:textId="77777777" w:rsidR="00FB0686" w:rsidRPr="00FB0686" w:rsidRDefault="00FB0686" w:rsidP="008F4CE2">
            <w:pPr>
              <w:pStyle w:val="a3"/>
              <w:jc w:val="right"/>
              <w:rPr>
                <w:b/>
                <w:bCs/>
                <w:noProof w:val="0"/>
                <w:sz w:val="26"/>
                <w:szCs w:val="26"/>
                <w:rtl/>
              </w:rPr>
            </w:pPr>
          </w:p>
        </w:tc>
      </w:tr>
      <w:tr w:rsidR="00503C55" w14:paraId="19594B29" w14:textId="77777777" w:rsidTr="008F4CE2">
        <w:trPr>
          <w:trHeight w:val="337"/>
          <w:jc w:val="center"/>
        </w:trPr>
        <w:tc>
          <w:tcPr>
            <w:tcW w:w="8721" w:type="dxa"/>
            <w:gridSpan w:val="2"/>
          </w:tcPr>
          <w:p w14:paraId="5135D5D6" w14:textId="77777777" w:rsidR="00FB0686" w:rsidRPr="005C4BFC" w:rsidRDefault="00000000" w:rsidP="005C4BFC">
            <w:pPr>
              <w:spacing w:before="120" w:after="120" w:line="240" w:lineRule="exact"/>
              <w:rPr>
                <w:noProof w:val="0"/>
                <w:sz w:val="26"/>
                <w:szCs w:val="26"/>
                <w:rtl/>
              </w:rPr>
            </w:pPr>
            <w:r w:rsidRPr="005C4BFC">
              <w:rPr>
                <w:b/>
                <w:bCs/>
                <w:noProof w:val="0"/>
                <w:sz w:val="26"/>
                <w:szCs w:val="26"/>
                <w:rtl/>
              </w:rPr>
              <w:t>א"פ 45376-05-23 פלוני ואח' נ' האפוטרופוס הכללי במחוז תל-אביב ואח'</w:t>
            </w:r>
          </w:p>
        </w:tc>
      </w:tr>
    </w:tbl>
    <w:p w14:paraId="11A52443" w14:textId="77777777" w:rsidR="00970B80" w:rsidRPr="005C4BFC" w:rsidRDefault="00FB0686" w:rsidP="005C4BFC">
      <w:pPr>
        <w:pStyle w:val="a3"/>
        <w:spacing w:before="120" w:after="120" w:line="240" w:lineRule="exact"/>
        <w:rPr>
          <w:rtl/>
        </w:rPr>
      </w:pPr>
      <w:r w:rsidRPr="005C4BFC">
        <w:rPr>
          <w:rtl/>
        </w:rPr>
        <w:t xml:space="preserve"> </w:t>
      </w:r>
    </w:p>
    <w:tbl>
      <w:tblPr>
        <w:bidiVisual/>
        <w:tblW w:w="8820" w:type="dxa"/>
        <w:jc w:val="center"/>
        <w:tblLook w:val="01E0" w:firstRow="1" w:lastRow="1" w:firstColumn="1" w:lastColumn="1" w:noHBand="0" w:noVBand="0"/>
      </w:tblPr>
      <w:tblGrid>
        <w:gridCol w:w="743"/>
        <w:gridCol w:w="2506"/>
        <w:gridCol w:w="5571"/>
      </w:tblGrid>
      <w:tr w:rsidR="00503C55" w14:paraId="173BCB56" w14:textId="77777777" w:rsidTr="004F1F39">
        <w:trPr>
          <w:jc w:val="center"/>
        </w:trPr>
        <w:tc>
          <w:tcPr>
            <w:tcW w:w="743" w:type="dxa"/>
          </w:tcPr>
          <w:p w14:paraId="076CD2F1" w14:textId="77777777" w:rsidR="00970B80" w:rsidRPr="005C4BFC" w:rsidRDefault="00000000" w:rsidP="005C4BFC">
            <w:pPr>
              <w:spacing w:before="120" w:after="120" w:line="240" w:lineRule="exact"/>
              <w:jc w:val="both"/>
              <w:rPr>
                <w:rFonts w:ascii="Arial" w:hAnsi="Arial"/>
                <w:b/>
                <w:bCs/>
                <w:sz w:val="26"/>
                <w:szCs w:val="26"/>
              </w:rPr>
            </w:pPr>
            <w:r w:rsidRPr="005C4BFC">
              <w:rPr>
                <w:rFonts w:ascii="Arial" w:hAnsi="Arial"/>
                <w:b/>
                <w:bCs/>
                <w:noProof w:val="0"/>
                <w:sz w:val="26"/>
                <w:szCs w:val="26"/>
                <w:rtl/>
              </w:rPr>
              <w:t xml:space="preserve">בפני </w:t>
            </w:r>
          </w:p>
        </w:tc>
        <w:tc>
          <w:tcPr>
            <w:tcW w:w="8077" w:type="dxa"/>
            <w:gridSpan w:val="2"/>
          </w:tcPr>
          <w:p w14:paraId="74E52EA8" w14:textId="77777777" w:rsidR="00970B80" w:rsidRPr="005C4BFC" w:rsidRDefault="00000000" w:rsidP="005C4BFC">
            <w:pPr>
              <w:spacing w:before="120" w:after="120" w:line="240" w:lineRule="exact"/>
              <w:rPr>
                <w:rFonts w:ascii="Arial" w:hAnsi="Arial" w:cs="FrankRuehl"/>
                <w:sz w:val="26"/>
                <w:szCs w:val="26"/>
                <w:highlight w:val="yellow"/>
              </w:rPr>
            </w:pPr>
            <w:r w:rsidRPr="005C4BFC">
              <w:rPr>
                <w:rFonts w:ascii="Arial" w:hAnsi="Arial"/>
                <w:b/>
                <w:bCs/>
                <w:noProof w:val="0"/>
                <w:sz w:val="26"/>
                <w:szCs w:val="26"/>
                <w:rtl/>
              </w:rPr>
              <w:t>כב' השופט  תומר שלם</w:t>
            </w:r>
          </w:p>
        </w:tc>
      </w:tr>
      <w:tr w:rsidR="00503C55" w14:paraId="0B557978" w14:textId="77777777" w:rsidTr="004F1F39">
        <w:trPr>
          <w:jc w:val="center"/>
        </w:trPr>
        <w:tc>
          <w:tcPr>
            <w:tcW w:w="3249" w:type="dxa"/>
            <w:gridSpan w:val="2"/>
          </w:tcPr>
          <w:p w14:paraId="6BF44FB9" w14:textId="77777777" w:rsidR="00970B80" w:rsidRPr="005C4BFC" w:rsidRDefault="00970B80" w:rsidP="005C4BFC">
            <w:pPr>
              <w:bidi w:val="0"/>
              <w:spacing w:before="120" w:after="120" w:line="240" w:lineRule="exact"/>
              <w:jc w:val="right"/>
              <w:rPr>
                <w:rFonts w:ascii="Arial" w:hAnsi="Arial"/>
                <w:b/>
                <w:bCs/>
                <w:noProof w:val="0"/>
                <w:sz w:val="26"/>
                <w:szCs w:val="26"/>
              </w:rPr>
            </w:pPr>
            <w:bookmarkStart w:id="1" w:name="FirstAppellant"/>
          </w:p>
          <w:p w14:paraId="16A34FDD" w14:textId="77777777" w:rsidR="00970B80" w:rsidRPr="005C4BFC" w:rsidRDefault="00000000" w:rsidP="005C4BFC">
            <w:pPr>
              <w:bidi w:val="0"/>
              <w:spacing w:before="120" w:after="120" w:line="240" w:lineRule="exact"/>
              <w:jc w:val="right"/>
              <w:rPr>
                <w:rFonts w:ascii="Arial" w:hAnsi="Arial"/>
                <w:b/>
                <w:bCs/>
                <w:noProof w:val="0"/>
                <w:sz w:val="26"/>
                <w:szCs w:val="26"/>
                <w:rtl/>
              </w:rPr>
            </w:pPr>
            <w:r w:rsidRPr="005C4BFC">
              <w:rPr>
                <w:rFonts w:ascii="Arial" w:hAnsi="Arial"/>
                <w:b/>
                <w:bCs/>
                <w:noProof w:val="0"/>
                <w:sz w:val="26"/>
                <w:szCs w:val="26"/>
                <w:rtl/>
              </w:rPr>
              <w:t>מבקשים</w:t>
            </w:r>
          </w:p>
        </w:tc>
        <w:tc>
          <w:tcPr>
            <w:tcW w:w="5571" w:type="dxa"/>
          </w:tcPr>
          <w:p w14:paraId="123B9B3E" w14:textId="77777777" w:rsidR="00970B80" w:rsidRPr="005C4BFC" w:rsidRDefault="00970B80" w:rsidP="005C4BFC">
            <w:pPr>
              <w:spacing w:before="120" w:after="120" w:line="240" w:lineRule="exact"/>
              <w:rPr>
                <w:rFonts w:ascii="Arial" w:hAnsi="Arial"/>
                <w:b/>
                <w:bCs/>
                <w:noProof w:val="0"/>
                <w:sz w:val="26"/>
                <w:szCs w:val="26"/>
              </w:rPr>
            </w:pPr>
          </w:p>
          <w:p w14:paraId="13BF57B8" w14:textId="77777777" w:rsidR="00970B80" w:rsidRPr="005C4BFC" w:rsidRDefault="00000000" w:rsidP="005C4BFC">
            <w:pPr>
              <w:spacing w:before="120" w:after="120" w:line="240" w:lineRule="exact"/>
              <w:rPr>
                <w:b/>
                <w:bCs/>
                <w:noProof w:val="0"/>
                <w:sz w:val="26"/>
                <w:szCs w:val="26"/>
              </w:rPr>
            </w:pPr>
            <w:r w:rsidRPr="005C4BFC">
              <w:rPr>
                <w:rFonts w:ascii="Arial" w:hAnsi="Arial"/>
                <w:b/>
                <w:bCs/>
                <w:noProof w:val="0"/>
                <w:sz w:val="26"/>
                <w:szCs w:val="26"/>
                <w:rtl/>
              </w:rPr>
              <w:t>1</w:t>
            </w:r>
            <w:r w:rsidRPr="005C4BFC">
              <w:rPr>
                <w:b/>
                <w:bCs/>
                <w:noProof w:val="0"/>
                <w:sz w:val="26"/>
                <w:szCs w:val="26"/>
                <w:rtl/>
              </w:rPr>
              <w:t xml:space="preserve">. </w:t>
            </w:r>
            <w:r w:rsidRPr="005C4BFC">
              <w:rPr>
                <w:rFonts w:ascii="Arial" w:hAnsi="Arial"/>
                <w:b/>
                <w:bCs/>
                <w:noProof w:val="0"/>
                <w:sz w:val="26"/>
                <w:szCs w:val="26"/>
                <w:rtl/>
              </w:rPr>
              <w:t>פלוני</w:t>
            </w:r>
          </w:p>
          <w:p w14:paraId="2E94D82E" w14:textId="77777777" w:rsidR="00970B80" w:rsidRPr="005C4BFC" w:rsidRDefault="00000000" w:rsidP="005C4BFC">
            <w:pPr>
              <w:spacing w:before="120" w:after="120" w:line="240" w:lineRule="exact"/>
              <w:rPr>
                <w:b/>
                <w:bCs/>
                <w:noProof w:val="0"/>
                <w:sz w:val="26"/>
                <w:szCs w:val="26"/>
              </w:rPr>
            </w:pPr>
            <w:r w:rsidRPr="005C4BFC">
              <w:rPr>
                <w:rFonts w:ascii="Arial" w:hAnsi="Arial"/>
                <w:b/>
                <w:bCs/>
                <w:noProof w:val="0"/>
                <w:sz w:val="26"/>
                <w:szCs w:val="26"/>
                <w:rtl/>
              </w:rPr>
              <w:t>2</w:t>
            </w:r>
            <w:r w:rsidRPr="005C4BFC">
              <w:rPr>
                <w:b/>
                <w:bCs/>
                <w:noProof w:val="0"/>
                <w:sz w:val="26"/>
                <w:szCs w:val="26"/>
                <w:rtl/>
              </w:rPr>
              <w:t xml:space="preserve">. </w:t>
            </w:r>
            <w:r w:rsidRPr="005C4BFC">
              <w:rPr>
                <w:rFonts w:ascii="Arial" w:hAnsi="Arial"/>
                <w:b/>
                <w:bCs/>
                <w:noProof w:val="0"/>
                <w:sz w:val="26"/>
                <w:szCs w:val="26"/>
                <w:rtl/>
              </w:rPr>
              <w:t xml:space="preserve">פלונית </w:t>
            </w:r>
            <w:r w:rsidRPr="005C4BFC">
              <w:rPr>
                <w:rFonts w:ascii="Arial" w:hAnsi="Arial"/>
                <w:b/>
                <w:bCs/>
                <w:noProof w:val="0"/>
                <w:sz w:val="26"/>
                <w:szCs w:val="26"/>
              </w:rPr>
              <w:t xml:space="preserve"> </w:t>
            </w:r>
          </w:p>
          <w:p w14:paraId="1F36283E" w14:textId="77777777" w:rsidR="00970B80" w:rsidRDefault="00000000" w:rsidP="005C4BFC">
            <w:pPr>
              <w:spacing w:before="120" w:after="120" w:line="240" w:lineRule="exact"/>
              <w:rPr>
                <w:rFonts w:ascii="Arial" w:hAnsi="Arial"/>
                <w:b/>
                <w:bCs/>
                <w:noProof w:val="0"/>
                <w:sz w:val="26"/>
                <w:szCs w:val="26"/>
                <w:rtl/>
              </w:rPr>
            </w:pPr>
            <w:r w:rsidRPr="005C4BFC">
              <w:rPr>
                <w:rFonts w:ascii="Arial" w:hAnsi="Arial"/>
                <w:b/>
                <w:bCs/>
                <w:noProof w:val="0"/>
                <w:sz w:val="26"/>
                <w:szCs w:val="26"/>
                <w:rtl/>
              </w:rPr>
              <w:t>3</w:t>
            </w:r>
            <w:r w:rsidRPr="005C4BFC">
              <w:rPr>
                <w:b/>
                <w:bCs/>
                <w:noProof w:val="0"/>
                <w:sz w:val="26"/>
                <w:szCs w:val="26"/>
                <w:rtl/>
              </w:rPr>
              <w:t xml:space="preserve">. </w:t>
            </w:r>
            <w:r w:rsidRPr="005C4BFC">
              <w:rPr>
                <w:rFonts w:ascii="Arial" w:hAnsi="Arial"/>
                <w:b/>
                <w:bCs/>
                <w:noProof w:val="0"/>
                <w:sz w:val="26"/>
                <w:szCs w:val="26"/>
                <w:rtl/>
              </w:rPr>
              <w:t>פלונית</w:t>
            </w:r>
          </w:p>
          <w:p w14:paraId="7BB28998" w14:textId="77777777" w:rsidR="005C4BFC" w:rsidRPr="005C4BFC" w:rsidRDefault="00000000" w:rsidP="005C4BFC">
            <w:pPr>
              <w:spacing w:before="120" w:after="120" w:line="240" w:lineRule="exact"/>
              <w:rPr>
                <w:b/>
                <w:bCs/>
                <w:noProof w:val="0"/>
                <w:sz w:val="26"/>
                <w:szCs w:val="26"/>
              </w:rPr>
            </w:pPr>
            <w:r w:rsidRPr="005C4BFC">
              <w:rPr>
                <w:rFonts w:ascii="Arial" w:hAnsi="Arial"/>
                <w:b/>
                <w:bCs/>
                <w:noProof w:val="0"/>
                <w:sz w:val="26"/>
                <w:szCs w:val="26"/>
                <w:rtl/>
              </w:rPr>
              <w:t>ע"י ב"כ עו"ד עדי בן חור</w:t>
            </w:r>
          </w:p>
        </w:tc>
      </w:tr>
      <w:tr w:rsidR="00503C55" w14:paraId="49AEA313" w14:textId="77777777" w:rsidTr="004F1F39">
        <w:trPr>
          <w:jc w:val="center"/>
        </w:trPr>
        <w:tc>
          <w:tcPr>
            <w:tcW w:w="8820" w:type="dxa"/>
            <w:gridSpan w:val="3"/>
          </w:tcPr>
          <w:p w14:paraId="69219DC6" w14:textId="77777777" w:rsidR="00970B80" w:rsidRPr="005C4BFC" w:rsidRDefault="00000000" w:rsidP="005C4BFC">
            <w:pPr>
              <w:spacing w:before="240" w:after="240" w:line="240" w:lineRule="exact"/>
              <w:jc w:val="center"/>
              <w:rPr>
                <w:rFonts w:ascii="Arial" w:hAnsi="Arial"/>
                <w:b/>
                <w:bCs/>
                <w:noProof w:val="0"/>
                <w:sz w:val="26"/>
                <w:szCs w:val="26"/>
              </w:rPr>
            </w:pPr>
            <w:bookmarkStart w:id="2" w:name="FirstLawyer"/>
            <w:bookmarkEnd w:id="1"/>
            <w:r w:rsidRPr="005C4BFC">
              <w:rPr>
                <w:rFonts w:ascii="Arial" w:hAnsi="Arial"/>
                <w:b/>
                <w:bCs/>
                <w:noProof w:val="0"/>
                <w:sz w:val="26"/>
                <w:szCs w:val="26"/>
                <w:rtl/>
              </w:rPr>
              <w:t>נגד</w:t>
            </w:r>
          </w:p>
        </w:tc>
      </w:tr>
      <w:bookmarkEnd w:id="2"/>
      <w:tr w:rsidR="00503C55" w14:paraId="3AAC1D87" w14:textId="77777777" w:rsidTr="004F1F39">
        <w:trPr>
          <w:jc w:val="center"/>
        </w:trPr>
        <w:tc>
          <w:tcPr>
            <w:tcW w:w="3249" w:type="dxa"/>
            <w:gridSpan w:val="2"/>
          </w:tcPr>
          <w:p w14:paraId="4BB2EA31" w14:textId="77777777" w:rsidR="00970B80" w:rsidRPr="005C4BFC" w:rsidRDefault="00000000" w:rsidP="005C4BFC">
            <w:pPr>
              <w:spacing w:before="120" w:after="120" w:line="240" w:lineRule="exact"/>
              <w:rPr>
                <w:rFonts w:ascii="Arial" w:hAnsi="Arial"/>
                <w:b/>
                <w:bCs/>
                <w:noProof w:val="0"/>
                <w:sz w:val="26"/>
                <w:szCs w:val="26"/>
              </w:rPr>
            </w:pPr>
            <w:r w:rsidRPr="005C4BFC">
              <w:rPr>
                <w:rFonts w:ascii="Arial" w:hAnsi="Arial"/>
                <w:b/>
                <w:bCs/>
                <w:noProof w:val="0"/>
                <w:sz w:val="26"/>
                <w:szCs w:val="26"/>
                <w:rtl/>
              </w:rPr>
              <w:t>משיבים</w:t>
            </w:r>
          </w:p>
        </w:tc>
        <w:tc>
          <w:tcPr>
            <w:tcW w:w="5571" w:type="dxa"/>
          </w:tcPr>
          <w:p w14:paraId="29CF2EEC" w14:textId="77777777" w:rsidR="00970B80" w:rsidRPr="005C4BFC" w:rsidRDefault="00000000" w:rsidP="005C4BFC">
            <w:pPr>
              <w:spacing w:before="120" w:after="120" w:line="240" w:lineRule="exact"/>
              <w:rPr>
                <w:b/>
                <w:bCs/>
                <w:noProof w:val="0"/>
                <w:sz w:val="26"/>
                <w:szCs w:val="26"/>
                <w:rtl/>
              </w:rPr>
            </w:pPr>
            <w:r w:rsidRPr="005C4BFC">
              <w:rPr>
                <w:rFonts w:ascii="Arial" w:hAnsi="Arial"/>
                <w:b/>
                <w:bCs/>
                <w:noProof w:val="0"/>
                <w:sz w:val="26"/>
                <w:szCs w:val="26"/>
                <w:rtl/>
              </w:rPr>
              <w:t xml:space="preserve">1. האפוטרופוס הכללי במחוז תל-אביב </w:t>
            </w:r>
            <w:r w:rsidRPr="005C4BFC">
              <w:rPr>
                <w:noProof w:val="0"/>
                <w:sz w:val="26"/>
                <w:szCs w:val="26"/>
                <w:rtl/>
              </w:rPr>
              <w:t xml:space="preserve"> </w:t>
            </w:r>
          </w:p>
          <w:p w14:paraId="0C47D467" w14:textId="77777777" w:rsidR="00970B80" w:rsidRPr="005C4BFC" w:rsidRDefault="00000000" w:rsidP="005C4BFC">
            <w:pPr>
              <w:spacing w:before="120" w:after="120" w:line="240" w:lineRule="exact"/>
              <w:rPr>
                <w:b/>
                <w:bCs/>
                <w:noProof w:val="0"/>
                <w:sz w:val="26"/>
                <w:szCs w:val="26"/>
                <w:rtl/>
              </w:rPr>
            </w:pPr>
            <w:r w:rsidRPr="005C4BFC">
              <w:rPr>
                <w:rFonts w:ascii="Arial" w:hAnsi="Arial"/>
                <w:b/>
                <w:bCs/>
                <w:noProof w:val="0"/>
                <w:sz w:val="26"/>
                <w:szCs w:val="26"/>
                <w:rtl/>
              </w:rPr>
              <w:t xml:space="preserve">2. משרד הרווחה והשירותים החברתיים - תל אביב </w:t>
            </w:r>
          </w:p>
        </w:tc>
      </w:tr>
    </w:tbl>
    <w:p w14:paraId="77F5A107" w14:textId="77777777" w:rsidR="00970B80" w:rsidRPr="00FB0686" w:rsidRDefault="00970B80"/>
    <w:p w14:paraId="632E1122" w14:textId="77777777" w:rsidR="005C4BFC" w:rsidRPr="005C4BFC" w:rsidRDefault="005C4BFC" w:rsidP="005C4BFC">
      <w:bookmarkStart w:id="3" w:name="LawTable"/>
      <w:bookmarkStart w:id="4" w:name="ABSTRACT_END"/>
      <w:bookmarkEnd w:id="3"/>
      <w:bookmarkEnd w:id="4"/>
    </w:p>
    <w:tbl>
      <w:tblPr>
        <w:bidiVisual/>
        <w:tblW w:w="8820" w:type="dxa"/>
        <w:jc w:val="center"/>
        <w:tblLook w:val="01E0" w:firstRow="1" w:lastRow="1" w:firstColumn="1" w:lastColumn="1" w:noHBand="0" w:noVBand="0"/>
      </w:tblPr>
      <w:tblGrid>
        <w:gridCol w:w="8820"/>
      </w:tblGrid>
      <w:tr w:rsidR="00503C55" w14:paraId="1FB71471" w14:textId="77777777" w:rsidTr="004F1F39">
        <w:trPr>
          <w:jc w:val="center"/>
        </w:trPr>
        <w:tc>
          <w:tcPr>
            <w:tcW w:w="8820" w:type="dxa"/>
          </w:tcPr>
          <w:p w14:paraId="79541E70" w14:textId="77777777" w:rsidR="00FB0686" w:rsidRPr="00FB0686" w:rsidRDefault="00000000" w:rsidP="00FB0686">
            <w:pPr>
              <w:bidi w:val="0"/>
              <w:jc w:val="center"/>
              <w:rPr>
                <w:rFonts w:ascii="Arial" w:hAnsi="Arial"/>
                <w:b/>
                <w:bCs/>
                <w:noProof w:val="0"/>
                <w:sz w:val="28"/>
                <w:szCs w:val="28"/>
                <w:u w:val="single"/>
              </w:rPr>
            </w:pPr>
            <w:bookmarkStart w:id="5" w:name="PsakDin" w:colFirst="0" w:colLast="0"/>
            <w:bookmarkEnd w:id="0"/>
            <w:r w:rsidRPr="00FB0686">
              <w:rPr>
                <w:rFonts w:ascii="Arial" w:hAnsi="Arial"/>
                <w:b/>
                <w:bCs/>
                <w:noProof w:val="0"/>
                <w:sz w:val="28"/>
                <w:szCs w:val="28"/>
                <w:u w:val="single"/>
                <w:rtl/>
              </w:rPr>
              <w:t>החלטה</w:t>
            </w:r>
          </w:p>
          <w:p w14:paraId="2B20ADC4" w14:textId="77777777" w:rsidR="00970B80" w:rsidRPr="00FB0686" w:rsidRDefault="00970B80" w:rsidP="00FB0686">
            <w:pPr>
              <w:bidi w:val="0"/>
              <w:jc w:val="center"/>
              <w:rPr>
                <w:rFonts w:ascii="Arial" w:hAnsi="Arial"/>
                <w:b/>
                <w:bCs/>
                <w:noProof w:val="0"/>
                <w:sz w:val="28"/>
                <w:szCs w:val="28"/>
                <w:u w:val="single"/>
              </w:rPr>
            </w:pPr>
          </w:p>
        </w:tc>
      </w:tr>
      <w:bookmarkEnd w:id="5"/>
    </w:tbl>
    <w:p w14:paraId="4D97FD87" w14:textId="77777777" w:rsidR="00970B80" w:rsidRDefault="00970B80">
      <w:pPr>
        <w:spacing w:line="360" w:lineRule="auto"/>
        <w:jc w:val="both"/>
        <w:rPr>
          <w:rFonts w:ascii="Arial" w:hAnsi="Arial"/>
          <w:noProof w:val="0"/>
          <w:rtl/>
        </w:rPr>
      </w:pPr>
    </w:p>
    <w:p w14:paraId="5AE61303" w14:textId="77777777" w:rsidR="00970B80" w:rsidRPr="00AA17B3" w:rsidRDefault="00000000" w:rsidP="0073111D">
      <w:pPr>
        <w:spacing w:line="360" w:lineRule="auto"/>
        <w:jc w:val="both"/>
        <w:rPr>
          <w:rFonts w:ascii="Arial" w:hAnsi="Arial"/>
          <w:noProof w:val="0"/>
          <w:rtl/>
        </w:rPr>
      </w:pPr>
      <w:r>
        <w:rPr>
          <w:rFonts w:ascii="Arial" w:hAnsi="Arial"/>
          <w:noProof w:val="0"/>
          <w:rtl/>
        </w:rPr>
        <w:t>נ',</w:t>
      </w:r>
      <w:r w:rsidRPr="00AA17B3">
        <w:rPr>
          <w:rFonts w:ascii="Arial" w:hAnsi="Arial"/>
          <w:noProof w:val="0"/>
          <w:rtl/>
        </w:rPr>
        <w:t xml:space="preserve"> ילד בן כ- 10 שנים, </w:t>
      </w:r>
      <w:r>
        <w:rPr>
          <w:rFonts w:ascii="Arial" w:hAnsi="Arial"/>
          <w:noProof w:val="0"/>
          <w:rtl/>
        </w:rPr>
        <w:t>בעל צרכים מיוחדים, ה</w:t>
      </w:r>
      <w:r w:rsidRPr="00AA17B3">
        <w:rPr>
          <w:rFonts w:ascii="Arial" w:hAnsi="Arial"/>
          <w:noProof w:val="0"/>
          <w:rtl/>
        </w:rPr>
        <w:t>לוקה בתסמונת התפתחותית קשה, הגיע עם הוריו לישראל מ</w:t>
      </w:r>
      <w:r w:rsidR="005C4BFC">
        <w:rPr>
          <w:rFonts w:ascii="Arial" w:hAnsi="Arial"/>
          <w:noProof w:val="0"/>
          <w:rtl/>
        </w:rPr>
        <w:t>...</w:t>
      </w:r>
      <w:r>
        <w:rPr>
          <w:rFonts w:ascii="Arial" w:hAnsi="Arial"/>
          <w:noProof w:val="0"/>
          <w:rtl/>
        </w:rPr>
        <w:t xml:space="preserve"> בתחילת שנת 2023. </w:t>
      </w:r>
      <w:r w:rsidRPr="00AA17B3">
        <w:rPr>
          <w:rFonts w:ascii="Arial" w:hAnsi="Arial"/>
          <w:noProof w:val="0"/>
          <w:rtl/>
        </w:rPr>
        <w:t>מיד בסמוך לאחר הגעתם ארצה, עזבו ההורים (המבקשים 1 ו- 2) את ישראל ושבו למקום מגוריהם הקבוע ב</w:t>
      </w:r>
      <w:r w:rsidR="005C4BFC">
        <w:rPr>
          <w:rFonts w:ascii="Arial" w:hAnsi="Arial"/>
          <w:noProof w:val="0"/>
          <w:rtl/>
        </w:rPr>
        <w:t>...</w:t>
      </w:r>
      <w:r w:rsidRPr="00AA17B3">
        <w:rPr>
          <w:rFonts w:ascii="Arial" w:hAnsi="Arial"/>
          <w:noProof w:val="0"/>
          <w:rtl/>
        </w:rPr>
        <w:t xml:space="preserve"> </w:t>
      </w:r>
      <w:r w:rsidRPr="00DA1E7D">
        <w:rPr>
          <w:rFonts w:ascii="Arial" w:hAnsi="Arial"/>
          <w:b/>
          <w:bCs/>
          <w:noProof w:val="0"/>
          <w:rtl/>
        </w:rPr>
        <w:t>בלעדיו</w:t>
      </w:r>
      <w:r w:rsidRPr="00AA17B3">
        <w:rPr>
          <w:rFonts w:ascii="Arial" w:hAnsi="Arial"/>
          <w:noProof w:val="0"/>
          <w:rtl/>
        </w:rPr>
        <w:t>. מאז</w:t>
      </w:r>
      <w:r>
        <w:rPr>
          <w:rFonts w:ascii="Arial" w:hAnsi="Arial"/>
          <w:noProof w:val="0"/>
          <w:rtl/>
        </w:rPr>
        <w:t>,</w:t>
      </w:r>
      <w:r w:rsidRPr="00AA17B3">
        <w:rPr>
          <w:rFonts w:ascii="Arial" w:hAnsi="Arial"/>
          <w:noProof w:val="0"/>
          <w:rtl/>
        </w:rPr>
        <w:t xml:space="preserve"> חי הקטין בישראל, אצל </w:t>
      </w:r>
      <w:r>
        <w:rPr>
          <w:rFonts w:ascii="Arial" w:hAnsi="Arial"/>
          <w:noProof w:val="0"/>
          <w:rtl/>
        </w:rPr>
        <w:t>משפחת ו' ב</w:t>
      </w:r>
      <w:r w:rsidR="005C4BFC">
        <w:rPr>
          <w:rFonts w:ascii="Arial" w:hAnsi="Arial"/>
          <w:noProof w:val="0"/>
          <w:rtl/>
        </w:rPr>
        <w:t>...</w:t>
      </w:r>
      <w:r>
        <w:rPr>
          <w:rFonts w:ascii="Arial" w:hAnsi="Arial"/>
          <w:noProof w:val="0"/>
          <w:rtl/>
        </w:rPr>
        <w:t xml:space="preserve"> (ה</w:t>
      </w:r>
      <w:r w:rsidRPr="00AA17B3">
        <w:rPr>
          <w:rFonts w:ascii="Arial" w:hAnsi="Arial"/>
          <w:noProof w:val="0"/>
          <w:rtl/>
        </w:rPr>
        <w:t>משפחה המארחת</w:t>
      </w:r>
      <w:r>
        <w:rPr>
          <w:rFonts w:ascii="Arial" w:hAnsi="Arial"/>
          <w:noProof w:val="0"/>
          <w:rtl/>
        </w:rPr>
        <w:t>)</w:t>
      </w:r>
      <w:r w:rsidRPr="00AA17B3">
        <w:rPr>
          <w:rFonts w:ascii="Arial" w:hAnsi="Arial"/>
          <w:noProof w:val="0"/>
          <w:rtl/>
        </w:rPr>
        <w:t xml:space="preserve">, </w:t>
      </w:r>
      <w:r>
        <w:rPr>
          <w:rFonts w:ascii="Arial" w:hAnsi="Arial"/>
          <w:noProof w:val="0"/>
          <w:rtl/>
        </w:rPr>
        <w:t xml:space="preserve">אך אין מי </w:t>
      </w:r>
      <w:r w:rsidRPr="00AA17B3">
        <w:rPr>
          <w:rFonts w:ascii="Arial" w:hAnsi="Arial"/>
          <w:noProof w:val="0"/>
          <w:rtl/>
        </w:rPr>
        <w:t xml:space="preserve">שידאג לענייני האפוטרופסות שלו בפועל.  </w:t>
      </w:r>
    </w:p>
    <w:p w14:paraId="4774344E" w14:textId="77777777" w:rsidR="00970B80" w:rsidRPr="00AA17B3" w:rsidRDefault="00000000" w:rsidP="00DA1E7D">
      <w:pPr>
        <w:spacing w:line="360" w:lineRule="auto"/>
        <w:jc w:val="both"/>
        <w:rPr>
          <w:rFonts w:ascii="Arial" w:hAnsi="Arial"/>
          <w:noProof w:val="0"/>
          <w:rtl/>
        </w:rPr>
      </w:pPr>
      <w:r w:rsidRPr="00AA17B3">
        <w:rPr>
          <w:rFonts w:ascii="Arial" w:hAnsi="Arial"/>
          <w:noProof w:val="0"/>
          <w:rtl/>
        </w:rPr>
        <w:t xml:space="preserve">סבתו של הקטין, המבקשת 3, </w:t>
      </w:r>
      <w:r>
        <w:rPr>
          <w:rFonts w:ascii="Arial" w:hAnsi="Arial"/>
          <w:noProof w:val="0"/>
          <w:rtl/>
        </w:rPr>
        <w:t xml:space="preserve">אשר מתגוררת בישראל, </w:t>
      </w:r>
      <w:r w:rsidRPr="00AA17B3">
        <w:rPr>
          <w:rFonts w:ascii="Arial" w:hAnsi="Arial"/>
          <w:noProof w:val="0"/>
          <w:rtl/>
        </w:rPr>
        <w:t xml:space="preserve">הגישה יחד עם ההורים, בקשה למנותה כאפוטרופא </w:t>
      </w:r>
      <w:r w:rsidRPr="00AA17B3">
        <w:rPr>
          <w:rFonts w:ascii="Arial" w:hAnsi="Arial"/>
          <w:noProof w:val="0"/>
          <w:u w:val="single"/>
          <w:rtl/>
        </w:rPr>
        <w:t>נוספת</w:t>
      </w:r>
      <w:r w:rsidRPr="00AA17B3">
        <w:rPr>
          <w:rFonts w:ascii="Arial" w:hAnsi="Arial"/>
          <w:noProof w:val="0"/>
          <w:rtl/>
        </w:rPr>
        <w:t xml:space="preserve"> על שני הוריו של הקטין. </w:t>
      </w:r>
    </w:p>
    <w:p w14:paraId="5007627C" w14:textId="77777777" w:rsidR="00970B80" w:rsidRDefault="00970B80" w:rsidP="0083495D">
      <w:pPr>
        <w:spacing w:line="360" w:lineRule="auto"/>
        <w:jc w:val="both"/>
        <w:rPr>
          <w:rFonts w:ascii="Arial" w:hAnsi="Arial"/>
          <w:noProof w:val="0"/>
          <w:u w:val="single"/>
          <w:rtl/>
        </w:rPr>
      </w:pPr>
    </w:p>
    <w:p w14:paraId="465A1A32" w14:textId="77777777" w:rsidR="00970B80" w:rsidRPr="00E74AC4" w:rsidRDefault="00000000" w:rsidP="00F40FB4">
      <w:pPr>
        <w:spacing w:line="360" w:lineRule="auto"/>
        <w:jc w:val="both"/>
        <w:rPr>
          <w:rFonts w:ascii="Arial" w:hAnsi="Arial"/>
          <w:b/>
          <w:bCs/>
          <w:noProof w:val="0"/>
          <w:rtl/>
        </w:rPr>
      </w:pPr>
      <w:r w:rsidRPr="00E74AC4">
        <w:rPr>
          <w:rFonts w:ascii="Arial" w:hAnsi="Arial"/>
          <w:b/>
          <w:bCs/>
          <w:noProof w:val="0"/>
          <w:rtl/>
        </w:rPr>
        <w:t>השאלה המרכזית הטעונה הכרעה</w:t>
      </w:r>
      <w:r>
        <w:rPr>
          <w:rFonts w:ascii="Arial" w:hAnsi="Arial"/>
          <w:b/>
          <w:bCs/>
          <w:noProof w:val="0"/>
          <w:rtl/>
        </w:rPr>
        <w:t>,</w:t>
      </w:r>
      <w:r w:rsidRPr="00E74AC4">
        <w:rPr>
          <w:rFonts w:ascii="Arial" w:hAnsi="Arial"/>
          <w:b/>
          <w:bCs/>
          <w:noProof w:val="0"/>
          <w:rtl/>
        </w:rPr>
        <w:t xml:space="preserve"> בשלב זה של ההליך היא </w:t>
      </w:r>
      <w:r>
        <w:rPr>
          <w:rFonts w:ascii="Arial" w:hAnsi="Arial"/>
          <w:b/>
          <w:bCs/>
          <w:noProof w:val="0"/>
          <w:rtl/>
        </w:rPr>
        <w:t xml:space="preserve">– האם התקיימו התנאים למינוי  </w:t>
      </w:r>
      <w:r w:rsidRPr="00E74AC4">
        <w:rPr>
          <w:rFonts w:ascii="Arial" w:hAnsi="Arial"/>
          <w:b/>
          <w:bCs/>
          <w:noProof w:val="0"/>
          <w:rtl/>
        </w:rPr>
        <w:t xml:space="preserve">אפוטרופוס לקטין </w:t>
      </w:r>
      <w:r w:rsidRPr="00DA1E7D">
        <w:rPr>
          <w:rFonts w:ascii="Arial" w:hAnsi="Arial"/>
          <w:b/>
          <w:bCs/>
          <w:noProof w:val="0"/>
          <w:u w:val="single"/>
          <w:rtl/>
        </w:rPr>
        <w:t>כאשר שני הוריו בחיים</w:t>
      </w:r>
      <w:r w:rsidRPr="00E74AC4">
        <w:rPr>
          <w:rFonts w:ascii="Arial" w:hAnsi="Arial"/>
          <w:b/>
          <w:bCs/>
          <w:noProof w:val="0"/>
          <w:rtl/>
        </w:rPr>
        <w:t xml:space="preserve">?  </w:t>
      </w:r>
    </w:p>
    <w:p w14:paraId="09ABC044" w14:textId="77777777" w:rsidR="00970B80" w:rsidRDefault="00970B80" w:rsidP="004D3B18">
      <w:pPr>
        <w:spacing w:line="360" w:lineRule="auto"/>
        <w:jc w:val="both"/>
        <w:rPr>
          <w:rFonts w:ascii="Arial" w:hAnsi="Arial"/>
          <w:noProof w:val="0"/>
          <w:rtl/>
        </w:rPr>
      </w:pPr>
    </w:p>
    <w:p w14:paraId="1CFBAADA" w14:textId="77777777" w:rsidR="00970B80" w:rsidRPr="00016E87" w:rsidRDefault="00000000" w:rsidP="00016E87">
      <w:pPr>
        <w:pStyle w:val="1"/>
        <w:numPr>
          <w:ilvl w:val="0"/>
          <w:numId w:val="1"/>
        </w:numPr>
        <w:spacing w:line="360" w:lineRule="auto"/>
        <w:jc w:val="both"/>
        <w:rPr>
          <w:rFonts w:ascii="Arial" w:hAnsi="Arial"/>
          <w:b/>
          <w:bCs/>
          <w:noProof w:val="0"/>
          <w:u w:val="single"/>
        </w:rPr>
      </w:pPr>
      <w:r w:rsidRPr="00016E87">
        <w:rPr>
          <w:rFonts w:ascii="Arial" w:hAnsi="Arial"/>
          <w:b/>
          <w:bCs/>
          <w:noProof w:val="0"/>
          <w:u w:val="single"/>
          <w:rtl/>
        </w:rPr>
        <w:t xml:space="preserve">העובדות הצריכות לעניין </w:t>
      </w:r>
    </w:p>
    <w:p w14:paraId="7DD61EDF" w14:textId="77777777" w:rsidR="00970B80" w:rsidRDefault="00970B80" w:rsidP="00016E87">
      <w:pPr>
        <w:pStyle w:val="1"/>
        <w:spacing w:line="360" w:lineRule="auto"/>
        <w:ind w:left="360"/>
        <w:jc w:val="both"/>
        <w:rPr>
          <w:rFonts w:ascii="Arial" w:hAnsi="Arial"/>
          <w:noProof w:val="0"/>
          <w:rtl/>
        </w:rPr>
      </w:pPr>
    </w:p>
    <w:p w14:paraId="1A6B3B43" w14:textId="77777777" w:rsidR="00970B80" w:rsidRDefault="00000000" w:rsidP="00F4246F">
      <w:pPr>
        <w:pStyle w:val="1"/>
        <w:numPr>
          <w:ilvl w:val="1"/>
          <w:numId w:val="1"/>
        </w:numPr>
        <w:spacing w:line="360" w:lineRule="auto"/>
        <w:jc w:val="both"/>
        <w:rPr>
          <w:rFonts w:ascii="Arial" w:hAnsi="Arial"/>
          <w:noProof w:val="0"/>
        </w:rPr>
      </w:pPr>
      <w:r w:rsidRPr="00016E87">
        <w:rPr>
          <w:rFonts w:ascii="Arial" w:hAnsi="Arial"/>
          <w:noProof w:val="0"/>
          <w:rtl/>
        </w:rPr>
        <w:t>הורי הקטין נשואים זל"ז ו</w:t>
      </w:r>
      <w:r>
        <w:rPr>
          <w:rFonts w:ascii="Arial" w:hAnsi="Arial"/>
          <w:noProof w:val="0"/>
          <w:rtl/>
        </w:rPr>
        <w:t xml:space="preserve">מנישואיהם נולדו להם </w:t>
      </w:r>
      <w:r w:rsidRPr="00016E87">
        <w:rPr>
          <w:rFonts w:ascii="Arial" w:hAnsi="Arial"/>
          <w:noProof w:val="0"/>
          <w:rtl/>
        </w:rPr>
        <w:t xml:space="preserve">שבעה ילדים. </w:t>
      </w:r>
      <w:r>
        <w:rPr>
          <w:rFonts w:ascii="Arial" w:hAnsi="Arial"/>
          <w:noProof w:val="0"/>
          <w:rtl/>
        </w:rPr>
        <w:t xml:space="preserve">הקטין, </w:t>
      </w:r>
      <w:r w:rsidRPr="00F4246F">
        <w:rPr>
          <w:rFonts w:ascii="Arial" w:hAnsi="Arial"/>
          <w:noProof w:val="0"/>
          <w:rtl/>
        </w:rPr>
        <w:t>כאמור ילד בן</w:t>
      </w:r>
      <w:r>
        <w:rPr>
          <w:rFonts w:ascii="Arial" w:hAnsi="Arial"/>
          <w:noProof w:val="0"/>
          <w:rtl/>
        </w:rPr>
        <w:t xml:space="preserve"> כ-</w:t>
      </w:r>
      <w:r w:rsidRPr="00F4246F">
        <w:rPr>
          <w:rFonts w:ascii="Arial" w:hAnsi="Arial"/>
          <w:noProof w:val="0"/>
          <w:rtl/>
        </w:rPr>
        <w:t xml:space="preserve"> 10 שנים, הוא הילד השלישי בסדר הלידה</w:t>
      </w:r>
      <w:r>
        <w:rPr>
          <w:rFonts w:ascii="Arial" w:hAnsi="Arial"/>
          <w:noProof w:val="0"/>
          <w:rtl/>
        </w:rPr>
        <w:t xml:space="preserve">. </w:t>
      </w:r>
    </w:p>
    <w:p w14:paraId="1ECD42B2" w14:textId="77777777" w:rsidR="00970B80" w:rsidRDefault="00970B80" w:rsidP="00BC48CF">
      <w:pPr>
        <w:pStyle w:val="1"/>
        <w:spacing w:line="360" w:lineRule="auto"/>
        <w:ind w:left="792"/>
        <w:jc w:val="both"/>
        <w:rPr>
          <w:rFonts w:ascii="Arial" w:hAnsi="Arial"/>
          <w:noProof w:val="0"/>
        </w:rPr>
      </w:pPr>
    </w:p>
    <w:p w14:paraId="438479D6" w14:textId="77777777" w:rsidR="00970B80" w:rsidRPr="0019066A" w:rsidRDefault="00000000" w:rsidP="005A69CD">
      <w:pPr>
        <w:pStyle w:val="1"/>
        <w:numPr>
          <w:ilvl w:val="1"/>
          <w:numId w:val="1"/>
        </w:numPr>
        <w:spacing w:line="360" w:lineRule="auto"/>
        <w:jc w:val="both"/>
        <w:rPr>
          <w:rFonts w:ascii="Arial" w:hAnsi="Arial"/>
          <w:noProof w:val="0"/>
          <w:u w:val="single"/>
        </w:rPr>
      </w:pPr>
      <w:r>
        <w:rPr>
          <w:rFonts w:ascii="Arial" w:hAnsi="Arial"/>
          <w:noProof w:val="0"/>
          <w:rtl/>
        </w:rPr>
        <w:lastRenderedPageBreak/>
        <w:t>הקטין</w:t>
      </w:r>
      <w:r w:rsidRPr="00F4246F">
        <w:rPr>
          <w:rFonts w:ascii="Arial" w:hAnsi="Arial"/>
          <w:noProof w:val="0"/>
          <w:rtl/>
        </w:rPr>
        <w:t xml:space="preserve"> לוקה בתסמונת גנטית מלידה</w:t>
      </w:r>
      <w:r>
        <w:rPr>
          <w:rFonts w:ascii="Arial" w:hAnsi="Arial"/>
          <w:noProof w:val="0"/>
          <w:rtl/>
        </w:rPr>
        <w:t>,</w:t>
      </w:r>
      <w:r w:rsidRPr="00F4246F">
        <w:rPr>
          <w:rFonts w:ascii="Arial" w:hAnsi="Arial"/>
          <w:noProof w:val="0"/>
          <w:rtl/>
        </w:rPr>
        <w:t xml:space="preserve"> הקרויה בשם </w:t>
      </w:r>
      <w:r w:rsidRPr="004F1F39">
        <w:rPr>
          <w:rFonts w:cs="Times New Roman"/>
          <w:noProof w:val="0"/>
          <w:sz w:val="22"/>
          <w:szCs w:val="22"/>
        </w:rPr>
        <w:t>CRTR</w:t>
      </w:r>
      <w:r w:rsidRPr="004F1F39">
        <w:rPr>
          <w:rFonts w:cs="Times New Roman"/>
          <w:noProof w:val="0"/>
          <w:sz w:val="20"/>
          <w:szCs w:val="20"/>
          <w:rtl/>
        </w:rPr>
        <w:t xml:space="preserve"> (</w:t>
      </w:r>
      <w:r w:rsidRPr="004F1F39">
        <w:rPr>
          <w:rFonts w:cs="Times New Roman"/>
          <w:noProof w:val="0"/>
          <w:sz w:val="20"/>
          <w:szCs w:val="20"/>
        </w:rPr>
        <w:t>Creatine Transporter Deficiency</w:t>
      </w:r>
      <w:r w:rsidRPr="004F1F39">
        <w:rPr>
          <w:rFonts w:cs="Times New Roman"/>
          <w:noProof w:val="0"/>
          <w:sz w:val="20"/>
          <w:szCs w:val="20"/>
          <w:rtl/>
        </w:rPr>
        <w:t xml:space="preserve">) </w:t>
      </w:r>
      <w:r w:rsidRPr="00F4246F">
        <w:rPr>
          <w:rFonts w:ascii="Arial" w:hAnsi="Arial"/>
          <w:noProof w:val="0"/>
          <w:rtl/>
        </w:rPr>
        <w:t xml:space="preserve">הבאה לידי ביטוי, בין היתר, בעיכוב התפתחותי </w:t>
      </w:r>
      <w:r>
        <w:rPr>
          <w:rFonts w:ascii="Arial" w:hAnsi="Arial"/>
          <w:noProof w:val="0"/>
          <w:rtl/>
        </w:rPr>
        <w:t xml:space="preserve">מבחינה </w:t>
      </w:r>
      <w:r w:rsidRPr="00F4246F">
        <w:rPr>
          <w:rFonts w:ascii="Arial" w:hAnsi="Arial"/>
          <w:noProof w:val="0"/>
          <w:rtl/>
        </w:rPr>
        <w:t>קוגנטיבי</w:t>
      </w:r>
      <w:r>
        <w:rPr>
          <w:rFonts w:ascii="Arial" w:hAnsi="Arial"/>
          <w:noProof w:val="0"/>
          <w:rtl/>
        </w:rPr>
        <w:t>ת</w:t>
      </w:r>
      <w:r w:rsidRPr="00F4246F">
        <w:rPr>
          <w:rFonts w:ascii="Arial" w:hAnsi="Arial"/>
          <w:noProof w:val="0"/>
          <w:rtl/>
        </w:rPr>
        <w:t xml:space="preserve">, שפתית ומוטורית. </w:t>
      </w:r>
    </w:p>
    <w:p w14:paraId="4C42D20B" w14:textId="77777777" w:rsidR="00970B80" w:rsidRPr="0019066A" w:rsidRDefault="00970B80" w:rsidP="0019066A">
      <w:pPr>
        <w:pStyle w:val="1"/>
        <w:rPr>
          <w:rFonts w:ascii="Arial" w:hAnsi="Arial"/>
          <w:noProof w:val="0"/>
          <w:rtl/>
        </w:rPr>
      </w:pPr>
    </w:p>
    <w:p w14:paraId="3A80DEE4" w14:textId="77777777" w:rsidR="00970B80" w:rsidRPr="00BC639D" w:rsidRDefault="00000000" w:rsidP="0073111D">
      <w:pPr>
        <w:pStyle w:val="1"/>
        <w:numPr>
          <w:ilvl w:val="1"/>
          <w:numId w:val="1"/>
        </w:numPr>
        <w:spacing w:line="360" w:lineRule="auto"/>
        <w:jc w:val="both"/>
        <w:rPr>
          <w:rFonts w:ascii="Arial" w:hAnsi="Arial"/>
          <w:noProof w:val="0"/>
          <w:u w:val="single"/>
        </w:rPr>
      </w:pPr>
      <w:r>
        <w:rPr>
          <w:rFonts w:ascii="Arial" w:hAnsi="Arial"/>
          <w:noProof w:val="0"/>
          <w:rtl/>
        </w:rPr>
        <w:t xml:space="preserve">אחת התופעות של התסמונת שבה לוקה הקטין היא הפגיעה העצמית מבחינה פיזית. עו"ס לסדרי דין, כתבה בתסקיר כך: </w:t>
      </w:r>
      <w:r w:rsidRPr="005A69CD">
        <w:rPr>
          <w:rFonts w:ascii="Arial" w:hAnsi="Arial"/>
          <w:b/>
          <w:bCs/>
          <w:noProof w:val="0"/>
          <w:rtl/>
        </w:rPr>
        <w:t>"</w:t>
      </w:r>
      <w:r>
        <w:rPr>
          <w:rFonts w:ascii="Arial" w:hAnsi="Arial"/>
          <w:b/>
          <w:bCs/>
          <w:noProof w:val="0"/>
          <w:rtl/>
        </w:rPr>
        <w:t xml:space="preserve">נ' </w:t>
      </w:r>
      <w:r w:rsidRPr="005A69CD">
        <w:rPr>
          <w:rFonts w:ascii="Arial" w:hAnsi="Arial"/>
          <w:b/>
          <w:bCs/>
          <w:noProof w:val="0"/>
          <w:rtl/>
        </w:rPr>
        <w:t>מתנהג היום באופן מווסת יותר באופן משמעותי בהשוואה למה שהיה מוכר בבית הוריו ובתקופה ראשונה בארץ. תואר כי התנהגות הטחת הראש ברצפה כמעט נעלמה לחלוטין, מתרחשת לעיתים רחוקות מאוד. גם התנהגות של זריקת חפצים פסקה".</w:t>
      </w:r>
      <w:r>
        <w:rPr>
          <w:rFonts w:ascii="Arial" w:hAnsi="Arial"/>
          <w:b/>
          <w:bCs/>
          <w:noProof w:val="0"/>
          <w:rtl/>
        </w:rPr>
        <w:t xml:space="preserve"> </w:t>
      </w:r>
      <w:r w:rsidRPr="00BC639D">
        <w:rPr>
          <w:rFonts w:ascii="Arial" w:hAnsi="Arial"/>
          <w:noProof w:val="0"/>
          <w:u w:val="single"/>
          <w:rtl/>
        </w:rPr>
        <w:t xml:space="preserve">עמ' 5 לתסקיר. </w:t>
      </w:r>
    </w:p>
    <w:p w14:paraId="7CF3A412" w14:textId="77777777" w:rsidR="00970B80" w:rsidRPr="00D93006" w:rsidRDefault="00970B80" w:rsidP="00D93006">
      <w:pPr>
        <w:pStyle w:val="1"/>
        <w:ind w:left="792"/>
        <w:jc w:val="both"/>
        <w:rPr>
          <w:rFonts w:ascii="Arial" w:hAnsi="Arial"/>
          <w:noProof w:val="0"/>
        </w:rPr>
      </w:pPr>
    </w:p>
    <w:p w14:paraId="29EA3F2D" w14:textId="77777777" w:rsidR="00970B80" w:rsidRDefault="00000000" w:rsidP="00D93006">
      <w:pPr>
        <w:pStyle w:val="1"/>
        <w:numPr>
          <w:ilvl w:val="1"/>
          <w:numId w:val="1"/>
        </w:numPr>
        <w:spacing w:line="360" w:lineRule="auto"/>
        <w:jc w:val="both"/>
        <w:rPr>
          <w:rFonts w:ascii="Arial" w:hAnsi="Arial"/>
          <w:noProof w:val="0"/>
        </w:rPr>
      </w:pPr>
      <w:r w:rsidRPr="008E2C71">
        <w:rPr>
          <w:rFonts w:ascii="Arial" w:hAnsi="Arial"/>
          <w:noProof w:val="0"/>
          <w:rtl/>
        </w:rPr>
        <w:t>עד חודש ינואר 2023, חיו ההורים ו</w:t>
      </w:r>
      <w:r>
        <w:rPr>
          <w:rFonts w:ascii="Arial" w:hAnsi="Arial"/>
          <w:noProof w:val="0"/>
          <w:rtl/>
        </w:rPr>
        <w:t xml:space="preserve">שבעת </w:t>
      </w:r>
      <w:r w:rsidRPr="008E2C71">
        <w:rPr>
          <w:rFonts w:ascii="Arial" w:hAnsi="Arial"/>
          <w:noProof w:val="0"/>
          <w:rtl/>
        </w:rPr>
        <w:t>ילדיהם</w:t>
      </w:r>
      <w:r>
        <w:rPr>
          <w:rFonts w:ascii="Arial" w:hAnsi="Arial"/>
          <w:noProof w:val="0"/>
          <w:rtl/>
        </w:rPr>
        <w:t>,</w:t>
      </w:r>
      <w:r w:rsidRPr="008E2C71">
        <w:rPr>
          <w:rFonts w:ascii="Arial" w:hAnsi="Arial"/>
          <w:noProof w:val="0"/>
          <w:rtl/>
        </w:rPr>
        <w:t xml:space="preserve"> כולם יחד</w:t>
      </w:r>
      <w:r>
        <w:rPr>
          <w:rFonts w:ascii="Arial" w:hAnsi="Arial"/>
          <w:noProof w:val="0"/>
          <w:rtl/>
        </w:rPr>
        <w:t>,</w:t>
      </w:r>
      <w:r w:rsidRPr="008E2C71">
        <w:rPr>
          <w:rFonts w:ascii="Arial" w:hAnsi="Arial"/>
          <w:noProof w:val="0"/>
          <w:rtl/>
        </w:rPr>
        <w:t xml:space="preserve"> ב</w:t>
      </w:r>
      <w:r w:rsidR="005C4BFC">
        <w:rPr>
          <w:rFonts w:ascii="Arial" w:hAnsi="Arial"/>
          <w:noProof w:val="0"/>
          <w:rtl/>
        </w:rPr>
        <w:t>...</w:t>
      </w:r>
      <w:r>
        <w:rPr>
          <w:rFonts w:ascii="Arial" w:hAnsi="Arial"/>
          <w:noProof w:val="0"/>
          <w:rtl/>
        </w:rPr>
        <w:t xml:space="preserve"> שב</w:t>
      </w:r>
      <w:r w:rsidR="005C4BFC">
        <w:rPr>
          <w:rFonts w:ascii="Arial" w:hAnsi="Arial"/>
          <w:noProof w:val="0"/>
          <w:rtl/>
        </w:rPr>
        <w:t>...</w:t>
      </w:r>
      <w:r w:rsidRPr="008E2C71">
        <w:rPr>
          <w:rFonts w:ascii="Arial" w:hAnsi="Arial"/>
          <w:noProof w:val="0"/>
          <w:rtl/>
        </w:rPr>
        <w:t xml:space="preserve">. </w:t>
      </w:r>
      <w:r>
        <w:rPr>
          <w:rFonts w:ascii="Arial" w:hAnsi="Arial"/>
          <w:noProof w:val="0"/>
          <w:rtl/>
        </w:rPr>
        <w:t>לטענת ההורים, בעקבות קשיים שחוו בטיפול בקטין והעדר מסוגלות ליתן מענה לצרכיו המיוחדים של הקטין, החליטו ההורים, לבחון מסגרות חינוכיות מתאימות יותר לקטין בארץ ובעולם. לאחר בדיקות והתייעצויות, איתרו ההורים מסגרת חינוכית בישראל בשם "</w:t>
      </w:r>
      <w:r w:rsidR="005C4BFC">
        <w:rPr>
          <w:rFonts w:ascii="Arial" w:hAnsi="Arial"/>
          <w:noProof w:val="0"/>
          <w:rtl/>
        </w:rPr>
        <w:t>...</w:t>
      </w:r>
      <w:r>
        <w:rPr>
          <w:rFonts w:ascii="Arial" w:hAnsi="Arial"/>
          <w:noProof w:val="0"/>
          <w:rtl/>
        </w:rPr>
        <w:t xml:space="preserve">". </w:t>
      </w:r>
    </w:p>
    <w:p w14:paraId="1A8665E9" w14:textId="77777777" w:rsidR="00970B80" w:rsidRPr="00120D24" w:rsidRDefault="00970B80" w:rsidP="00120D24">
      <w:pPr>
        <w:pStyle w:val="1"/>
        <w:rPr>
          <w:rFonts w:ascii="Arial" w:hAnsi="Arial"/>
          <w:noProof w:val="0"/>
          <w:rtl/>
        </w:rPr>
      </w:pPr>
    </w:p>
    <w:p w14:paraId="310056D7" w14:textId="77777777" w:rsidR="00970B80" w:rsidRDefault="00000000" w:rsidP="00742266">
      <w:pPr>
        <w:pStyle w:val="1"/>
        <w:numPr>
          <w:ilvl w:val="1"/>
          <w:numId w:val="1"/>
        </w:numPr>
        <w:spacing w:line="360" w:lineRule="auto"/>
        <w:jc w:val="both"/>
        <w:rPr>
          <w:rFonts w:ascii="Arial" w:hAnsi="Arial"/>
          <w:noProof w:val="0"/>
        </w:rPr>
      </w:pPr>
      <w:r w:rsidRPr="008E2C71">
        <w:rPr>
          <w:rFonts w:ascii="Arial" w:hAnsi="Arial"/>
          <w:noProof w:val="0"/>
          <w:rtl/>
        </w:rPr>
        <w:t xml:space="preserve">בחודש ינואר 2023, </w:t>
      </w:r>
      <w:r>
        <w:rPr>
          <w:rFonts w:ascii="Arial" w:hAnsi="Arial"/>
          <w:noProof w:val="0"/>
          <w:rtl/>
        </w:rPr>
        <w:t>החליטו ההורים להגיע עם הקטין לישראל ושבו בלעדיו ל</w:t>
      </w:r>
      <w:r w:rsidR="005C4BFC">
        <w:rPr>
          <w:rFonts w:ascii="Arial" w:hAnsi="Arial"/>
          <w:noProof w:val="0"/>
          <w:rtl/>
        </w:rPr>
        <w:t>...</w:t>
      </w:r>
      <w:r>
        <w:rPr>
          <w:rFonts w:ascii="Arial" w:hAnsi="Arial"/>
          <w:noProof w:val="0"/>
          <w:rtl/>
        </w:rPr>
        <w:t xml:space="preserve">. </w:t>
      </w:r>
    </w:p>
    <w:p w14:paraId="75103C9C" w14:textId="77777777" w:rsidR="00970B80" w:rsidRPr="00120D24" w:rsidRDefault="00970B80" w:rsidP="00120D24">
      <w:pPr>
        <w:pStyle w:val="1"/>
        <w:rPr>
          <w:rFonts w:ascii="Arial" w:hAnsi="Arial"/>
          <w:noProof w:val="0"/>
          <w:rtl/>
        </w:rPr>
      </w:pPr>
    </w:p>
    <w:p w14:paraId="0AF229F5" w14:textId="77777777" w:rsidR="00970B80" w:rsidRDefault="00000000" w:rsidP="006E5532">
      <w:pPr>
        <w:pStyle w:val="1"/>
        <w:numPr>
          <w:ilvl w:val="1"/>
          <w:numId w:val="1"/>
        </w:numPr>
        <w:spacing w:line="360" w:lineRule="auto"/>
        <w:jc w:val="both"/>
        <w:rPr>
          <w:rFonts w:ascii="Arial" w:hAnsi="Arial"/>
          <w:noProof w:val="0"/>
        </w:rPr>
      </w:pPr>
      <w:r>
        <w:rPr>
          <w:rFonts w:ascii="Arial" w:hAnsi="Arial"/>
          <w:noProof w:val="0"/>
          <w:rtl/>
        </w:rPr>
        <w:t>הקטין שולב במוסד חינוכי "</w:t>
      </w:r>
      <w:r w:rsidR="005C4BFC">
        <w:rPr>
          <w:rFonts w:ascii="Arial" w:hAnsi="Arial"/>
          <w:noProof w:val="0"/>
          <w:rtl/>
        </w:rPr>
        <w:t>...</w:t>
      </w:r>
      <w:r>
        <w:rPr>
          <w:rFonts w:ascii="Arial" w:hAnsi="Arial"/>
          <w:noProof w:val="0"/>
          <w:rtl/>
        </w:rPr>
        <w:t>" ב</w:t>
      </w:r>
      <w:r w:rsidR="005C4BFC">
        <w:rPr>
          <w:rFonts w:ascii="Arial" w:hAnsi="Arial"/>
          <w:noProof w:val="0"/>
          <w:rtl/>
        </w:rPr>
        <w:t>...</w:t>
      </w:r>
      <w:r>
        <w:rPr>
          <w:rFonts w:ascii="Arial" w:hAnsi="Arial"/>
          <w:noProof w:val="0"/>
          <w:rtl/>
        </w:rPr>
        <w:t xml:space="preserve"> ומתגורר אצל המשפחה המארחת, משפחה בת 12 נפשות (זוג הורים ו- 10 ילדים; אם המשפחה היא המחנכת של הקטין).              בית ספר "</w:t>
      </w:r>
      <w:r w:rsidR="005C4BFC">
        <w:rPr>
          <w:rFonts w:ascii="Arial" w:hAnsi="Arial"/>
          <w:noProof w:val="0"/>
          <w:rtl/>
        </w:rPr>
        <w:t>...</w:t>
      </w:r>
      <w:r>
        <w:rPr>
          <w:rFonts w:ascii="Arial" w:hAnsi="Arial"/>
          <w:noProof w:val="0"/>
          <w:rtl/>
        </w:rPr>
        <w:t>" ב</w:t>
      </w:r>
      <w:r w:rsidR="005C4BFC">
        <w:rPr>
          <w:rFonts w:ascii="Arial" w:hAnsi="Arial"/>
          <w:noProof w:val="0"/>
          <w:rtl/>
        </w:rPr>
        <w:t>...</w:t>
      </w:r>
      <w:r>
        <w:rPr>
          <w:rFonts w:ascii="Arial" w:hAnsi="Arial"/>
          <w:noProof w:val="0"/>
          <w:rtl/>
        </w:rPr>
        <w:t>, הינו בית ספר לילדים בעלי מוגבלות שכלית והתפתחותית. הקטין שוהה במסגרת עד השעה 14:30; יום בשבוע הקטין נשאר בצהרון עד השעה 18:00; וארבע פעמים בשבוע, הוא יוצא בהסעה לצהרון בביתר עילית. בסופו של כל יום, מגיע הקטין לבית המשפחה המארחת.</w:t>
      </w:r>
    </w:p>
    <w:p w14:paraId="07404418" w14:textId="77777777" w:rsidR="00970B80" w:rsidRPr="00A132FA" w:rsidRDefault="00970B80" w:rsidP="00A132FA">
      <w:pPr>
        <w:pStyle w:val="1"/>
        <w:rPr>
          <w:rFonts w:ascii="Arial" w:hAnsi="Arial"/>
          <w:noProof w:val="0"/>
          <w:rtl/>
        </w:rPr>
      </w:pPr>
    </w:p>
    <w:p w14:paraId="47810703" w14:textId="77777777" w:rsidR="00970B80" w:rsidRPr="00BC639D" w:rsidRDefault="00000000" w:rsidP="006E5532">
      <w:pPr>
        <w:pStyle w:val="1"/>
        <w:numPr>
          <w:ilvl w:val="1"/>
          <w:numId w:val="1"/>
        </w:numPr>
        <w:spacing w:line="360" w:lineRule="auto"/>
        <w:jc w:val="both"/>
        <w:rPr>
          <w:rFonts w:ascii="Arial" w:hAnsi="Arial"/>
          <w:noProof w:val="0"/>
          <w:u w:val="single"/>
        </w:rPr>
      </w:pPr>
      <w:r>
        <w:rPr>
          <w:rFonts w:ascii="Arial" w:hAnsi="Arial"/>
          <w:noProof w:val="0"/>
          <w:rtl/>
        </w:rPr>
        <w:t xml:space="preserve">בתסקיר עו"ס לסדרי דין, מובאת סקירה מקיפה ביחס להשתלבותו הטובה של הקטין במסגרת החינוכית ובבית המשפחה המארחת והשיפור שחל בתפקודו.  </w:t>
      </w:r>
    </w:p>
    <w:p w14:paraId="3BF6E411" w14:textId="77777777" w:rsidR="00970B80" w:rsidRPr="00742266" w:rsidRDefault="00970B80" w:rsidP="00742266">
      <w:pPr>
        <w:pStyle w:val="1"/>
        <w:rPr>
          <w:rFonts w:ascii="Arial" w:hAnsi="Arial"/>
          <w:noProof w:val="0"/>
          <w:rtl/>
        </w:rPr>
      </w:pPr>
    </w:p>
    <w:p w14:paraId="09984230" w14:textId="77777777" w:rsidR="00970B80" w:rsidRDefault="00000000" w:rsidP="006E5532">
      <w:pPr>
        <w:pStyle w:val="1"/>
        <w:numPr>
          <w:ilvl w:val="1"/>
          <w:numId w:val="1"/>
        </w:numPr>
        <w:spacing w:line="360" w:lineRule="auto"/>
        <w:jc w:val="both"/>
        <w:rPr>
          <w:rFonts w:ascii="Arial" w:hAnsi="Arial"/>
          <w:noProof w:val="0"/>
        </w:rPr>
      </w:pPr>
      <w:r>
        <w:rPr>
          <w:rFonts w:ascii="Arial" w:hAnsi="Arial"/>
          <w:noProof w:val="0"/>
          <w:rtl/>
        </w:rPr>
        <w:t xml:space="preserve">ביום 18.5.2023, הגישו הורי הקטין וסבתו (מצד האב), בקשה למינוי סבתו של הקטין כאפוטרופא נוספת על ההורים. זוהי בקשתם השנייה של המבקשים למינוי סבתו של הקטין כאפוטרופוס נוסף; בקשה ראשונה הוגשה לבית המשפט בתיק א"פ 27846-01-23, ונמחקה מחוסר מעש בפסק-דין שניתן ביום 16.2.2023.  </w:t>
      </w:r>
    </w:p>
    <w:p w14:paraId="312FCF08" w14:textId="77777777" w:rsidR="00970B80" w:rsidRPr="00742266" w:rsidRDefault="00970B80" w:rsidP="00742266">
      <w:pPr>
        <w:pStyle w:val="1"/>
        <w:rPr>
          <w:rFonts w:ascii="Arial" w:hAnsi="Arial"/>
          <w:noProof w:val="0"/>
          <w:rtl/>
        </w:rPr>
      </w:pPr>
    </w:p>
    <w:p w14:paraId="1226241A" w14:textId="77777777" w:rsidR="00970B80" w:rsidRDefault="00000000" w:rsidP="007D0A75">
      <w:pPr>
        <w:pStyle w:val="1"/>
        <w:numPr>
          <w:ilvl w:val="1"/>
          <w:numId w:val="1"/>
        </w:numPr>
        <w:spacing w:line="360" w:lineRule="auto"/>
        <w:jc w:val="both"/>
        <w:rPr>
          <w:rFonts w:ascii="Arial" w:hAnsi="Arial"/>
          <w:noProof w:val="0"/>
        </w:rPr>
      </w:pPr>
      <w:r>
        <w:rPr>
          <w:rFonts w:ascii="Arial" w:hAnsi="Arial"/>
          <w:noProof w:val="0"/>
          <w:rtl/>
        </w:rPr>
        <w:t xml:space="preserve">ביום 10.9.2024, התייצבו הצדדים לדיון, במסגרתו התאפשר לכל צד להשלים טיעון קצר.  </w:t>
      </w:r>
    </w:p>
    <w:p w14:paraId="5C43A3C7" w14:textId="77777777" w:rsidR="00970B80" w:rsidRDefault="00970B80" w:rsidP="00742266">
      <w:pPr>
        <w:pStyle w:val="1"/>
        <w:rPr>
          <w:rFonts w:ascii="Arial" w:hAnsi="Arial"/>
          <w:noProof w:val="0"/>
          <w:rtl/>
        </w:rPr>
      </w:pPr>
    </w:p>
    <w:p w14:paraId="29EEFB30" w14:textId="77777777" w:rsidR="00970B80" w:rsidRPr="00742266" w:rsidRDefault="00970B80" w:rsidP="00742266">
      <w:pPr>
        <w:pStyle w:val="1"/>
        <w:rPr>
          <w:rFonts w:ascii="Arial" w:hAnsi="Arial"/>
          <w:noProof w:val="0"/>
          <w:rtl/>
        </w:rPr>
      </w:pPr>
    </w:p>
    <w:p w14:paraId="50271782" w14:textId="77777777" w:rsidR="00970B80" w:rsidRDefault="00000000" w:rsidP="00742266">
      <w:pPr>
        <w:pStyle w:val="1"/>
        <w:numPr>
          <w:ilvl w:val="0"/>
          <w:numId w:val="1"/>
        </w:numPr>
        <w:spacing w:line="360" w:lineRule="auto"/>
        <w:jc w:val="both"/>
        <w:rPr>
          <w:rFonts w:ascii="Arial" w:hAnsi="Arial"/>
          <w:b/>
          <w:bCs/>
          <w:noProof w:val="0"/>
          <w:u w:val="single"/>
        </w:rPr>
      </w:pPr>
      <w:r>
        <w:rPr>
          <w:rFonts w:ascii="Arial" w:hAnsi="Arial"/>
          <w:b/>
          <w:bCs/>
          <w:noProof w:val="0"/>
          <w:u w:val="single"/>
          <w:rtl/>
        </w:rPr>
        <w:t xml:space="preserve">תמצית </w:t>
      </w:r>
      <w:r w:rsidRPr="00742266">
        <w:rPr>
          <w:rFonts w:ascii="Arial" w:hAnsi="Arial"/>
          <w:b/>
          <w:bCs/>
          <w:noProof w:val="0"/>
          <w:u w:val="single"/>
          <w:rtl/>
        </w:rPr>
        <w:t xml:space="preserve">טענות המבקשים </w:t>
      </w:r>
    </w:p>
    <w:p w14:paraId="06BDC37A" w14:textId="77777777" w:rsidR="00970B80" w:rsidRPr="00742266" w:rsidRDefault="00970B80" w:rsidP="007D0A75">
      <w:pPr>
        <w:pStyle w:val="1"/>
        <w:spacing w:line="360" w:lineRule="auto"/>
        <w:ind w:left="360"/>
        <w:jc w:val="both"/>
        <w:rPr>
          <w:rFonts w:ascii="Arial" w:hAnsi="Arial"/>
          <w:b/>
          <w:bCs/>
          <w:noProof w:val="0"/>
          <w:u w:val="single"/>
        </w:rPr>
      </w:pPr>
    </w:p>
    <w:p w14:paraId="3900CC5A" w14:textId="77777777" w:rsidR="00970B80" w:rsidRDefault="00000000" w:rsidP="00B008B7">
      <w:pPr>
        <w:pStyle w:val="1"/>
        <w:numPr>
          <w:ilvl w:val="1"/>
          <w:numId w:val="1"/>
        </w:numPr>
        <w:spacing w:line="360" w:lineRule="auto"/>
        <w:jc w:val="both"/>
        <w:rPr>
          <w:rFonts w:ascii="Arial" w:hAnsi="Arial"/>
          <w:noProof w:val="0"/>
        </w:rPr>
      </w:pPr>
      <w:r>
        <w:rPr>
          <w:rFonts w:ascii="Arial" w:hAnsi="Arial"/>
          <w:noProof w:val="0"/>
          <w:rtl/>
        </w:rPr>
        <w:t xml:space="preserve">בדיון מיום 10.9.2024, טען ב"כ המבקשים, כי המסגרת הנורמטיבית למינוי אפוטרופוס </w:t>
      </w:r>
      <w:r w:rsidRPr="004C1B88">
        <w:rPr>
          <w:rFonts w:ascii="Arial" w:hAnsi="Arial"/>
          <w:b/>
          <w:bCs/>
          <w:noProof w:val="0"/>
          <w:u w:val="single"/>
          <w:rtl/>
        </w:rPr>
        <w:t>נוסף</w:t>
      </w:r>
      <w:r>
        <w:rPr>
          <w:rFonts w:ascii="Arial" w:hAnsi="Arial"/>
          <w:noProof w:val="0"/>
          <w:rtl/>
        </w:rPr>
        <w:t xml:space="preserve"> לקטין, קבועה </w:t>
      </w:r>
      <w:hyperlink r:id="rId7" w:history="1">
        <w:r w:rsidR="008756C7" w:rsidRPr="008756C7">
          <w:rPr>
            <w:rStyle w:val="Hyperlink"/>
            <w:rFonts w:ascii="Arial" w:hAnsi="Arial"/>
            <w:noProof w:val="0"/>
            <w:rtl/>
          </w:rPr>
          <w:t>בסעיפים 28</w:t>
        </w:r>
      </w:hyperlink>
      <w:r>
        <w:rPr>
          <w:rFonts w:ascii="Arial" w:hAnsi="Arial"/>
          <w:noProof w:val="0"/>
          <w:rtl/>
        </w:rPr>
        <w:t xml:space="preserve"> ו- </w:t>
      </w:r>
      <w:hyperlink r:id="rId8" w:history="1">
        <w:r w:rsidR="008756C7" w:rsidRPr="008756C7">
          <w:rPr>
            <w:rStyle w:val="Hyperlink"/>
            <w:rFonts w:ascii="Arial" w:hAnsi="Arial"/>
            <w:noProof w:val="0"/>
            <w:rtl/>
          </w:rPr>
          <w:t>45</w:t>
        </w:r>
      </w:hyperlink>
      <w:r>
        <w:rPr>
          <w:rFonts w:ascii="Arial" w:hAnsi="Arial"/>
          <w:noProof w:val="0"/>
          <w:rtl/>
        </w:rPr>
        <w:t xml:space="preserve"> ל</w:t>
      </w:r>
      <w:hyperlink r:id="rId9" w:history="1">
        <w:r w:rsidR="00FB0686" w:rsidRPr="00FB0686">
          <w:rPr>
            <w:rFonts w:ascii="Arial" w:hAnsi="Arial"/>
            <w:noProof w:val="0"/>
            <w:color w:val="0000FF"/>
            <w:u w:val="single"/>
            <w:rtl/>
          </w:rPr>
          <w:t>חוק הכשרות המשפטית והאפוטרופסות</w:t>
        </w:r>
      </w:hyperlink>
      <w:r>
        <w:rPr>
          <w:rFonts w:ascii="Arial" w:hAnsi="Arial"/>
          <w:noProof w:val="0"/>
          <w:rtl/>
        </w:rPr>
        <w:t>, תשכ"ב-</w:t>
      </w:r>
      <w:r>
        <w:rPr>
          <w:rFonts w:ascii="Arial" w:hAnsi="Arial"/>
          <w:noProof w:val="0"/>
          <w:rtl/>
        </w:rPr>
        <w:lastRenderedPageBreak/>
        <w:t>1962, תוך שהוא מפנה לפסק-הדין שניתן ב</w:t>
      </w:r>
      <w:hyperlink r:id="rId10" w:history="1">
        <w:r w:rsidR="00FB0686" w:rsidRPr="00FB0686">
          <w:rPr>
            <w:rFonts w:ascii="Arial" w:hAnsi="Arial"/>
            <w:noProof w:val="0"/>
            <w:color w:val="0000FF"/>
            <w:u w:val="single"/>
            <w:rtl/>
          </w:rPr>
          <w:t>בע"מ 369/21</w:t>
        </w:r>
      </w:hyperlink>
      <w:r>
        <w:rPr>
          <w:rFonts w:ascii="Arial" w:hAnsi="Arial"/>
          <w:noProof w:val="0"/>
          <w:rtl/>
        </w:rPr>
        <w:t xml:space="preserve"> </w:t>
      </w:r>
      <w:r w:rsidRPr="00A132FA">
        <w:rPr>
          <w:rFonts w:ascii="Arial" w:hAnsi="Arial"/>
          <w:b/>
          <w:bCs/>
          <w:noProof w:val="0"/>
          <w:rtl/>
        </w:rPr>
        <w:t>פלונית נ' פלוני</w:t>
      </w:r>
      <w:r>
        <w:rPr>
          <w:rFonts w:ascii="Arial" w:hAnsi="Arial"/>
          <w:noProof w:val="0"/>
          <w:rtl/>
        </w:rPr>
        <w:t xml:space="preserve"> [פורסם בנבו] 25.11.2021. </w:t>
      </w:r>
    </w:p>
    <w:p w14:paraId="6EAC78E7" w14:textId="77777777" w:rsidR="00970B80" w:rsidRDefault="00000000" w:rsidP="004C1B88">
      <w:pPr>
        <w:pStyle w:val="1"/>
        <w:numPr>
          <w:ilvl w:val="1"/>
          <w:numId w:val="1"/>
        </w:numPr>
        <w:spacing w:line="360" w:lineRule="auto"/>
        <w:jc w:val="both"/>
        <w:rPr>
          <w:rFonts w:ascii="Arial" w:hAnsi="Arial"/>
          <w:noProof w:val="0"/>
        </w:rPr>
      </w:pPr>
      <w:r>
        <w:rPr>
          <w:rFonts w:ascii="Arial" w:hAnsi="Arial"/>
          <w:noProof w:val="0"/>
          <w:rtl/>
        </w:rPr>
        <w:t>הורי הקטין מתגוררים ב</w:t>
      </w:r>
      <w:r w:rsidR="005C4BFC">
        <w:rPr>
          <w:rFonts w:ascii="Arial" w:hAnsi="Arial"/>
          <w:noProof w:val="0"/>
          <w:rtl/>
        </w:rPr>
        <w:t>...</w:t>
      </w:r>
      <w:r>
        <w:rPr>
          <w:rFonts w:ascii="Arial" w:hAnsi="Arial"/>
          <w:noProof w:val="0"/>
          <w:rtl/>
        </w:rPr>
        <w:t>, עובדים ב</w:t>
      </w:r>
      <w:r w:rsidR="005C4BFC">
        <w:rPr>
          <w:rFonts w:ascii="Arial" w:hAnsi="Arial"/>
          <w:noProof w:val="0"/>
          <w:rtl/>
        </w:rPr>
        <w:t>...</w:t>
      </w:r>
      <w:r>
        <w:rPr>
          <w:rFonts w:ascii="Arial" w:hAnsi="Arial"/>
          <w:noProof w:val="0"/>
          <w:rtl/>
        </w:rPr>
        <w:t xml:space="preserve"> ומגדלים את ילדיהם ב</w:t>
      </w:r>
      <w:r w:rsidR="005C4BFC">
        <w:rPr>
          <w:rFonts w:ascii="Arial" w:hAnsi="Arial"/>
          <w:noProof w:val="0"/>
          <w:rtl/>
        </w:rPr>
        <w:t>...</w:t>
      </w:r>
      <w:r>
        <w:rPr>
          <w:rFonts w:ascii="Arial" w:hAnsi="Arial"/>
          <w:noProof w:val="0"/>
          <w:rtl/>
        </w:rPr>
        <w:t xml:space="preserve">, ואין באפשרותם לעבור להתגורר עם יתר ילדיהם בישראל. </w:t>
      </w:r>
    </w:p>
    <w:p w14:paraId="69A71872" w14:textId="77777777" w:rsidR="00970B80" w:rsidRPr="006D687C" w:rsidRDefault="00970B80" w:rsidP="006D687C">
      <w:pPr>
        <w:pStyle w:val="1"/>
        <w:rPr>
          <w:rFonts w:ascii="Arial" w:hAnsi="Arial"/>
          <w:noProof w:val="0"/>
          <w:rtl/>
        </w:rPr>
      </w:pPr>
    </w:p>
    <w:p w14:paraId="4A61C839" w14:textId="77777777" w:rsidR="00970B80" w:rsidRDefault="00000000" w:rsidP="006D687C">
      <w:pPr>
        <w:pStyle w:val="1"/>
        <w:numPr>
          <w:ilvl w:val="1"/>
          <w:numId w:val="1"/>
        </w:numPr>
        <w:spacing w:line="360" w:lineRule="auto"/>
        <w:jc w:val="both"/>
        <w:rPr>
          <w:rFonts w:ascii="Arial" w:hAnsi="Arial"/>
          <w:noProof w:val="0"/>
        </w:rPr>
      </w:pPr>
      <w:r>
        <w:rPr>
          <w:rFonts w:ascii="Arial" w:hAnsi="Arial"/>
          <w:noProof w:val="0"/>
          <w:rtl/>
        </w:rPr>
        <w:t xml:space="preserve">מצבו של הקטין מצריך לעיתים קבלת החלטות וחתימה על מסמכים בענייני חינוך ובריאות, ובשל כך שהוריו אינם מתגוררים בישראל יש צורך במינוי אפוטרופוס נוסף. </w:t>
      </w:r>
    </w:p>
    <w:p w14:paraId="244B0162" w14:textId="77777777" w:rsidR="00970B80" w:rsidRDefault="00970B80" w:rsidP="006D687C">
      <w:pPr>
        <w:pStyle w:val="1"/>
        <w:rPr>
          <w:rFonts w:ascii="Arial" w:hAnsi="Arial"/>
          <w:noProof w:val="0"/>
          <w:rtl/>
        </w:rPr>
      </w:pPr>
    </w:p>
    <w:p w14:paraId="6C80DBCC" w14:textId="77777777" w:rsidR="00970B80" w:rsidRDefault="00000000" w:rsidP="006D687C">
      <w:pPr>
        <w:pStyle w:val="1"/>
        <w:numPr>
          <w:ilvl w:val="1"/>
          <w:numId w:val="1"/>
        </w:numPr>
        <w:spacing w:line="360" w:lineRule="auto"/>
        <w:jc w:val="both"/>
        <w:rPr>
          <w:rFonts w:ascii="Arial" w:hAnsi="Arial"/>
          <w:noProof w:val="0"/>
        </w:rPr>
      </w:pPr>
      <w:r>
        <w:rPr>
          <w:rFonts w:ascii="Arial" w:hAnsi="Arial"/>
          <w:noProof w:val="0"/>
          <w:rtl/>
        </w:rPr>
        <w:t xml:space="preserve">המעבר של הקטין לישראל והשתלבותו במוסד החינוכי היטיבה עם הקטין (עמ' 3 שורות 12-20 לפרוט' דיון 10.9.2024). </w:t>
      </w:r>
    </w:p>
    <w:p w14:paraId="267D2117" w14:textId="77777777" w:rsidR="00970B80" w:rsidRPr="006C5609" w:rsidRDefault="00970B80" w:rsidP="006C5609">
      <w:pPr>
        <w:pStyle w:val="1"/>
        <w:rPr>
          <w:rFonts w:ascii="Arial" w:hAnsi="Arial"/>
          <w:noProof w:val="0"/>
          <w:rtl/>
        </w:rPr>
      </w:pPr>
    </w:p>
    <w:p w14:paraId="296B2C20" w14:textId="77777777" w:rsidR="00970B80" w:rsidRPr="009C673F" w:rsidRDefault="00000000" w:rsidP="00A132FA">
      <w:pPr>
        <w:pStyle w:val="1"/>
        <w:numPr>
          <w:ilvl w:val="0"/>
          <w:numId w:val="1"/>
        </w:numPr>
        <w:spacing w:line="360" w:lineRule="auto"/>
        <w:jc w:val="both"/>
        <w:rPr>
          <w:rFonts w:ascii="Arial" w:hAnsi="Arial"/>
          <w:b/>
          <w:bCs/>
          <w:noProof w:val="0"/>
          <w:u w:val="single"/>
        </w:rPr>
      </w:pPr>
      <w:r w:rsidRPr="009C673F">
        <w:rPr>
          <w:rFonts w:ascii="Arial" w:hAnsi="Arial"/>
          <w:b/>
          <w:bCs/>
          <w:noProof w:val="0"/>
          <w:u w:val="single"/>
          <w:rtl/>
        </w:rPr>
        <w:t xml:space="preserve">תמצית טענות ב"כ היועמ"ש במשרד הרווחה </w:t>
      </w:r>
    </w:p>
    <w:p w14:paraId="0F888705" w14:textId="77777777" w:rsidR="00970B80" w:rsidRDefault="00970B80" w:rsidP="009C673F">
      <w:pPr>
        <w:pStyle w:val="1"/>
        <w:spacing w:line="360" w:lineRule="auto"/>
        <w:ind w:left="360"/>
        <w:jc w:val="both"/>
        <w:rPr>
          <w:rFonts w:ascii="Arial" w:hAnsi="Arial"/>
          <w:noProof w:val="0"/>
        </w:rPr>
      </w:pPr>
    </w:p>
    <w:p w14:paraId="03B0718F" w14:textId="77777777" w:rsidR="00970B80" w:rsidRDefault="00000000" w:rsidP="0036197E">
      <w:pPr>
        <w:pStyle w:val="1"/>
        <w:numPr>
          <w:ilvl w:val="1"/>
          <w:numId w:val="1"/>
        </w:numPr>
        <w:spacing w:line="360" w:lineRule="auto"/>
        <w:jc w:val="both"/>
        <w:rPr>
          <w:rFonts w:ascii="Arial" w:hAnsi="Arial"/>
          <w:noProof w:val="0"/>
        </w:rPr>
      </w:pPr>
      <w:r>
        <w:rPr>
          <w:rFonts w:ascii="Arial" w:hAnsi="Arial"/>
          <w:noProof w:val="0"/>
          <w:rtl/>
        </w:rPr>
        <w:t>ב"כ היועמ"ש מתנגדת לבקשה; לטענתה, בפני ההורים ניצבות שתי אפשרויות: האחת, להגיע לישראל ולגדל כאן את הקטין; השנייה, לקחת את הקטין חזרה ל</w:t>
      </w:r>
      <w:r w:rsidR="005C4BFC">
        <w:rPr>
          <w:rFonts w:ascii="Arial" w:hAnsi="Arial"/>
          <w:noProof w:val="0"/>
          <w:rtl/>
        </w:rPr>
        <w:t>...</w:t>
      </w:r>
      <w:r>
        <w:rPr>
          <w:rFonts w:ascii="Arial" w:hAnsi="Arial"/>
          <w:noProof w:val="0"/>
          <w:rtl/>
        </w:rPr>
        <w:t xml:space="preserve">. </w:t>
      </w:r>
    </w:p>
    <w:p w14:paraId="23012AE8" w14:textId="77777777" w:rsidR="00970B80" w:rsidRDefault="00970B80" w:rsidP="0036197E">
      <w:pPr>
        <w:pStyle w:val="1"/>
        <w:spacing w:line="360" w:lineRule="auto"/>
        <w:ind w:left="792"/>
        <w:jc w:val="both"/>
        <w:rPr>
          <w:rFonts w:ascii="Arial" w:hAnsi="Arial"/>
          <w:noProof w:val="0"/>
        </w:rPr>
      </w:pPr>
    </w:p>
    <w:p w14:paraId="7ED7C358" w14:textId="77777777" w:rsidR="00970B80" w:rsidRDefault="00000000" w:rsidP="005F4902">
      <w:pPr>
        <w:pStyle w:val="1"/>
        <w:numPr>
          <w:ilvl w:val="1"/>
          <w:numId w:val="1"/>
        </w:numPr>
        <w:spacing w:line="360" w:lineRule="auto"/>
        <w:jc w:val="both"/>
        <w:rPr>
          <w:rFonts w:ascii="Arial" w:hAnsi="Arial"/>
          <w:noProof w:val="0"/>
        </w:rPr>
      </w:pPr>
      <w:r>
        <w:rPr>
          <w:rFonts w:ascii="Arial" w:hAnsi="Arial"/>
          <w:noProof w:val="0"/>
          <w:rtl/>
        </w:rPr>
        <w:t xml:space="preserve">בתאריך 12.1.2023, יומיים בלבד לאחר שהגישו את הבקשה הראשונה, ההורים קבעו עובדות בשטח ועזבו את ישראל ללא הקטין, כאשר מדובר בילד עם צרכים מיוחדים. הותרת הקטין בישראל, לבדו וללא הוריו, מנוגדת לנהלי ב"כ היועמ"ש ולהוראות הדין. </w:t>
      </w:r>
    </w:p>
    <w:p w14:paraId="366E0898" w14:textId="77777777" w:rsidR="00970B80" w:rsidRPr="0036197E" w:rsidRDefault="00970B80" w:rsidP="0036197E">
      <w:pPr>
        <w:pStyle w:val="1"/>
        <w:rPr>
          <w:rFonts w:ascii="Arial" w:hAnsi="Arial"/>
          <w:noProof w:val="0"/>
          <w:rtl/>
        </w:rPr>
      </w:pPr>
    </w:p>
    <w:p w14:paraId="364C925A" w14:textId="77777777" w:rsidR="00970B80" w:rsidRDefault="00000000" w:rsidP="0036197E">
      <w:pPr>
        <w:pStyle w:val="1"/>
        <w:numPr>
          <w:ilvl w:val="1"/>
          <w:numId w:val="1"/>
        </w:numPr>
        <w:spacing w:line="360" w:lineRule="auto"/>
        <w:jc w:val="both"/>
        <w:rPr>
          <w:rFonts w:ascii="Arial" w:hAnsi="Arial"/>
          <w:noProof w:val="0"/>
        </w:rPr>
      </w:pPr>
      <w:r>
        <w:rPr>
          <w:rFonts w:ascii="Arial" w:hAnsi="Arial"/>
          <w:noProof w:val="0"/>
          <w:rtl/>
        </w:rPr>
        <w:t xml:space="preserve">ההורים הביולוגיים של הקטין הם האחראים על ילדם וחובתם לדאוג לכל צרכיו בדרך הטובה ביותר. ברור הוא שהקטין בעל צרכים מיוחדים, זקוק להוריו, אחיו ולחבריו מבי"ס ואין ליתן יד להשארתו לבדו מאחור, במקום זר מבחינתו, כל זאת כאשר הוריו מסוגלים לדאוג לצרכיו ומשלא הוכח אחרת. </w:t>
      </w:r>
    </w:p>
    <w:p w14:paraId="32974616" w14:textId="77777777" w:rsidR="00970B80" w:rsidRPr="003E1028" w:rsidRDefault="00970B80" w:rsidP="003E1028">
      <w:pPr>
        <w:pStyle w:val="1"/>
        <w:rPr>
          <w:rFonts w:ascii="Arial" w:hAnsi="Arial"/>
          <w:noProof w:val="0"/>
          <w:rtl/>
        </w:rPr>
      </w:pPr>
    </w:p>
    <w:p w14:paraId="70688717" w14:textId="77777777" w:rsidR="00970B80" w:rsidRDefault="00000000" w:rsidP="0036197E">
      <w:pPr>
        <w:pStyle w:val="1"/>
        <w:numPr>
          <w:ilvl w:val="1"/>
          <w:numId w:val="1"/>
        </w:numPr>
        <w:spacing w:line="360" w:lineRule="auto"/>
        <w:jc w:val="both"/>
        <w:rPr>
          <w:rFonts w:ascii="Arial" w:hAnsi="Arial"/>
          <w:noProof w:val="0"/>
        </w:rPr>
      </w:pPr>
      <w:r>
        <w:rPr>
          <w:rFonts w:ascii="Arial" w:hAnsi="Arial"/>
          <w:noProof w:val="0"/>
          <w:rtl/>
        </w:rPr>
        <w:t>לקטין שני הורים המסוגלים למלא את חובתם כהורי הקטין במקום מושבם ב</w:t>
      </w:r>
      <w:r w:rsidR="005C4BFC">
        <w:rPr>
          <w:rFonts w:ascii="Arial" w:hAnsi="Arial"/>
          <w:noProof w:val="0"/>
          <w:rtl/>
        </w:rPr>
        <w:t>...</w:t>
      </w:r>
      <w:r>
        <w:rPr>
          <w:rFonts w:ascii="Arial" w:hAnsi="Arial"/>
          <w:noProof w:val="0"/>
          <w:rtl/>
        </w:rPr>
        <w:t xml:space="preserve">. לא הוצגו ראיות בדבר העדר אפשרויות אחרות. אין ליתן יד להתנערות הורים מחובותיהם ההוריות, תוך "מסירת" חובות אלה לאחר, בטענה של עומס "גדול ובלתי נסבל". </w:t>
      </w:r>
    </w:p>
    <w:p w14:paraId="75137A09" w14:textId="77777777" w:rsidR="00970B80" w:rsidRPr="003E1028" w:rsidRDefault="00970B80" w:rsidP="003E1028">
      <w:pPr>
        <w:pStyle w:val="1"/>
        <w:rPr>
          <w:rFonts w:ascii="Arial" w:hAnsi="Arial"/>
          <w:noProof w:val="0"/>
          <w:rtl/>
        </w:rPr>
      </w:pPr>
    </w:p>
    <w:p w14:paraId="073D8EB4" w14:textId="77777777" w:rsidR="00970B80" w:rsidRDefault="00000000" w:rsidP="0036197E">
      <w:pPr>
        <w:pStyle w:val="1"/>
        <w:numPr>
          <w:ilvl w:val="1"/>
          <w:numId w:val="1"/>
        </w:numPr>
        <w:spacing w:line="360" w:lineRule="auto"/>
        <w:jc w:val="both"/>
        <w:rPr>
          <w:rFonts w:ascii="Arial" w:hAnsi="Arial"/>
          <w:noProof w:val="0"/>
        </w:rPr>
      </w:pPr>
      <w:r>
        <w:rPr>
          <w:rFonts w:ascii="Arial" w:hAnsi="Arial"/>
          <w:noProof w:val="0"/>
          <w:rtl/>
        </w:rPr>
        <w:t>אין זו טובתו של הקטין בהשארתו במוסד החינוכי ב</w:t>
      </w:r>
      <w:r w:rsidR="005C4BFC">
        <w:rPr>
          <w:rFonts w:ascii="Arial" w:hAnsi="Arial"/>
          <w:noProof w:val="0"/>
          <w:rtl/>
        </w:rPr>
        <w:t>...</w:t>
      </w:r>
      <w:r>
        <w:rPr>
          <w:rFonts w:ascii="Arial" w:hAnsi="Arial"/>
          <w:noProof w:val="0"/>
          <w:rtl/>
        </w:rPr>
        <w:t xml:space="preserve">, בו הוא שוהה כעת, מבלי שהוריו ואחיו אינם שוהים בסמוך לו, ומבלי שהם דואגים לו ומטפלים בו באופן קבוע. </w:t>
      </w:r>
    </w:p>
    <w:p w14:paraId="5F98445D" w14:textId="77777777" w:rsidR="00970B80" w:rsidRPr="0036197E" w:rsidRDefault="00970B80" w:rsidP="0036197E">
      <w:pPr>
        <w:pStyle w:val="1"/>
        <w:rPr>
          <w:rFonts w:ascii="Arial" w:hAnsi="Arial"/>
          <w:noProof w:val="0"/>
          <w:rtl/>
        </w:rPr>
      </w:pPr>
    </w:p>
    <w:p w14:paraId="6F838DBB" w14:textId="77777777" w:rsidR="00970B80" w:rsidRDefault="00FB0686" w:rsidP="004C1B88">
      <w:pPr>
        <w:pStyle w:val="1"/>
        <w:numPr>
          <w:ilvl w:val="1"/>
          <w:numId w:val="1"/>
        </w:numPr>
        <w:spacing w:line="360" w:lineRule="auto"/>
        <w:jc w:val="both"/>
        <w:rPr>
          <w:rFonts w:ascii="Arial" w:hAnsi="Arial"/>
          <w:noProof w:val="0"/>
        </w:rPr>
      </w:pPr>
      <w:hyperlink r:id="rId11" w:history="1">
        <w:r w:rsidRPr="00FB0686">
          <w:rPr>
            <w:rFonts w:ascii="Arial" w:hAnsi="Arial"/>
            <w:noProof w:val="0"/>
            <w:color w:val="0000FF"/>
            <w:u w:val="single"/>
            <w:rtl/>
          </w:rPr>
          <w:t>חוק הכשרות המשפטית והאפוטרופסות</w:t>
        </w:r>
      </w:hyperlink>
      <w:r w:rsidR="00000000" w:rsidRPr="005B1FE3">
        <w:rPr>
          <w:rFonts w:ascii="Arial" w:hAnsi="Arial"/>
          <w:noProof w:val="0"/>
          <w:rtl/>
        </w:rPr>
        <w:t xml:space="preserve"> קובע, כי </w:t>
      </w:r>
      <w:r w:rsidR="00000000" w:rsidRPr="005B1FE3">
        <w:rPr>
          <w:rFonts w:ascii="Arial" w:hAnsi="Arial"/>
          <w:b/>
          <w:bCs/>
          <w:noProof w:val="0"/>
          <w:rtl/>
        </w:rPr>
        <w:t xml:space="preserve">"ניתן למנות אפוטרופוס נוסף לפי סעיף 28 לחוק במידה שאחד מההורים נפטר, או בהתקיים אחד מהתנאים החלופיים הבאים, שהמשותף להם הוא חוסר תפקוד בפועל </w:t>
      </w:r>
      <w:r w:rsidR="00000000" w:rsidRPr="004C1B88">
        <w:rPr>
          <w:rFonts w:ascii="Arial" w:hAnsi="Arial"/>
          <w:b/>
          <w:bCs/>
          <w:noProof w:val="0"/>
          <w:rtl/>
        </w:rPr>
        <w:t>של אחד ההורים</w:t>
      </w:r>
      <w:r w:rsidR="00000000" w:rsidRPr="004C1B88">
        <w:rPr>
          <w:rFonts w:ascii="Arial" w:hAnsi="Arial"/>
          <w:noProof w:val="0"/>
          <w:rtl/>
        </w:rPr>
        <w:t>..."</w:t>
      </w:r>
      <w:r w:rsidR="00000000">
        <w:rPr>
          <w:rFonts w:ascii="Arial" w:hAnsi="Arial"/>
          <w:noProof w:val="0"/>
          <w:rtl/>
        </w:rPr>
        <w:t xml:space="preserve">; ובענייננו, שני ההורים בחיים ומתפקדים. </w:t>
      </w:r>
    </w:p>
    <w:p w14:paraId="24E138FE" w14:textId="77777777" w:rsidR="00970B80" w:rsidRDefault="00970B80" w:rsidP="00877249">
      <w:pPr>
        <w:spacing w:line="360" w:lineRule="auto"/>
        <w:jc w:val="both"/>
        <w:rPr>
          <w:rFonts w:ascii="Arial" w:hAnsi="Arial"/>
          <w:b/>
          <w:bCs/>
          <w:noProof w:val="0"/>
          <w:u w:val="single"/>
          <w:rtl/>
        </w:rPr>
      </w:pPr>
    </w:p>
    <w:p w14:paraId="6F543E10" w14:textId="77777777" w:rsidR="00970B80" w:rsidRDefault="00970B80" w:rsidP="00877249">
      <w:pPr>
        <w:spacing w:line="360" w:lineRule="auto"/>
        <w:jc w:val="both"/>
        <w:rPr>
          <w:rFonts w:ascii="Arial" w:hAnsi="Arial"/>
          <w:b/>
          <w:bCs/>
          <w:noProof w:val="0"/>
          <w:u w:val="single"/>
          <w:rtl/>
        </w:rPr>
      </w:pPr>
    </w:p>
    <w:p w14:paraId="0DDDEB32" w14:textId="77777777" w:rsidR="00970B80" w:rsidRPr="00877249" w:rsidRDefault="00000000" w:rsidP="00877249">
      <w:pPr>
        <w:spacing w:line="360" w:lineRule="auto"/>
        <w:jc w:val="both"/>
        <w:rPr>
          <w:rFonts w:ascii="Arial" w:hAnsi="Arial"/>
          <w:b/>
          <w:bCs/>
          <w:noProof w:val="0"/>
          <w:u w:val="single"/>
          <w:rtl/>
        </w:rPr>
      </w:pPr>
      <w:r w:rsidRPr="00877249">
        <w:rPr>
          <w:rFonts w:ascii="Arial" w:hAnsi="Arial"/>
          <w:b/>
          <w:bCs/>
          <w:noProof w:val="0"/>
          <w:u w:val="single"/>
          <w:rtl/>
        </w:rPr>
        <w:t xml:space="preserve">דיון והכרעה </w:t>
      </w:r>
    </w:p>
    <w:p w14:paraId="1594888D" w14:textId="77777777" w:rsidR="00970B80" w:rsidRPr="00877249" w:rsidRDefault="00970B80" w:rsidP="00877249">
      <w:pPr>
        <w:spacing w:line="360" w:lineRule="auto"/>
        <w:jc w:val="both"/>
        <w:rPr>
          <w:rFonts w:ascii="Arial" w:hAnsi="Arial"/>
          <w:noProof w:val="0"/>
        </w:rPr>
      </w:pPr>
    </w:p>
    <w:p w14:paraId="7E474337" w14:textId="77777777" w:rsidR="00970B80" w:rsidRPr="001146D6" w:rsidRDefault="00000000" w:rsidP="00F42027">
      <w:pPr>
        <w:pStyle w:val="1"/>
        <w:numPr>
          <w:ilvl w:val="0"/>
          <w:numId w:val="1"/>
        </w:numPr>
        <w:spacing w:line="360" w:lineRule="auto"/>
        <w:jc w:val="both"/>
        <w:rPr>
          <w:rFonts w:ascii="David" w:hAnsi="David"/>
          <w:b/>
          <w:bCs/>
          <w:noProof w:val="0"/>
        </w:rPr>
      </w:pPr>
      <w:r>
        <w:rPr>
          <w:rFonts w:ascii="Arial" w:hAnsi="Arial"/>
          <w:b/>
          <w:bCs/>
          <w:noProof w:val="0"/>
          <w:u w:val="single"/>
          <w:rtl/>
        </w:rPr>
        <w:t xml:space="preserve">המסגרת הנורמטיבית </w:t>
      </w:r>
    </w:p>
    <w:p w14:paraId="0EEA8573" w14:textId="77777777" w:rsidR="00970B80" w:rsidRDefault="00970B80" w:rsidP="001146D6">
      <w:pPr>
        <w:pStyle w:val="1"/>
        <w:spacing w:line="360" w:lineRule="auto"/>
        <w:ind w:left="360"/>
        <w:jc w:val="both"/>
        <w:rPr>
          <w:rFonts w:ascii="Arial" w:hAnsi="Arial"/>
          <w:b/>
          <w:bCs/>
          <w:noProof w:val="0"/>
          <w:u w:val="single"/>
          <w:rtl/>
        </w:rPr>
      </w:pPr>
    </w:p>
    <w:p w14:paraId="560E58FA" w14:textId="77777777" w:rsidR="00970B80" w:rsidRPr="00AE26AC" w:rsidRDefault="00000000" w:rsidP="001146D6">
      <w:pPr>
        <w:pStyle w:val="1"/>
        <w:numPr>
          <w:ilvl w:val="1"/>
          <w:numId w:val="1"/>
        </w:numPr>
        <w:spacing w:line="360" w:lineRule="auto"/>
        <w:jc w:val="both"/>
        <w:rPr>
          <w:rFonts w:ascii="David" w:hAnsi="David"/>
          <w:b/>
          <w:bCs/>
          <w:noProof w:val="0"/>
        </w:rPr>
      </w:pPr>
      <w:r w:rsidRPr="001146D6">
        <w:rPr>
          <w:rFonts w:ascii="Arial" w:hAnsi="Arial"/>
          <w:noProof w:val="0"/>
          <w:rtl/>
        </w:rPr>
        <w:t>המסגרת הנורמטיבית לבחינת</w:t>
      </w:r>
      <w:r>
        <w:rPr>
          <w:rFonts w:ascii="Arial" w:hAnsi="Arial"/>
          <w:noProof w:val="0"/>
          <w:rtl/>
        </w:rPr>
        <w:t xml:space="preserve"> יחסי הורים וילדים קבועה ב</w:t>
      </w:r>
      <w:hyperlink r:id="rId12" w:history="1">
        <w:r w:rsidR="00FB0686" w:rsidRPr="00FB0686">
          <w:rPr>
            <w:rFonts w:ascii="Arial" w:hAnsi="Arial"/>
            <w:noProof w:val="0"/>
            <w:color w:val="0000FF"/>
            <w:u w:val="single"/>
            <w:rtl/>
          </w:rPr>
          <w:t>חוק הכשרות המשפטית והאפוטרופסות</w:t>
        </w:r>
      </w:hyperlink>
      <w:r>
        <w:rPr>
          <w:rFonts w:ascii="Arial" w:hAnsi="Arial"/>
          <w:noProof w:val="0"/>
          <w:rtl/>
        </w:rPr>
        <w:t xml:space="preserve">, תשכ"ב-1962. </w:t>
      </w:r>
      <w:hyperlink r:id="rId13" w:history="1">
        <w:r w:rsidR="008756C7" w:rsidRPr="008756C7">
          <w:rPr>
            <w:rStyle w:val="Hyperlink"/>
            <w:rFonts w:ascii="Arial" w:hAnsi="Arial"/>
            <w:noProof w:val="0"/>
            <w:rtl/>
          </w:rPr>
          <w:t>סעיף 14</w:t>
        </w:r>
      </w:hyperlink>
      <w:r w:rsidRPr="00F42027">
        <w:rPr>
          <w:rFonts w:ascii="Arial" w:hAnsi="Arial"/>
          <w:noProof w:val="0"/>
          <w:u w:val="single"/>
          <w:rtl/>
        </w:rPr>
        <w:t xml:space="preserve"> לחוק הכשרות</w:t>
      </w:r>
      <w:r>
        <w:rPr>
          <w:rFonts w:ascii="Arial" w:hAnsi="Arial"/>
          <w:noProof w:val="0"/>
          <w:rtl/>
        </w:rPr>
        <w:t xml:space="preserve">: </w:t>
      </w:r>
      <w:r w:rsidRPr="00AE26AC">
        <w:rPr>
          <w:rFonts w:ascii="David" w:hAnsi="David"/>
          <w:b/>
          <w:bCs/>
          <w:noProof w:val="0"/>
          <w:color w:val="000000"/>
          <w:shd w:val="clear" w:color="auto" w:fill="FFFFFF"/>
          <w:rtl/>
        </w:rPr>
        <w:t>"ההורים הם האפוטרופסים הטבעיים של ילדיהם הקטינים</w:t>
      </w:r>
      <w:r w:rsidRPr="00AE26AC">
        <w:rPr>
          <w:rFonts w:ascii="David" w:hAnsi="David"/>
          <w:b/>
          <w:bCs/>
          <w:color w:val="000000"/>
          <w:shd w:val="clear" w:color="auto" w:fill="FFFFFF"/>
        </w:rPr>
        <w:t>"</w:t>
      </w:r>
      <w:r w:rsidRPr="00AE26AC">
        <w:rPr>
          <w:rFonts w:ascii="David" w:hAnsi="David"/>
          <w:noProof w:val="0"/>
          <w:rtl/>
        </w:rPr>
        <w:t xml:space="preserve">; </w:t>
      </w:r>
      <w:hyperlink r:id="rId14" w:history="1">
        <w:r w:rsidR="008756C7" w:rsidRPr="008756C7">
          <w:rPr>
            <w:rStyle w:val="Hyperlink"/>
            <w:rFonts w:ascii="David" w:hAnsi="David"/>
            <w:noProof w:val="0"/>
            <w:shd w:val="clear" w:color="auto" w:fill="FFFFFF"/>
            <w:rtl/>
          </w:rPr>
          <w:t>סעיף 15</w:t>
        </w:r>
      </w:hyperlink>
      <w:r w:rsidRPr="00F42027">
        <w:rPr>
          <w:rFonts w:ascii="David" w:hAnsi="David"/>
          <w:noProof w:val="0"/>
          <w:color w:val="000000"/>
          <w:u w:val="single"/>
          <w:shd w:val="clear" w:color="auto" w:fill="FFFFFF"/>
          <w:rtl/>
        </w:rPr>
        <w:t xml:space="preserve"> לחוק הכשרות</w:t>
      </w:r>
      <w:r>
        <w:rPr>
          <w:rFonts w:ascii="David" w:hAnsi="David"/>
          <w:noProof w:val="0"/>
          <w:color w:val="000000"/>
          <w:shd w:val="clear" w:color="auto" w:fill="FFFFFF"/>
          <w:rtl/>
        </w:rPr>
        <w:t xml:space="preserve">: </w:t>
      </w:r>
      <w:r w:rsidRPr="00AE26AC">
        <w:rPr>
          <w:rFonts w:ascii="David" w:hAnsi="David"/>
          <w:b/>
          <w:bCs/>
          <w:noProof w:val="0"/>
          <w:color w:val="000000"/>
          <w:shd w:val="clear" w:color="auto" w:fill="FFFFFF"/>
          <w:rtl/>
        </w:rPr>
        <w:t xml:space="preserve">"אפוטרופסות ההורים כוללת את החובה והזכות לדאוג לצרכי הקטין, לרבות חינוכו, לימודיו, הכשרתו לעבודה </w:t>
      </w:r>
      <w:r>
        <w:rPr>
          <w:rFonts w:ascii="David" w:hAnsi="David"/>
          <w:b/>
          <w:bCs/>
          <w:noProof w:val="0"/>
          <w:color w:val="000000"/>
          <w:shd w:val="clear" w:color="auto" w:fill="FFFFFF"/>
          <w:rtl/>
        </w:rPr>
        <w:t xml:space="preserve">                   </w:t>
      </w:r>
      <w:r w:rsidRPr="00AE26AC">
        <w:rPr>
          <w:rFonts w:ascii="David" w:hAnsi="David"/>
          <w:b/>
          <w:bCs/>
          <w:noProof w:val="0"/>
          <w:color w:val="000000"/>
          <w:shd w:val="clear" w:color="auto" w:fill="FFFFFF"/>
          <w:rtl/>
        </w:rPr>
        <w:t xml:space="preserve">ולמשלח-יד ועבודתו, וכן שמירת נכסיו, ניהולם ופיתוחם; וצמודה לה </w:t>
      </w:r>
      <w:r w:rsidRPr="008B646A">
        <w:rPr>
          <w:rFonts w:ascii="David" w:hAnsi="David"/>
          <w:b/>
          <w:bCs/>
          <w:noProof w:val="0"/>
          <w:color w:val="000000"/>
          <w:shd w:val="clear" w:color="auto" w:fill="FFFFFF"/>
          <w:rtl/>
        </w:rPr>
        <w:t xml:space="preserve">  </w:t>
      </w:r>
      <w:r w:rsidRPr="00BE38BF">
        <w:rPr>
          <w:rFonts w:ascii="David" w:hAnsi="David"/>
          <w:b/>
          <w:bCs/>
          <w:noProof w:val="0"/>
          <w:color w:val="000000"/>
          <w:u w:val="single"/>
          <w:shd w:val="clear" w:color="auto" w:fill="FFFFFF"/>
          <w:rtl/>
        </w:rPr>
        <w:t>ה</w:t>
      </w:r>
      <w:r>
        <w:rPr>
          <w:rFonts w:ascii="David" w:hAnsi="David"/>
          <w:b/>
          <w:bCs/>
          <w:noProof w:val="0"/>
          <w:color w:val="000000"/>
          <w:u w:val="single"/>
          <w:shd w:val="clear" w:color="auto" w:fill="FFFFFF"/>
          <w:rtl/>
        </w:rPr>
        <w:t xml:space="preserve"> </w:t>
      </w:r>
      <w:r w:rsidRPr="00BE38BF">
        <w:rPr>
          <w:rFonts w:ascii="David" w:hAnsi="David"/>
          <w:b/>
          <w:bCs/>
          <w:noProof w:val="0"/>
          <w:color w:val="000000"/>
          <w:u w:val="single"/>
          <w:shd w:val="clear" w:color="auto" w:fill="FFFFFF"/>
          <w:rtl/>
        </w:rPr>
        <w:t>ר</w:t>
      </w:r>
      <w:r>
        <w:rPr>
          <w:rFonts w:ascii="David" w:hAnsi="David"/>
          <w:b/>
          <w:bCs/>
          <w:noProof w:val="0"/>
          <w:color w:val="000000"/>
          <w:u w:val="single"/>
          <w:shd w:val="clear" w:color="auto" w:fill="FFFFFF"/>
          <w:rtl/>
        </w:rPr>
        <w:t xml:space="preserve"> </w:t>
      </w:r>
      <w:r w:rsidRPr="00BE38BF">
        <w:rPr>
          <w:rFonts w:ascii="David" w:hAnsi="David"/>
          <w:b/>
          <w:bCs/>
          <w:noProof w:val="0"/>
          <w:color w:val="000000"/>
          <w:u w:val="single"/>
          <w:shd w:val="clear" w:color="auto" w:fill="FFFFFF"/>
          <w:rtl/>
        </w:rPr>
        <w:t>ש</w:t>
      </w:r>
      <w:r>
        <w:rPr>
          <w:rFonts w:ascii="David" w:hAnsi="David"/>
          <w:b/>
          <w:bCs/>
          <w:noProof w:val="0"/>
          <w:color w:val="000000"/>
          <w:u w:val="single"/>
          <w:shd w:val="clear" w:color="auto" w:fill="FFFFFF"/>
          <w:rtl/>
        </w:rPr>
        <w:t xml:space="preserve"> </w:t>
      </w:r>
      <w:r w:rsidRPr="00BE38BF">
        <w:rPr>
          <w:rFonts w:ascii="David" w:hAnsi="David"/>
          <w:b/>
          <w:bCs/>
          <w:noProof w:val="0"/>
          <w:color w:val="000000"/>
          <w:u w:val="single"/>
          <w:shd w:val="clear" w:color="auto" w:fill="FFFFFF"/>
          <w:rtl/>
        </w:rPr>
        <w:t>ו</w:t>
      </w:r>
      <w:r>
        <w:rPr>
          <w:rFonts w:ascii="David" w:hAnsi="David"/>
          <w:b/>
          <w:bCs/>
          <w:noProof w:val="0"/>
          <w:color w:val="000000"/>
          <w:u w:val="single"/>
          <w:shd w:val="clear" w:color="auto" w:fill="FFFFFF"/>
          <w:rtl/>
        </w:rPr>
        <w:t xml:space="preserve"> </w:t>
      </w:r>
      <w:r w:rsidRPr="00BE38BF">
        <w:rPr>
          <w:rFonts w:ascii="David" w:hAnsi="David"/>
          <w:b/>
          <w:bCs/>
          <w:noProof w:val="0"/>
          <w:color w:val="000000"/>
          <w:u w:val="single"/>
          <w:shd w:val="clear" w:color="auto" w:fill="FFFFFF"/>
          <w:rtl/>
        </w:rPr>
        <w:t>ת</w:t>
      </w:r>
      <w:r w:rsidRPr="00AE26AC">
        <w:rPr>
          <w:rFonts w:ascii="David" w:hAnsi="David"/>
          <w:b/>
          <w:bCs/>
          <w:noProof w:val="0"/>
          <w:color w:val="000000"/>
          <w:shd w:val="clear" w:color="auto" w:fill="FFFFFF"/>
          <w:rtl/>
        </w:rPr>
        <w:t xml:space="preserve"> </w:t>
      </w:r>
      <w:r>
        <w:rPr>
          <w:rFonts w:ascii="David" w:hAnsi="David"/>
          <w:b/>
          <w:bCs/>
          <w:noProof w:val="0"/>
          <w:color w:val="000000"/>
          <w:shd w:val="clear" w:color="auto" w:fill="FFFFFF"/>
          <w:rtl/>
        </w:rPr>
        <w:t xml:space="preserve">  </w:t>
      </w:r>
      <w:r w:rsidRPr="00AE26AC">
        <w:rPr>
          <w:rFonts w:ascii="David" w:hAnsi="David"/>
          <w:b/>
          <w:bCs/>
          <w:noProof w:val="0"/>
          <w:color w:val="000000"/>
          <w:shd w:val="clear" w:color="auto" w:fill="FFFFFF"/>
          <w:rtl/>
        </w:rPr>
        <w:t>להחזיק בקטין ולקבוע את מקום מגוריו, והסמכות לייצגו</w:t>
      </w:r>
      <w:r w:rsidRPr="00AE26AC">
        <w:rPr>
          <w:rFonts w:ascii="David" w:hAnsi="David"/>
          <w:b/>
          <w:bCs/>
          <w:color w:val="000000"/>
          <w:shd w:val="clear" w:color="auto" w:fill="FFFFFF"/>
        </w:rPr>
        <w:t>"</w:t>
      </w:r>
      <w:r>
        <w:rPr>
          <w:rFonts w:ascii="David" w:hAnsi="David"/>
          <w:b/>
          <w:bCs/>
          <w:noProof w:val="0"/>
          <w:rtl/>
        </w:rPr>
        <w:t xml:space="preserve">; </w:t>
      </w:r>
      <w:hyperlink r:id="rId15" w:history="1">
        <w:r w:rsidR="008756C7" w:rsidRPr="008756C7">
          <w:rPr>
            <w:rStyle w:val="Hyperlink"/>
            <w:rFonts w:ascii="David" w:hAnsi="David"/>
            <w:noProof w:val="0"/>
            <w:rtl/>
          </w:rPr>
          <w:t>סעיף 17</w:t>
        </w:r>
      </w:hyperlink>
      <w:r w:rsidRPr="00F42027">
        <w:rPr>
          <w:rFonts w:ascii="David" w:hAnsi="David"/>
          <w:noProof w:val="0"/>
          <w:u w:val="single"/>
          <w:rtl/>
        </w:rPr>
        <w:t xml:space="preserve"> לחוק הכשרות:</w:t>
      </w:r>
      <w:r>
        <w:rPr>
          <w:rFonts w:ascii="David" w:hAnsi="David"/>
          <w:b/>
          <w:bCs/>
          <w:noProof w:val="0"/>
          <w:rtl/>
        </w:rPr>
        <w:t xml:space="preserve"> </w:t>
      </w:r>
      <w:r w:rsidRPr="00F42027">
        <w:rPr>
          <w:rFonts w:ascii="David" w:hAnsi="David"/>
          <w:b/>
          <w:bCs/>
          <w:noProof w:val="0"/>
          <w:rtl/>
        </w:rPr>
        <w:t>"באפוטרופסותם לקטין חייבים ההורים לנהוג לטובת הקטין כדרך שהורים מסורים היו נוהגים בנסיבות הענין</w:t>
      </w:r>
      <w:r>
        <w:rPr>
          <w:rFonts w:ascii="David" w:hAnsi="David"/>
          <w:b/>
          <w:bCs/>
          <w:noProof w:val="0"/>
          <w:rtl/>
        </w:rPr>
        <w:t xml:space="preserve">". </w:t>
      </w:r>
    </w:p>
    <w:p w14:paraId="7F78649B" w14:textId="77777777" w:rsidR="00970B80" w:rsidRDefault="00970B80" w:rsidP="00AE26AC">
      <w:pPr>
        <w:pStyle w:val="1"/>
        <w:spacing w:line="360" w:lineRule="auto"/>
        <w:ind w:left="360"/>
        <w:jc w:val="both"/>
        <w:rPr>
          <w:rFonts w:ascii="Arial" w:hAnsi="Arial"/>
          <w:noProof w:val="0"/>
        </w:rPr>
      </w:pPr>
    </w:p>
    <w:p w14:paraId="48B87CD4" w14:textId="77777777" w:rsidR="00970B80" w:rsidRPr="00064AFA" w:rsidRDefault="00000000" w:rsidP="001146D6">
      <w:pPr>
        <w:pStyle w:val="1"/>
        <w:numPr>
          <w:ilvl w:val="1"/>
          <w:numId w:val="1"/>
        </w:numPr>
        <w:spacing w:line="360" w:lineRule="auto"/>
        <w:jc w:val="both"/>
        <w:rPr>
          <w:rFonts w:ascii="Arial" w:hAnsi="Arial"/>
          <w:noProof w:val="0"/>
          <w:u w:val="single"/>
        </w:rPr>
      </w:pPr>
      <w:r>
        <w:rPr>
          <w:rFonts w:ascii="Arial" w:hAnsi="Arial"/>
          <w:noProof w:val="0"/>
          <w:rtl/>
        </w:rPr>
        <w:t xml:space="preserve">ב"כ המבקשים טען, כי המסגרת הנורמטיבית למינוי </w:t>
      </w:r>
      <w:r w:rsidRPr="009E2948">
        <w:rPr>
          <w:rFonts w:ascii="Arial" w:hAnsi="Arial"/>
          <w:b/>
          <w:bCs/>
          <w:noProof w:val="0"/>
          <w:rtl/>
        </w:rPr>
        <w:t xml:space="preserve">אפוטרופוס </w:t>
      </w:r>
      <w:r w:rsidRPr="00B52551">
        <w:rPr>
          <w:rFonts w:ascii="Arial" w:hAnsi="Arial"/>
          <w:b/>
          <w:bCs/>
          <w:noProof w:val="0"/>
          <w:u w:val="single"/>
          <w:rtl/>
        </w:rPr>
        <w:t>נוסף</w:t>
      </w:r>
      <w:r w:rsidRPr="009E2948">
        <w:rPr>
          <w:rFonts w:ascii="Arial" w:hAnsi="Arial"/>
          <w:b/>
          <w:bCs/>
          <w:noProof w:val="0"/>
          <w:rtl/>
        </w:rPr>
        <w:t xml:space="preserve"> להורים</w:t>
      </w:r>
      <w:r>
        <w:rPr>
          <w:rFonts w:ascii="Arial" w:hAnsi="Arial"/>
          <w:noProof w:val="0"/>
          <w:rtl/>
        </w:rPr>
        <w:t xml:space="preserve">, קבועה </w:t>
      </w:r>
      <w:hyperlink r:id="rId16" w:history="1">
        <w:r w:rsidR="008756C7" w:rsidRPr="008756C7">
          <w:rPr>
            <w:rStyle w:val="Hyperlink"/>
            <w:rFonts w:ascii="Arial" w:hAnsi="Arial"/>
            <w:noProof w:val="0"/>
            <w:rtl/>
          </w:rPr>
          <w:t>בסעיף 28</w:t>
        </w:r>
      </w:hyperlink>
      <w:r>
        <w:rPr>
          <w:rFonts w:ascii="Arial" w:hAnsi="Arial"/>
          <w:noProof w:val="0"/>
          <w:rtl/>
        </w:rPr>
        <w:t xml:space="preserve"> ו- </w:t>
      </w:r>
      <w:hyperlink r:id="rId17" w:history="1">
        <w:r w:rsidR="008756C7" w:rsidRPr="008756C7">
          <w:rPr>
            <w:rStyle w:val="Hyperlink"/>
            <w:rFonts w:ascii="Arial" w:hAnsi="Arial"/>
            <w:noProof w:val="0"/>
            <w:rtl/>
          </w:rPr>
          <w:t>29</w:t>
        </w:r>
      </w:hyperlink>
      <w:r>
        <w:rPr>
          <w:rFonts w:ascii="Arial" w:hAnsi="Arial"/>
          <w:noProof w:val="0"/>
          <w:rtl/>
        </w:rPr>
        <w:t xml:space="preserve"> לחוק הכשרות, כשהוא תמך את טענותיו בפסק-הדין שניתן ב</w:t>
      </w:r>
      <w:hyperlink r:id="rId18" w:history="1">
        <w:r w:rsidR="00FB0686" w:rsidRPr="00FB0686">
          <w:rPr>
            <w:rFonts w:ascii="Arial" w:hAnsi="Arial"/>
            <w:noProof w:val="0"/>
            <w:color w:val="0000FF"/>
            <w:u w:val="single"/>
            <w:rtl/>
          </w:rPr>
          <w:t>בע"מ 369/21</w:t>
        </w:r>
      </w:hyperlink>
      <w:r>
        <w:rPr>
          <w:rFonts w:ascii="Arial" w:hAnsi="Arial"/>
          <w:noProof w:val="0"/>
          <w:rtl/>
        </w:rPr>
        <w:t xml:space="preserve"> </w:t>
      </w:r>
      <w:r w:rsidRPr="00D53412">
        <w:rPr>
          <w:rFonts w:ascii="Arial" w:hAnsi="Arial"/>
          <w:b/>
          <w:bCs/>
          <w:noProof w:val="0"/>
          <w:rtl/>
        </w:rPr>
        <w:t>פלונית נ' פלוני</w:t>
      </w:r>
      <w:r>
        <w:rPr>
          <w:rFonts w:ascii="Arial" w:hAnsi="Arial"/>
          <w:noProof w:val="0"/>
          <w:rtl/>
        </w:rPr>
        <w:t xml:space="preserve"> [פורסם בנבו] 25.11.2021. </w:t>
      </w:r>
      <w:r w:rsidRPr="00064AFA">
        <w:rPr>
          <w:rFonts w:ascii="Arial" w:hAnsi="Arial"/>
          <w:noProof w:val="0"/>
          <w:u w:val="single"/>
          <w:rtl/>
        </w:rPr>
        <w:t xml:space="preserve">זו לשון הוראת </w:t>
      </w:r>
      <w:hyperlink r:id="rId19" w:history="1">
        <w:r w:rsidR="008756C7" w:rsidRPr="008756C7">
          <w:rPr>
            <w:rStyle w:val="Hyperlink"/>
            <w:rFonts w:ascii="Arial" w:hAnsi="Arial"/>
            <w:noProof w:val="0"/>
            <w:rtl/>
          </w:rPr>
          <w:t>סעיף 28</w:t>
        </w:r>
      </w:hyperlink>
      <w:r w:rsidRPr="00064AFA">
        <w:rPr>
          <w:rFonts w:ascii="Arial" w:hAnsi="Arial"/>
          <w:noProof w:val="0"/>
          <w:u w:val="single"/>
          <w:rtl/>
        </w:rPr>
        <w:t xml:space="preserve"> לחוק הכשרות:  </w:t>
      </w:r>
    </w:p>
    <w:p w14:paraId="6899A7DB" w14:textId="77777777" w:rsidR="00970B80" w:rsidRPr="00B135C8" w:rsidRDefault="00970B80" w:rsidP="001146D6">
      <w:pPr>
        <w:pStyle w:val="1"/>
        <w:spacing w:line="360" w:lineRule="auto"/>
        <w:ind w:left="360"/>
        <w:jc w:val="both"/>
        <w:rPr>
          <w:rFonts w:ascii="Arial" w:hAnsi="Arial"/>
          <w:noProof w:val="0"/>
        </w:rPr>
      </w:pPr>
    </w:p>
    <w:p w14:paraId="69C96A67" w14:textId="77777777" w:rsidR="00970B80" w:rsidRPr="00BF6512" w:rsidRDefault="00000000" w:rsidP="00BF6512">
      <w:pPr>
        <w:pStyle w:val="1"/>
        <w:spacing w:line="360" w:lineRule="auto"/>
        <w:ind w:left="1548" w:right="993" w:hanging="414"/>
        <w:jc w:val="both"/>
        <w:rPr>
          <w:rFonts w:ascii="David" w:hAnsi="David"/>
          <w:b/>
          <w:bCs/>
          <w:noProof w:val="0"/>
        </w:rPr>
      </w:pPr>
      <w:r>
        <w:rPr>
          <w:rFonts w:ascii="David" w:hAnsi="David"/>
          <w:b/>
          <w:bCs/>
          <w:noProof w:val="0"/>
          <w:color w:val="000000"/>
          <w:shd w:val="clear" w:color="auto" w:fill="FFFFFF"/>
          <w:rtl/>
        </w:rPr>
        <w:t>"28.</w:t>
      </w:r>
      <w:r w:rsidRPr="00B135C8">
        <w:rPr>
          <w:rFonts w:ascii="David" w:hAnsi="David"/>
          <w:b/>
          <w:bCs/>
          <w:noProof w:val="0"/>
          <w:color w:val="000000"/>
          <w:shd w:val="clear" w:color="auto" w:fill="FFFFFF"/>
          <w:rtl/>
        </w:rPr>
        <w:t xml:space="preserve">מת אחד ההורים, תהא האפוטרופסות על הקטין להורה השני; ואולם רשאי בית המשפט, </w:t>
      </w:r>
      <w:r w:rsidRPr="00BF6512">
        <w:rPr>
          <w:rFonts w:ascii="David" w:hAnsi="David"/>
          <w:b/>
          <w:bCs/>
          <w:noProof w:val="0"/>
          <w:color w:val="000000"/>
          <w:u w:val="single"/>
          <w:shd w:val="clear" w:color="auto" w:fill="FFFFFF"/>
          <w:rtl/>
        </w:rPr>
        <w:t>בנוסף על אותו הורה</w:t>
      </w:r>
      <w:r w:rsidRPr="00B135C8">
        <w:rPr>
          <w:rFonts w:ascii="David" w:hAnsi="David"/>
          <w:b/>
          <w:bCs/>
          <w:noProof w:val="0"/>
          <w:color w:val="000000"/>
          <w:shd w:val="clear" w:color="auto" w:fill="FFFFFF"/>
          <w:rtl/>
        </w:rPr>
        <w:t xml:space="preserve">, למנות לקטין אפוטרופוס באופן כללי או לענינים שיקבע בית המשפט; והוא הדין </w:t>
      </w:r>
      <w:r w:rsidRPr="00BF6512">
        <w:rPr>
          <w:rFonts w:ascii="David" w:hAnsi="David"/>
          <w:b/>
          <w:bCs/>
          <w:noProof w:val="0"/>
          <w:color w:val="000000"/>
          <w:u w:val="single"/>
          <w:shd w:val="clear" w:color="auto" w:fill="FFFFFF"/>
          <w:rtl/>
        </w:rPr>
        <w:t>אם אחד ההורים</w:t>
      </w:r>
      <w:r w:rsidRPr="00B135C8">
        <w:rPr>
          <w:rFonts w:ascii="David" w:hAnsi="David"/>
          <w:b/>
          <w:bCs/>
          <w:noProof w:val="0"/>
          <w:color w:val="000000"/>
          <w:shd w:val="clear" w:color="auto" w:fill="FFFFFF"/>
          <w:rtl/>
        </w:rPr>
        <w:t xml:space="preserve"> הוכרז פסול-דין, או שאינו מסוגל למלא חובותיו לפי פרק זה, או שבית המשפט קבע, בהחלטה מנומקת, כי ההורה נמנע, ללא סיבה סבירה, מלמלא את חובותיו האמורות, כולן או מקצתן, או שהאפוטרופסות לקטין נשללה ממנו על ידי בית המשפט, וכן אם אחד ההורים אינו ידוע, או שלא היה נשוי להורה השני ולא הכיר בקטין כבילדו"</w:t>
      </w:r>
      <w:r w:rsidRPr="00B135C8">
        <w:rPr>
          <w:rFonts w:ascii="David" w:hAnsi="David"/>
          <w:b/>
          <w:bCs/>
          <w:color w:val="000000"/>
          <w:shd w:val="clear" w:color="auto" w:fill="FFFFFF"/>
        </w:rPr>
        <w:t>.</w:t>
      </w:r>
    </w:p>
    <w:p w14:paraId="6F03D632" w14:textId="77777777" w:rsidR="00970B80" w:rsidRDefault="00970B80" w:rsidP="001146D6">
      <w:pPr>
        <w:pStyle w:val="1"/>
        <w:spacing w:line="360" w:lineRule="auto"/>
        <w:ind w:left="360"/>
        <w:jc w:val="both"/>
        <w:rPr>
          <w:rFonts w:ascii="Arial" w:hAnsi="Arial"/>
          <w:noProof w:val="0"/>
        </w:rPr>
      </w:pPr>
    </w:p>
    <w:p w14:paraId="013D21C5" w14:textId="77777777" w:rsidR="00970B80" w:rsidRPr="00F71842" w:rsidRDefault="00000000" w:rsidP="00BF6512">
      <w:pPr>
        <w:pStyle w:val="1"/>
        <w:numPr>
          <w:ilvl w:val="1"/>
          <w:numId w:val="1"/>
        </w:numPr>
        <w:spacing w:line="360" w:lineRule="auto"/>
        <w:jc w:val="both"/>
        <w:rPr>
          <w:rFonts w:ascii="Arial" w:hAnsi="Arial"/>
          <w:b/>
          <w:bCs/>
          <w:noProof w:val="0"/>
        </w:rPr>
      </w:pPr>
      <w:r>
        <w:rPr>
          <w:rFonts w:ascii="Arial" w:hAnsi="Arial"/>
          <w:noProof w:val="0"/>
          <w:rtl/>
        </w:rPr>
        <w:t xml:space="preserve">הוראת </w:t>
      </w:r>
      <w:hyperlink r:id="rId20" w:history="1">
        <w:r w:rsidR="008756C7" w:rsidRPr="008756C7">
          <w:rPr>
            <w:rStyle w:val="Hyperlink"/>
            <w:rFonts w:ascii="Arial" w:hAnsi="Arial"/>
            <w:noProof w:val="0"/>
            <w:rtl/>
          </w:rPr>
          <w:t>סעיף 28</w:t>
        </w:r>
      </w:hyperlink>
      <w:r>
        <w:rPr>
          <w:rFonts w:ascii="Arial" w:hAnsi="Arial"/>
          <w:noProof w:val="0"/>
          <w:rtl/>
        </w:rPr>
        <w:t xml:space="preserve"> לחוק הכשרות, עוסקת בסיטואציה שבה </w:t>
      </w:r>
      <w:r w:rsidRPr="00F71842">
        <w:rPr>
          <w:rFonts w:ascii="Arial" w:hAnsi="Arial"/>
          <w:b/>
          <w:bCs/>
          <w:noProof w:val="0"/>
          <w:rtl/>
        </w:rPr>
        <w:t>הורה אחד מת</w:t>
      </w:r>
      <w:r>
        <w:rPr>
          <w:rFonts w:ascii="Arial" w:hAnsi="Arial"/>
          <w:noProof w:val="0"/>
          <w:rtl/>
        </w:rPr>
        <w:t xml:space="preserve"> </w:t>
      </w:r>
      <w:r w:rsidRPr="00CB22AD">
        <w:rPr>
          <w:rFonts w:ascii="Arial" w:hAnsi="Arial"/>
          <w:noProof w:val="0"/>
          <w:u w:val="single"/>
          <w:rtl/>
        </w:rPr>
        <w:t>או</w:t>
      </w:r>
      <w:r>
        <w:rPr>
          <w:rFonts w:ascii="Arial" w:hAnsi="Arial"/>
          <w:noProof w:val="0"/>
          <w:rtl/>
        </w:rPr>
        <w:t xml:space="preserve"> </w:t>
      </w:r>
      <w:r w:rsidRPr="00F71842">
        <w:rPr>
          <w:rFonts w:ascii="Arial" w:hAnsi="Arial"/>
          <w:b/>
          <w:bCs/>
          <w:noProof w:val="0"/>
          <w:rtl/>
        </w:rPr>
        <w:t>שהורה אחד אינו מתפקד</w:t>
      </w:r>
      <w:r>
        <w:rPr>
          <w:rFonts w:ascii="Arial" w:hAnsi="Arial"/>
          <w:noProof w:val="0"/>
          <w:rtl/>
        </w:rPr>
        <w:t xml:space="preserve">, אז נדרש בית המשפט לבחון מינוי של </w:t>
      </w:r>
      <w:r w:rsidRPr="00AB2505">
        <w:rPr>
          <w:rFonts w:ascii="Arial" w:hAnsi="Arial"/>
          <w:b/>
          <w:bCs/>
          <w:noProof w:val="0"/>
          <w:u w:val="single"/>
          <w:rtl/>
        </w:rPr>
        <w:t>אפוטרופוס נוסף להורה שנותר בחיים</w:t>
      </w:r>
      <w:r>
        <w:rPr>
          <w:rFonts w:ascii="Arial" w:hAnsi="Arial"/>
          <w:noProof w:val="0"/>
          <w:rtl/>
        </w:rPr>
        <w:t xml:space="preserve"> </w:t>
      </w:r>
      <w:r w:rsidRPr="00CB22AD">
        <w:rPr>
          <w:rFonts w:ascii="Arial" w:hAnsi="Arial"/>
          <w:noProof w:val="0"/>
          <w:u w:val="single"/>
          <w:rtl/>
        </w:rPr>
        <w:t>או</w:t>
      </w:r>
      <w:r>
        <w:rPr>
          <w:rFonts w:ascii="Arial" w:hAnsi="Arial"/>
          <w:noProof w:val="0"/>
          <w:rtl/>
        </w:rPr>
        <w:t xml:space="preserve"> </w:t>
      </w:r>
      <w:r w:rsidRPr="00AB2505">
        <w:rPr>
          <w:rFonts w:ascii="Arial" w:hAnsi="Arial"/>
          <w:b/>
          <w:bCs/>
          <w:noProof w:val="0"/>
          <w:u w:val="single"/>
          <w:rtl/>
        </w:rPr>
        <w:t>מינוי אפוטרופוס נוסף להורה המתפקד</w:t>
      </w:r>
      <w:r>
        <w:rPr>
          <w:rFonts w:ascii="Arial" w:hAnsi="Arial"/>
          <w:noProof w:val="0"/>
          <w:rtl/>
        </w:rPr>
        <w:t xml:space="preserve"> [המדובר בתנאים חלופיים כפי שנקבע ב</w:t>
      </w:r>
      <w:hyperlink r:id="rId21" w:history="1">
        <w:r w:rsidR="00FB0686" w:rsidRPr="00FB0686">
          <w:rPr>
            <w:rFonts w:ascii="Arial" w:hAnsi="Arial"/>
            <w:noProof w:val="0"/>
            <w:color w:val="0000FF"/>
            <w:u w:val="single"/>
            <w:rtl/>
          </w:rPr>
          <w:t>בע"מ 369/21</w:t>
        </w:r>
      </w:hyperlink>
      <w:r>
        <w:rPr>
          <w:rFonts w:ascii="Arial" w:hAnsi="Arial"/>
          <w:noProof w:val="0"/>
          <w:rtl/>
        </w:rPr>
        <w:t xml:space="preserve"> </w:t>
      </w:r>
      <w:r w:rsidRPr="00CB22AD">
        <w:rPr>
          <w:rFonts w:ascii="Arial" w:hAnsi="Arial"/>
          <w:b/>
          <w:bCs/>
          <w:noProof w:val="0"/>
          <w:rtl/>
        </w:rPr>
        <w:t>פלונית נ' פלוני</w:t>
      </w:r>
      <w:r>
        <w:rPr>
          <w:rFonts w:ascii="Arial" w:hAnsi="Arial"/>
          <w:noProof w:val="0"/>
          <w:rtl/>
        </w:rPr>
        <w:t xml:space="preserve"> [פורסם בנבו] 25.11.2021]. </w:t>
      </w:r>
    </w:p>
    <w:p w14:paraId="214541BC" w14:textId="77777777" w:rsidR="00970B80" w:rsidRPr="00F71842" w:rsidRDefault="00000000" w:rsidP="00F71842">
      <w:pPr>
        <w:pStyle w:val="1"/>
        <w:spacing w:line="360" w:lineRule="auto"/>
        <w:ind w:left="851"/>
        <w:jc w:val="both"/>
        <w:rPr>
          <w:rFonts w:ascii="Arial" w:hAnsi="Arial"/>
          <w:b/>
          <w:bCs/>
          <w:noProof w:val="0"/>
        </w:rPr>
      </w:pPr>
      <w:r w:rsidRPr="00F71842">
        <w:rPr>
          <w:rFonts w:ascii="Arial" w:hAnsi="Arial"/>
          <w:b/>
          <w:bCs/>
          <w:noProof w:val="0"/>
          <w:rtl/>
        </w:rPr>
        <w:t xml:space="preserve">על אף שההורים טוענים, כי הם אינם מסוגלים לדאוג לענייניו של הקטין, </w:t>
      </w:r>
      <w:r>
        <w:rPr>
          <w:rFonts w:ascii="Arial" w:hAnsi="Arial"/>
          <w:b/>
          <w:bCs/>
          <w:noProof w:val="0"/>
          <w:rtl/>
        </w:rPr>
        <w:t>הרי שמאחר ו</w:t>
      </w:r>
      <w:r w:rsidRPr="00F71842">
        <w:rPr>
          <w:rFonts w:ascii="Arial" w:hAnsi="Arial"/>
          <w:b/>
          <w:bCs/>
          <w:noProof w:val="0"/>
          <w:rtl/>
        </w:rPr>
        <w:t xml:space="preserve">בנסיבות המקרה דנא, </w:t>
      </w:r>
      <w:r w:rsidRPr="00F71842">
        <w:rPr>
          <w:rFonts w:ascii="Arial" w:hAnsi="Arial"/>
          <w:b/>
          <w:bCs/>
          <w:noProof w:val="0"/>
          <w:u w:val="single"/>
          <w:rtl/>
        </w:rPr>
        <w:t>שני ההורים בחיים</w:t>
      </w:r>
      <w:r>
        <w:rPr>
          <w:rFonts w:ascii="Arial" w:hAnsi="Arial"/>
          <w:b/>
          <w:bCs/>
          <w:noProof w:val="0"/>
          <w:rtl/>
        </w:rPr>
        <w:t xml:space="preserve">, </w:t>
      </w:r>
      <w:r w:rsidRPr="00F71842">
        <w:rPr>
          <w:rFonts w:ascii="Arial" w:hAnsi="Arial"/>
          <w:b/>
          <w:bCs/>
          <w:noProof w:val="0"/>
          <w:rtl/>
        </w:rPr>
        <w:t xml:space="preserve">אין תחולה להוראות </w:t>
      </w:r>
      <w:hyperlink r:id="rId22" w:history="1">
        <w:r w:rsidR="008756C7" w:rsidRPr="008756C7">
          <w:rPr>
            <w:rStyle w:val="Hyperlink"/>
            <w:rFonts w:ascii="Arial" w:hAnsi="Arial"/>
            <w:b/>
            <w:bCs/>
            <w:noProof w:val="0"/>
            <w:rtl/>
          </w:rPr>
          <w:t>סעיף 28</w:t>
        </w:r>
      </w:hyperlink>
      <w:r w:rsidRPr="00F71842">
        <w:rPr>
          <w:rFonts w:ascii="Arial" w:hAnsi="Arial"/>
          <w:b/>
          <w:bCs/>
          <w:noProof w:val="0"/>
          <w:rtl/>
        </w:rPr>
        <w:t xml:space="preserve"> לחוק הכשרות. </w:t>
      </w:r>
    </w:p>
    <w:p w14:paraId="78F7817E" w14:textId="77777777" w:rsidR="00970B80" w:rsidRDefault="00970B80" w:rsidP="001146D6">
      <w:pPr>
        <w:pStyle w:val="1"/>
        <w:spacing w:line="360" w:lineRule="auto"/>
        <w:ind w:left="792"/>
        <w:jc w:val="both"/>
        <w:rPr>
          <w:rFonts w:ascii="Arial" w:hAnsi="Arial"/>
          <w:noProof w:val="0"/>
        </w:rPr>
      </w:pPr>
    </w:p>
    <w:p w14:paraId="4A2FACF5" w14:textId="77777777" w:rsidR="00970B80" w:rsidRPr="001C7E29" w:rsidRDefault="008756C7" w:rsidP="00BF6512">
      <w:pPr>
        <w:pStyle w:val="1"/>
        <w:numPr>
          <w:ilvl w:val="1"/>
          <w:numId w:val="1"/>
        </w:numPr>
        <w:spacing w:line="360" w:lineRule="auto"/>
        <w:jc w:val="both"/>
        <w:rPr>
          <w:rFonts w:ascii="Arial" w:hAnsi="Arial"/>
          <w:b/>
          <w:bCs/>
          <w:noProof w:val="0"/>
          <w:u w:val="single"/>
          <w:rtl/>
        </w:rPr>
      </w:pPr>
      <w:hyperlink r:id="rId23" w:history="1">
        <w:r w:rsidRPr="008756C7">
          <w:rPr>
            <w:rStyle w:val="Hyperlink"/>
            <w:rFonts w:ascii="Arial" w:hAnsi="Arial"/>
            <w:noProof w:val="0"/>
            <w:rtl/>
          </w:rPr>
          <w:t>סעיף 33 (א) (1)</w:t>
        </w:r>
      </w:hyperlink>
      <w:r w:rsidR="00000000">
        <w:rPr>
          <w:rFonts w:ascii="Arial" w:hAnsi="Arial"/>
          <w:noProof w:val="0"/>
          <w:rtl/>
        </w:rPr>
        <w:t xml:space="preserve"> לחוק הכשרות, מסמיך את בית המשפט למנות אפוטרופוס לקטין </w:t>
      </w:r>
      <w:r w:rsidR="00000000" w:rsidRPr="00E86597">
        <w:rPr>
          <w:rFonts w:ascii="Arial" w:hAnsi="Arial"/>
          <w:b/>
          <w:bCs/>
          <w:noProof w:val="0"/>
          <w:rtl/>
        </w:rPr>
        <w:t>"ששני הוריו... אינם מסוגלים למלא כלפי הקטין את חובותיהם לפי הפרק השני או שהם נמנעים, ללא סיבה סבירה, מלמלא את חובותיהם האמורות, כולן או מקצתן</w:t>
      </w:r>
      <w:r w:rsidR="00000000">
        <w:rPr>
          <w:rFonts w:ascii="Arial" w:hAnsi="Arial"/>
          <w:b/>
          <w:bCs/>
          <w:noProof w:val="0"/>
          <w:rtl/>
        </w:rPr>
        <w:t xml:space="preserve">". </w:t>
      </w:r>
      <w:r w:rsidR="00000000" w:rsidRPr="001C7E29">
        <w:rPr>
          <w:rFonts w:ascii="Arial" w:hAnsi="Arial"/>
          <w:noProof w:val="0"/>
          <w:rtl/>
        </w:rPr>
        <w:t>צא וראה,</w:t>
      </w:r>
      <w:r w:rsidR="00000000" w:rsidRPr="001C7E29">
        <w:rPr>
          <w:rFonts w:ascii="Arial" w:hAnsi="Arial"/>
          <w:b/>
          <w:bCs/>
          <w:noProof w:val="0"/>
          <w:rtl/>
        </w:rPr>
        <w:t xml:space="preserve"> </w:t>
      </w:r>
      <w:hyperlink r:id="rId24" w:history="1">
        <w:r w:rsidRPr="008756C7">
          <w:rPr>
            <w:rStyle w:val="Hyperlink"/>
            <w:rFonts w:ascii="Arial" w:hAnsi="Arial"/>
            <w:noProof w:val="0"/>
            <w:rtl/>
          </w:rPr>
          <w:t>לסעיפים 28</w:t>
        </w:r>
      </w:hyperlink>
      <w:r w:rsidR="00000000" w:rsidRPr="001C7E29">
        <w:rPr>
          <w:rFonts w:ascii="Arial" w:hAnsi="Arial"/>
          <w:noProof w:val="0"/>
          <w:rtl/>
        </w:rPr>
        <w:t xml:space="preserve"> ו- </w:t>
      </w:r>
      <w:hyperlink r:id="rId25" w:history="1">
        <w:r w:rsidRPr="008756C7">
          <w:rPr>
            <w:rStyle w:val="Hyperlink"/>
            <w:rFonts w:ascii="Arial" w:hAnsi="Arial"/>
            <w:noProof w:val="0"/>
            <w:rtl/>
          </w:rPr>
          <w:t>33 (א) (1)</w:t>
        </w:r>
      </w:hyperlink>
      <w:r w:rsidR="00000000" w:rsidRPr="001C7E29">
        <w:rPr>
          <w:rFonts w:ascii="Arial" w:hAnsi="Arial"/>
          <w:noProof w:val="0"/>
          <w:rtl/>
        </w:rPr>
        <w:t xml:space="preserve"> לחוק הכשרות, יש </w:t>
      </w:r>
      <w:r w:rsidR="00000000">
        <w:rPr>
          <w:rFonts w:ascii="Arial" w:hAnsi="Arial"/>
          <w:noProof w:val="0"/>
          <w:rtl/>
        </w:rPr>
        <w:t xml:space="preserve">מכנה </w:t>
      </w:r>
      <w:r w:rsidR="00000000" w:rsidRPr="001C7E29">
        <w:rPr>
          <w:rFonts w:ascii="Arial" w:hAnsi="Arial"/>
          <w:noProof w:val="0"/>
          <w:rtl/>
        </w:rPr>
        <w:t>משותף – שניהם עוסקים במצב של "העדר מסוגלות</w:t>
      </w:r>
      <w:r w:rsidR="00000000">
        <w:rPr>
          <w:rFonts w:ascii="Arial" w:hAnsi="Arial"/>
          <w:noProof w:val="0"/>
          <w:rtl/>
        </w:rPr>
        <w:t xml:space="preserve">" </w:t>
      </w:r>
      <w:r w:rsidR="00000000" w:rsidRPr="001C7E29">
        <w:rPr>
          <w:rFonts w:ascii="Arial" w:hAnsi="Arial"/>
          <w:noProof w:val="0"/>
          <w:rtl/>
        </w:rPr>
        <w:t>או "הימנעות ללא סיבה סבירה"</w:t>
      </w:r>
      <w:r w:rsidR="00000000">
        <w:rPr>
          <w:rFonts w:ascii="Arial" w:hAnsi="Arial"/>
          <w:noProof w:val="0"/>
          <w:rtl/>
        </w:rPr>
        <w:t xml:space="preserve">, רק </w:t>
      </w:r>
      <w:hyperlink r:id="rId26" w:history="1">
        <w:r w:rsidRPr="008756C7">
          <w:rPr>
            <w:rStyle w:val="Hyperlink"/>
            <w:rFonts w:ascii="Arial" w:hAnsi="Arial"/>
            <w:noProof w:val="0"/>
            <w:rtl/>
          </w:rPr>
          <w:t>שסעיף 33 (א) (1)</w:t>
        </w:r>
      </w:hyperlink>
      <w:r w:rsidR="00000000">
        <w:rPr>
          <w:rFonts w:ascii="Arial" w:hAnsi="Arial"/>
          <w:noProof w:val="0"/>
          <w:rtl/>
        </w:rPr>
        <w:t xml:space="preserve"> לחוק הכשרות עוסק במקרים שבהם </w:t>
      </w:r>
      <w:r w:rsidR="00000000" w:rsidRPr="00B77D4D">
        <w:rPr>
          <w:rFonts w:ascii="Arial" w:hAnsi="Arial"/>
          <w:b/>
          <w:bCs/>
          <w:noProof w:val="0"/>
          <w:u w:val="single"/>
          <w:rtl/>
        </w:rPr>
        <w:t>שני ההורים</w:t>
      </w:r>
      <w:r w:rsidR="00000000">
        <w:rPr>
          <w:rFonts w:ascii="Arial" w:hAnsi="Arial"/>
          <w:noProof w:val="0"/>
          <w:rtl/>
        </w:rPr>
        <w:t xml:space="preserve"> אינם מסוגלים או נמנעים ללא סיבה סבירה</w:t>
      </w:r>
      <w:r w:rsidR="00000000" w:rsidRPr="001C7E29">
        <w:rPr>
          <w:rFonts w:ascii="Arial" w:hAnsi="Arial"/>
          <w:noProof w:val="0"/>
          <w:rtl/>
        </w:rPr>
        <w:t xml:space="preserve">.   </w:t>
      </w:r>
    </w:p>
    <w:p w14:paraId="220AFDB6" w14:textId="77777777" w:rsidR="00970B80" w:rsidRPr="00064506" w:rsidRDefault="00970B80" w:rsidP="00723D9C">
      <w:pPr>
        <w:pStyle w:val="1"/>
        <w:spacing w:line="360" w:lineRule="auto"/>
        <w:rPr>
          <w:rFonts w:ascii="David" w:hAnsi="David"/>
          <w:noProof w:val="0"/>
          <w:rtl/>
        </w:rPr>
      </w:pPr>
    </w:p>
    <w:p w14:paraId="1AB3E644" w14:textId="77777777" w:rsidR="00970B80" w:rsidRDefault="00000000" w:rsidP="009C0DE0">
      <w:pPr>
        <w:pStyle w:val="1"/>
        <w:numPr>
          <w:ilvl w:val="1"/>
          <w:numId w:val="1"/>
        </w:numPr>
        <w:spacing w:line="360" w:lineRule="auto"/>
        <w:jc w:val="both"/>
        <w:rPr>
          <w:rFonts w:ascii="Arial" w:hAnsi="Arial"/>
          <w:noProof w:val="0"/>
        </w:rPr>
      </w:pPr>
      <w:r>
        <w:rPr>
          <w:rFonts w:ascii="Arial" w:hAnsi="Arial"/>
          <w:noProof w:val="0"/>
          <w:rtl/>
        </w:rPr>
        <w:t xml:space="preserve">אומנם, הקטין והוריו, אינם תושבי ישראל, אולם חוק הכשרות מסמיך את בית המשפט להפעיל את סמכויותיו לפי הפרק השני והשלישי ולמנות אפוטרופוס לקטין, ובכלל זה מינוי על פי </w:t>
      </w:r>
      <w:hyperlink r:id="rId27" w:history="1">
        <w:r w:rsidR="008756C7" w:rsidRPr="008756C7">
          <w:rPr>
            <w:rStyle w:val="Hyperlink"/>
            <w:rFonts w:ascii="Arial" w:hAnsi="Arial"/>
            <w:noProof w:val="0"/>
            <w:rtl/>
          </w:rPr>
          <w:t>סעיף 33 (א) (1)</w:t>
        </w:r>
      </w:hyperlink>
      <w:r>
        <w:rPr>
          <w:rFonts w:ascii="Arial" w:hAnsi="Arial"/>
          <w:noProof w:val="0"/>
          <w:rtl/>
        </w:rPr>
        <w:t xml:space="preserve"> לחוק הכשרות (פרק שלישי), </w:t>
      </w:r>
      <w:r w:rsidRPr="00DF33EE">
        <w:rPr>
          <w:rFonts w:ascii="Arial" w:hAnsi="Arial"/>
          <w:b/>
          <w:bCs/>
          <w:noProof w:val="0"/>
          <w:rtl/>
        </w:rPr>
        <w:t>"בכל מקרה שהצורך לעשות כן התעורר בישראל"</w:t>
      </w:r>
      <w:r>
        <w:rPr>
          <w:rFonts w:ascii="Arial" w:hAnsi="Arial"/>
          <w:noProof w:val="0"/>
          <w:rtl/>
        </w:rPr>
        <w:t xml:space="preserve"> (</w:t>
      </w:r>
      <w:hyperlink r:id="rId28" w:history="1">
        <w:r w:rsidR="008756C7" w:rsidRPr="008756C7">
          <w:rPr>
            <w:rStyle w:val="Hyperlink"/>
            <w:rFonts w:ascii="Arial" w:hAnsi="Arial"/>
            <w:noProof w:val="0"/>
            <w:rtl/>
          </w:rPr>
          <w:t>סע' 76 (2)</w:t>
        </w:r>
      </w:hyperlink>
      <w:r>
        <w:rPr>
          <w:rFonts w:ascii="Arial" w:hAnsi="Arial"/>
          <w:noProof w:val="0"/>
          <w:rtl/>
        </w:rPr>
        <w:t xml:space="preserve"> לחוק הכשרות).  </w:t>
      </w:r>
    </w:p>
    <w:p w14:paraId="02958C8F" w14:textId="77777777" w:rsidR="00970B80" w:rsidRPr="001147ED" w:rsidRDefault="00970B80" w:rsidP="009C0DE0">
      <w:pPr>
        <w:pStyle w:val="1"/>
        <w:rPr>
          <w:rFonts w:ascii="Arial" w:hAnsi="Arial"/>
          <w:noProof w:val="0"/>
          <w:rtl/>
        </w:rPr>
      </w:pPr>
    </w:p>
    <w:p w14:paraId="3E3DF2DC" w14:textId="77777777" w:rsidR="00970B80" w:rsidRPr="002812CF" w:rsidRDefault="00000000" w:rsidP="002812CF">
      <w:pPr>
        <w:pStyle w:val="1"/>
        <w:numPr>
          <w:ilvl w:val="1"/>
          <w:numId w:val="1"/>
        </w:numPr>
        <w:spacing w:line="360" w:lineRule="auto"/>
        <w:jc w:val="both"/>
        <w:rPr>
          <w:rFonts w:ascii="Arial" w:hAnsi="Arial"/>
          <w:noProof w:val="0"/>
        </w:rPr>
      </w:pPr>
      <w:r w:rsidRPr="00392507">
        <w:rPr>
          <w:rFonts w:ascii="Arial" w:hAnsi="Arial"/>
          <w:b/>
          <w:bCs/>
          <w:noProof w:val="0"/>
          <w:rtl/>
        </w:rPr>
        <w:t>הוראת חוק נוספת</w:t>
      </w:r>
      <w:r>
        <w:rPr>
          <w:rFonts w:ascii="Arial" w:hAnsi="Arial"/>
          <w:noProof w:val="0"/>
          <w:rtl/>
        </w:rPr>
        <w:t xml:space="preserve"> מכוחה מוסמך בית המשפט למנות אפוטרופוס לקטין, היא הוראת </w:t>
      </w:r>
      <w:hyperlink r:id="rId29" w:history="1">
        <w:r w:rsidR="008756C7" w:rsidRPr="008756C7">
          <w:rPr>
            <w:rStyle w:val="Hyperlink"/>
            <w:rFonts w:ascii="Arial" w:hAnsi="Arial"/>
            <w:noProof w:val="0"/>
            <w:rtl/>
          </w:rPr>
          <w:t>סעיף 68</w:t>
        </w:r>
      </w:hyperlink>
      <w:r>
        <w:rPr>
          <w:rFonts w:ascii="Arial" w:hAnsi="Arial"/>
          <w:noProof w:val="0"/>
          <w:rtl/>
        </w:rPr>
        <w:t xml:space="preserve"> לחוק הכשרות, המסמיכה את בית המשפט, </w:t>
      </w:r>
      <w:r w:rsidRPr="00C020BD">
        <w:rPr>
          <w:rFonts w:ascii="Arial" w:hAnsi="Arial"/>
          <w:b/>
          <w:bCs/>
          <w:noProof w:val="0"/>
          <w:u w:val="single"/>
          <w:rtl/>
        </w:rPr>
        <w:t>אף מיוזמתו</w:t>
      </w:r>
      <w:r>
        <w:rPr>
          <w:rFonts w:ascii="Arial" w:hAnsi="Arial"/>
          <w:noProof w:val="0"/>
          <w:rtl/>
        </w:rPr>
        <w:t xml:space="preserve">, </w:t>
      </w:r>
      <w:r w:rsidRPr="00103298">
        <w:rPr>
          <w:rFonts w:ascii="Arial" w:hAnsi="Arial"/>
          <w:b/>
          <w:bCs/>
          <w:noProof w:val="0"/>
          <w:rtl/>
        </w:rPr>
        <w:t xml:space="preserve">"לנקוט אמצעים זמניים או קבועים הנראים לו לשמירת ענייניו של קטין ... אם על-ידי מינוי אפוטרופוס זמני או </w:t>
      </w:r>
      <w:r>
        <w:rPr>
          <w:rFonts w:ascii="Arial" w:hAnsi="Arial"/>
          <w:b/>
          <w:bCs/>
          <w:noProof w:val="0"/>
          <w:rtl/>
        </w:rPr>
        <w:t>אפוטרופוס לדין</w:t>
      </w:r>
      <w:r w:rsidRPr="00103298">
        <w:rPr>
          <w:rFonts w:ascii="Arial" w:hAnsi="Arial"/>
          <w:b/>
          <w:bCs/>
          <w:noProof w:val="0"/>
          <w:rtl/>
        </w:rPr>
        <w:t xml:space="preserve">, ואם בדרך אחרת". </w:t>
      </w:r>
    </w:p>
    <w:p w14:paraId="699AC281" w14:textId="77777777" w:rsidR="00970B80" w:rsidRPr="002812CF" w:rsidRDefault="00970B80" w:rsidP="002812CF">
      <w:pPr>
        <w:pStyle w:val="1"/>
        <w:rPr>
          <w:rFonts w:ascii="Arial" w:hAnsi="Arial"/>
          <w:noProof w:val="0"/>
          <w:rtl/>
        </w:rPr>
      </w:pPr>
    </w:p>
    <w:p w14:paraId="7124C4DF" w14:textId="77777777" w:rsidR="00970B80" w:rsidRDefault="00000000" w:rsidP="00A6140F">
      <w:pPr>
        <w:pStyle w:val="1"/>
        <w:numPr>
          <w:ilvl w:val="1"/>
          <w:numId w:val="1"/>
        </w:numPr>
        <w:spacing w:line="360" w:lineRule="auto"/>
        <w:jc w:val="both"/>
        <w:rPr>
          <w:rFonts w:ascii="Arial" w:hAnsi="Arial"/>
          <w:noProof w:val="0"/>
        </w:rPr>
      </w:pPr>
      <w:r w:rsidRPr="002812CF">
        <w:rPr>
          <w:rFonts w:ascii="Arial" w:hAnsi="Arial"/>
          <w:noProof w:val="0"/>
          <w:rtl/>
        </w:rPr>
        <w:t>ב</w:t>
      </w:r>
      <w:hyperlink r:id="rId30" w:history="1">
        <w:r w:rsidR="00FB0686" w:rsidRPr="00FB0686">
          <w:rPr>
            <w:rFonts w:ascii="Arial" w:hAnsi="Arial"/>
            <w:noProof w:val="0"/>
            <w:color w:val="0000FF"/>
            <w:u w:val="single"/>
            <w:rtl/>
          </w:rPr>
          <w:t>עמ"ש (ת"א) 52453-02-20</w:t>
        </w:r>
      </w:hyperlink>
      <w:r w:rsidRPr="002812CF">
        <w:rPr>
          <w:rFonts w:ascii="Arial" w:hAnsi="Arial"/>
          <w:noProof w:val="0"/>
          <w:rtl/>
        </w:rPr>
        <w:t xml:space="preserve"> </w:t>
      </w:r>
      <w:r w:rsidRPr="002812CF">
        <w:rPr>
          <w:rFonts w:ascii="Arial" w:hAnsi="Arial"/>
          <w:b/>
          <w:bCs/>
          <w:noProof w:val="0"/>
          <w:rtl/>
        </w:rPr>
        <w:t>היועץ המשפטי לממשלה נ' א'</w:t>
      </w:r>
      <w:r w:rsidRPr="002812CF">
        <w:rPr>
          <w:rFonts w:ascii="Arial" w:hAnsi="Arial"/>
          <w:noProof w:val="0"/>
          <w:rtl/>
        </w:rPr>
        <w:t xml:space="preserve"> [פורסם בנבו] 7.1.2021, בית המשפט המחוזי קיבל את ערעור היועמ"ש וקבע, כי ניתן לעשות שימוש בהוראת </w:t>
      </w:r>
      <w:hyperlink r:id="rId31" w:history="1">
        <w:r w:rsidR="008756C7" w:rsidRPr="008756C7">
          <w:rPr>
            <w:rStyle w:val="Hyperlink"/>
            <w:rFonts w:ascii="Arial" w:hAnsi="Arial"/>
            <w:noProof w:val="0"/>
            <w:rtl/>
          </w:rPr>
          <w:t>סעיף 68</w:t>
        </w:r>
      </w:hyperlink>
      <w:r w:rsidRPr="002812CF">
        <w:rPr>
          <w:rFonts w:ascii="Arial" w:hAnsi="Arial"/>
          <w:noProof w:val="0"/>
          <w:rtl/>
        </w:rPr>
        <w:t xml:space="preserve"> לחוק הכשרות </w:t>
      </w:r>
      <w:r w:rsidRPr="002812CF">
        <w:rPr>
          <w:rFonts w:ascii="Arial" w:hAnsi="Arial"/>
          <w:b/>
          <w:bCs/>
          <w:noProof w:val="0"/>
          <w:rtl/>
        </w:rPr>
        <w:t>רק כשאין אפוטרופסים טבעיים שיכולים לתפקד באופן מלא</w:t>
      </w:r>
      <w:r w:rsidRPr="002812CF">
        <w:rPr>
          <w:rFonts w:ascii="Arial" w:hAnsi="Arial"/>
          <w:noProof w:val="0"/>
          <w:rtl/>
        </w:rPr>
        <w:t xml:space="preserve"> ולא במצב כמו באותה פרשה, שלכל קטין שני אפוטרופסים המתפקדים היטב. בקשת רשות ערעור נדחתה בבית המשפט העליון [</w:t>
      </w:r>
      <w:hyperlink r:id="rId32" w:history="1">
        <w:r w:rsidR="00FB0686" w:rsidRPr="00FB0686">
          <w:rPr>
            <w:rFonts w:ascii="Arial" w:hAnsi="Arial"/>
            <w:noProof w:val="0"/>
            <w:color w:val="0000FF"/>
            <w:u w:val="single"/>
            <w:rtl/>
          </w:rPr>
          <w:t>בע"מ 821/21</w:t>
        </w:r>
      </w:hyperlink>
      <w:r w:rsidRPr="002812CF">
        <w:rPr>
          <w:rFonts w:ascii="Arial" w:hAnsi="Arial"/>
          <w:noProof w:val="0"/>
          <w:rtl/>
        </w:rPr>
        <w:t xml:space="preserve"> </w:t>
      </w:r>
      <w:r w:rsidRPr="002812CF">
        <w:rPr>
          <w:rFonts w:ascii="Arial" w:hAnsi="Arial"/>
          <w:b/>
          <w:bCs/>
          <w:noProof w:val="0"/>
          <w:rtl/>
        </w:rPr>
        <w:t>פלוני נ' היועץ המשפטי לממשלה</w:t>
      </w:r>
      <w:r w:rsidRPr="002812CF">
        <w:rPr>
          <w:rFonts w:ascii="Arial" w:hAnsi="Arial"/>
          <w:noProof w:val="0"/>
          <w:rtl/>
        </w:rPr>
        <w:t xml:space="preserve"> [פורסם בנבו] 10.5.2021. </w:t>
      </w:r>
    </w:p>
    <w:p w14:paraId="2AA1A270" w14:textId="77777777" w:rsidR="00970B80" w:rsidRPr="00A6140F" w:rsidRDefault="00970B80" w:rsidP="00A6140F">
      <w:pPr>
        <w:pStyle w:val="1"/>
        <w:rPr>
          <w:rFonts w:ascii="Arial" w:hAnsi="Arial"/>
          <w:noProof w:val="0"/>
          <w:rtl/>
        </w:rPr>
      </w:pPr>
    </w:p>
    <w:p w14:paraId="15E16D3E" w14:textId="77777777" w:rsidR="00970B80" w:rsidRDefault="00000000" w:rsidP="00E00710">
      <w:pPr>
        <w:pStyle w:val="1"/>
        <w:numPr>
          <w:ilvl w:val="1"/>
          <w:numId w:val="1"/>
        </w:numPr>
        <w:spacing w:line="360" w:lineRule="auto"/>
        <w:jc w:val="both"/>
        <w:rPr>
          <w:rFonts w:ascii="Arial" w:hAnsi="Arial"/>
          <w:noProof w:val="0"/>
        </w:rPr>
      </w:pPr>
      <w:r>
        <w:rPr>
          <w:rFonts w:ascii="Arial" w:hAnsi="Arial"/>
          <w:noProof w:val="0"/>
          <w:rtl/>
        </w:rPr>
        <w:t xml:space="preserve">בענייננו, </w:t>
      </w:r>
      <w:r w:rsidRPr="00A6140F">
        <w:rPr>
          <w:rFonts w:ascii="Arial" w:hAnsi="Arial"/>
          <w:noProof w:val="0"/>
          <w:rtl/>
        </w:rPr>
        <w:t>לקטין אומנם יש שני הורים שהם האפוטרופוסים הטבעיים, אולם, להבדיל מהמקרה ב</w:t>
      </w:r>
      <w:hyperlink r:id="rId33" w:history="1">
        <w:r w:rsidR="00FB0686" w:rsidRPr="00FB0686">
          <w:rPr>
            <w:rFonts w:ascii="Arial" w:hAnsi="Arial"/>
            <w:noProof w:val="0"/>
            <w:color w:val="0000FF"/>
            <w:u w:val="single"/>
            <w:rtl/>
          </w:rPr>
          <w:t>עמ"ש 5245</w:t>
        </w:r>
        <w:bookmarkStart w:id="6" w:name="_Hlt181083096"/>
        <w:bookmarkStart w:id="7" w:name="_Hlt181083097"/>
        <w:r w:rsidR="00FB0686" w:rsidRPr="00FB0686">
          <w:rPr>
            <w:rFonts w:ascii="Arial" w:hAnsi="Arial"/>
            <w:noProof w:val="0"/>
            <w:color w:val="0000FF"/>
            <w:u w:val="single"/>
            <w:rtl/>
          </w:rPr>
          <w:t>3</w:t>
        </w:r>
        <w:bookmarkEnd w:id="6"/>
        <w:bookmarkEnd w:id="7"/>
        <w:r w:rsidR="00FB0686" w:rsidRPr="00FB0686">
          <w:rPr>
            <w:rFonts w:ascii="Arial" w:hAnsi="Arial"/>
            <w:noProof w:val="0"/>
            <w:color w:val="0000FF"/>
            <w:u w:val="single"/>
            <w:rtl/>
          </w:rPr>
          <w:t>-02-20</w:t>
        </w:r>
      </w:hyperlink>
      <w:r w:rsidRPr="00A6140F">
        <w:rPr>
          <w:rFonts w:ascii="Arial" w:hAnsi="Arial"/>
          <w:noProof w:val="0"/>
          <w:rtl/>
        </w:rPr>
        <w:t xml:space="preserve">, </w:t>
      </w:r>
      <w:r w:rsidR="005C4BFC">
        <w:rPr>
          <w:rFonts w:ascii="Arial" w:hAnsi="Arial"/>
          <w:noProof w:val="0"/>
          <w:rtl/>
        </w:rPr>
        <w:t>[נבו]</w:t>
      </w:r>
      <w:r w:rsidR="005C4BFC">
        <w:rPr>
          <w:rFonts w:ascii="Arial" w:hAnsi="Arial" w:hint="cs"/>
          <w:noProof w:val="0"/>
          <w:rtl/>
        </w:rPr>
        <w:t xml:space="preserve"> </w:t>
      </w:r>
      <w:r w:rsidRPr="00A6140F">
        <w:rPr>
          <w:rFonts w:ascii="Arial" w:hAnsi="Arial"/>
          <w:b/>
          <w:bCs/>
          <w:noProof w:val="0"/>
          <w:rtl/>
        </w:rPr>
        <w:t xml:space="preserve">במקרה דנא, </w:t>
      </w:r>
      <w:r>
        <w:rPr>
          <w:rFonts w:ascii="Arial" w:hAnsi="Arial"/>
          <w:b/>
          <w:bCs/>
          <w:noProof w:val="0"/>
          <w:rtl/>
        </w:rPr>
        <w:t xml:space="preserve">וכפי שיפורט להלן, מתעורר ספק ממשי באשר למסוגלות ההורים, ולמצער </w:t>
      </w:r>
      <w:r>
        <w:rPr>
          <w:rFonts w:ascii="Arial" w:hAnsi="Arial"/>
          <w:b/>
          <w:bCs/>
          <w:noProof w:val="0"/>
          <w:u w:val="single"/>
          <w:rtl/>
        </w:rPr>
        <w:t>העדר מסוגלות עכשווית</w:t>
      </w:r>
      <w:r>
        <w:rPr>
          <w:rFonts w:ascii="Arial" w:hAnsi="Arial"/>
          <w:b/>
          <w:bCs/>
          <w:noProof w:val="0"/>
          <w:rtl/>
        </w:rPr>
        <w:t xml:space="preserve">, </w:t>
      </w:r>
      <w:r w:rsidRPr="00A6140F">
        <w:rPr>
          <w:rFonts w:ascii="Arial" w:hAnsi="Arial"/>
          <w:b/>
          <w:bCs/>
          <w:noProof w:val="0"/>
          <w:rtl/>
        </w:rPr>
        <w:t xml:space="preserve">לטפל בקטין ולדאוג לענייניו. </w:t>
      </w:r>
    </w:p>
    <w:p w14:paraId="0428B31A" w14:textId="77777777" w:rsidR="00970B80" w:rsidRPr="00A6140F" w:rsidRDefault="00970B80" w:rsidP="00392507">
      <w:pPr>
        <w:pStyle w:val="1"/>
        <w:spacing w:line="360" w:lineRule="auto"/>
        <w:ind w:left="792"/>
        <w:jc w:val="both"/>
        <w:rPr>
          <w:rFonts w:ascii="Arial" w:hAnsi="Arial"/>
          <w:noProof w:val="0"/>
          <w:rtl/>
        </w:rPr>
      </w:pPr>
    </w:p>
    <w:p w14:paraId="286B9C2D" w14:textId="77777777" w:rsidR="00970B80" w:rsidRPr="001146D6" w:rsidRDefault="00000000" w:rsidP="001146D6">
      <w:pPr>
        <w:pStyle w:val="1"/>
        <w:numPr>
          <w:ilvl w:val="0"/>
          <w:numId w:val="1"/>
        </w:numPr>
        <w:spacing w:line="360" w:lineRule="auto"/>
        <w:jc w:val="both"/>
        <w:rPr>
          <w:rFonts w:ascii="Arial" w:hAnsi="Arial"/>
          <w:b/>
          <w:bCs/>
          <w:noProof w:val="0"/>
          <w:u w:val="single"/>
        </w:rPr>
      </w:pPr>
      <w:r>
        <w:rPr>
          <w:rFonts w:ascii="Arial" w:hAnsi="Arial"/>
          <w:b/>
          <w:bCs/>
          <w:noProof w:val="0"/>
          <w:u w:val="single"/>
          <w:rtl/>
        </w:rPr>
        <w:t xml:space="preserve">הוכחת קיומה של </w:t>
      </w:r>
      <w:r w:rsidRPr="001146D6">
        <w:rPr>
          <w:rFonts w:ascii="Arial" w:hAnsi="Arial"/>
          <w:b/>
          <w:bCs/>
          <w:noProof w:val="0"/>
          <w:u w:val="single"/>
          <w:rtl/>
        </w:rPr>
        <w:t>"עילה מיוחדת"</w:t>
      </w:r>
      <w:r>
        <w:rPr>
          <w:rFonts w:ascii="Arial" w:hAnsi="Arial"/>
          <w:b/>
          <w:bCs/>
          <w:noProof w:val="0"/>
          <w:u w:val="single"/>
          <w:rtl/>
        </w:rPr>
        <w:t xml:space="preserve"> </w:t>
      </w:r>
      <w:r w:rsidRPr="001146D6">
        <w:rPr>
          <w:rFonts w:ascii="Arial" w:hAnsi="Arial"/>
          <w:b/>
          <w:bCs/>
          <w:noProof w:val="0"/>
          <w:u w:val="single"/>
          <w:rtl/>
        </w:rPr>
        <w:t xml:space="preserve"> </w:t>
      </w:r>
    </w:p>
    <w:p w14:paraId="435338DF" w14:textId="77777777" w:rsidR="00970B80" w:rsidRDefault="00970B80" w:rsidP="001146D6">
      <w:pPr>
        <w:pStyle w:val="1"/>
        <w:spacing w:line="360" w:lineRule="auto"/>
        <w:ind w:left="792"/>
        <w:jc w:val="both"/>
        <w:rPr>
          <w:rFonts w:ascii="Arial" w:hAnsi="Arial"/>
          <w:noProof w:val="0"/>
        </w:rPr>
      </w:pPr>
    </w:p>
    <w:p w14:paraId="6AB9AAA3" w14:textId="77777777" w:rsidR="00970B80" w:rsidRPr="000A525C" w:rsidRDefault="00000000" w:rsidP="00392507">
      <w:pPr>
        <w:pStyle w:val="1"/>
        <w:numPr>
          <w:ilvl w:val="1"/>
          <w:numId w:val="1"/>
        </w:numPr>
        <w:spacing w:line="360" w:lineRule="auto"/>
        <w:jc w:val="both"/>
        <w:rPr>
          <w:rFonts w:ascii="Arial" w:hAnsi="Arial"/>
          <w:noProof w:val="0"/>
        </w:rPr>
      </w:pPr>
      <w:r>
        <w:rPr>
          <w:rFonts w:ascii="Arial" w:hAnsi="Arial"/>
          <w:noProof w:val="0"/>
          <w:rtl/>
        </w:rPr>
        <w:t xml:space="preserve">המילה "רשות" </w:t>
      </w:r>
      <w:hyperlink r:id="rId34" w:history="1">
        <w:r w:rsidR="008756C7" w:rsidRPr="008756C7">
          <w:rPr>
            <w:rStyle w:val="Hyperlink"/>
            <w:rFonts w:ascii="Arial" w:hAnsi="Arial"/>
            <w:noProof w:val="0"/>
            <w:rtl/>
          </w:rPr>
          <w:t>בסעיף 15</w:t>
        </w:r>
      </w:hyperlink>
      <w:r>
        <w:rPr>
          <w:rFonts w:ascii="Arial" w:hAnsi="Arial"/>
          <w:noProof w:val="0"/>
          <w:rtl/>
        </w:rPr>
        <w:t xml:space="preserve"> לחוק הכשרות, אין פירושה הענקת חירות להורים לבחור בין הדאגה לצרכי הקטין לבין הסרת אחריות והדאגה להחזקתו</w:t>
      </w:r>
      <w:r w:rsidRPr="00B85E61">
        <w:rPr>
          <w:rFonts w:ascii="Arial" w:hAnsi="Arial"/>
          <w:b/>
          <w:bCs/>
          <w:noProof w:val="0"/>
          <w:rtl/>
        </w:rPr>
        <w:t xml:space="preserve">. </w:t>
      </w:r>
      <w:r w:rsidRPr="00392507">
        <w:rPr>
          <w:rFonts w:ascii="Arial" w:hAnsi="Arial"/>
          <w:noProof w:val="0"/>
          <w:rtl/>
        </w:rPr>
        <w:t>ב</w:t>
      </w:r>
      <w:hyperlink r:id="rId35" w:history="1">
        <w:r w:rsidR="00FB0686" w:rsidRPr="00FB0686">
          <w:rPr>
            <w:rFonts w:ascii="Arial" w:hAnsi="Arial"/>
            <w:noProof w:val="0"/>
            <w:color w:val="0000FF"/>
            <w:u w:val="single"/>
            <w:rtl/>
          </w:rPr>
          <w:t>ע"א 212/85</w:t>
        </w:r>
      </w:hyperlink>
      <w:r>
        <w:rPr>
          <w:rFonts w:ascii="Arial" w:hAnsi="Arial"/>
          <w:noProof w:val="0"/>
          <w:rtl/>
        </w:rPr>
        <w:t xml:space="preserve"> </w:t>
      </w:r>
      <w:r w:rsidRPr="00E817DF">
        <w:rPr>
          <w:rFonts w:ascii="Arial" w:hAnsi="Arial"/>
          <w:b/>
          <w:bCs/>
          <w:noProof w:val="0"/>
          <w:rtl/>
        </w:rPr>
        <w:t>פלוני נ' פלונים</w:t>
      </w:r>
      <w:r>
        <w:rPr>
          <w:rFonts w:ascii="Arial" w:hAnsi="Arial"/>
          <w:noProof w:val="0"/>
          <w:rtl/>
        </w:rPr>
        <w:t xml:space="preserve">, פ"ד לט (4) 309, קבע בית המשפט העליון כך: </w:t>
      </w:r>
    </w:p>
    <w:p w14:paraId="6FD41112" w14:textId="77777777" w:rsidR="00970B80" w:rsidRDefault="00000000" w:rsidP="00392507">
      <w:pPr>
        <w:pStyle w:val="1"/>
        <w:spacing w:line="360" w:lineRule="auto"/>
        <w:ind w:left="1440" w:right="993"/>
        <w:jc w:val="both"/>
        <w:rPr>
          <w:rFonts w:ascii="Arial" w:hAnsi="Arial"/>
          <w:noProof w:val="0"/>
        </w:rPr>
      </w:pPr>
      <w:r w:rsidRPr="00B85E61">
        <w:rPr>
          <w:rFonts w:ascii="Arial" w:hAnsi="Arial"/>
          <w:b/>
          <w:bCs/>
          <w:noProof w:val="0"/>
          <w:rtl/>
        </w:rPr>
        <w:t xml:space="preserve">"במונח 'רשות', שבו השתמש המחוקק בסעיף 15 לחוק הכשרות המשפטית, אין כדי להמעיט מהחובה ומהזכות הכרוכות בהחזקת הקטין ביחס ליתר החובות והזכויות המוטלות על ההורים, אלא שלעניין ההחזקה אין משמעות לכפיית החובה. לפיכך, 'צמודה' הזכות לקיומה של החובה, שכן הזכות והחובה להחזיק בקטין משיקות זו לזו, ויחסי גומלין קיימים ביניהן. </w:t>
      </w:r>
      <w:r w:rsidRPr="008B646A">
        <w:rPr>
          <w:rFonts w:ascii="Arial" w:hAnsi="Arial"/>
          <w:b/>
          <w:bCs/>
          <w:noProof w:val="0"/>
          <w:u w:val="single"/>
          <w:rtl/>
        </w:rPr>
        <w:t xml:space="preserve">ועל-כן אפשר, שאי-מילויה של </w:t>
      </w:r>
      <w:r w:rsidRPr="008B646A">
        <w:rPr>
          <w:rFonts w:ascii="Arial" w:hAnsi="Arial"/>
          <w:b/>
          <w:bCs/>
          <w:noProof w:val="0"/>
          <w:u w:val="single"/>
          <w:rtl/>
        </w:rPr>
        <w:lastRenderedPageBreak/>
        <w:t>החובה יפקיע את הזכות</w:t>
      </w:r>
      <w:r w:rsidRPr="00B85E61">
        <w:rPr>
          <w:rFonts w:ascii="Arial" w:hAnsi="Arial"/>
          <w:b/>
          <w:bCs/>
          <w:noProof w:val="0"/>
          <w:rtl/>
        </w:rPr>
        <w:t>".</w:t>
      </w:r>
      <w:r>
        <w:rPr>
          <w:rFonts w:ascii="Arial" w:hAnsi="Arial"/>
          <w:noProof w:val="0"/>
          <w:rtl/>
        </w:rPr>
        <w:t xml:space="preserve"> (להלן: </w:t>
      </w:r>
      <w:r w:rsidRPr="00064506">
        <w:rPr>
          <w:rFonts w:ascii="Arial" w:hAnsi="Arial"/>
          <w:b/>
          <w:bCs/>
          <w:noProof w:val="0"/>
          <w:rtl/>
        </w:rPr>
        <w:t>"</w:t>
      </w:r>
      <w:hyperlink r:id="rId36" w:history="1">
        <w:r w:rsidR="00FB0686" w:rsidRPr="00FB0686">
          <w:rPr>
            <w:rFonts w:ascii="Arial" w:hAnsi="Arial"/>
            <w:b/>
            <w:bCs/>
            <w:noProof w:val="0"/>
            <w:color w:val="0000FF"/>
            <w:u w:val="single"/>
            <w:rtl/>
          </w:rPr>
          <w:t>ע"א 212/85"</w:t>
        </w:r>
      </w:hyperlink>
      <w:r>
        <w:rPr>
          <w:rFonts w:ascii="Arial" w:hAnsi="Arial"/>
          <w:noProof w:val="0"/>
          <w:rtl/>
        </w:rPr>
        <w:t>)</w:t>
      </w:r>
      <w:r w:rsidR="005C4BFC">
        <w:rPr>
          <w:rFonts w:ascii="Arial" w:hAnsi="Arial" w:hint="cs"/>
          <w:noProof w:val="0"/>
          <w:rtl/>
        </w:rPr>
        <w:t xml:space="preserve"> </w:t>
      </w:r>
      <w:r w:rsidR="005C4BFC">
        <w:rPr>
          <w:rFonts w:ascii="Arial" w:hAnsi="Arial"/>
          <w:noProof w:val="0"/>
          <w:rtl/>
        </w:rPr>
        <w:t>[נבו]</w:t>
      </w:r>
      <w:r>
        <w:rPr>
          <w:rFonts w:ascii="Arial" w:hAnsi="Arial"/>
          <w:noProof w:val="0"/>
          <w:rtl/>
        </w:rPr>
        <w:t xml:space="preserve">. ההדגשה אינה במקור. </w:t>
      </w:r>
    </w:p>
    <w:p w14:paraId="359FC1EC" w14:textId="77777777" w:rsidR="00970B80" w:rsidRDefault="00970B80" w:rsidP="00723D9C">
      <w:pPr>
        <w:pStyle w:val="1"/>
        <w:spacing w:line="360" w:lineRule="auto"/>
        <w:ind w:left="792"/>
        <w:jc w:val="both"/>
        <w:rPr>
          <w:rFonts w:ascii="Arial" w:hAnsi="Arial"/>
          <w:noProof w:val="0"/>
        </w:rPr>
      </w:pPr>
    </w:p>
    <w:p w14:paraId="4CDF413E" w14:textId="77777777" w:rsidR="00970B80" w:rsidRPr="005950B8" w:rsidRDefault="00000000" w:rsidP="005950B8">
      <w:pPr>
        <w:pStyle w:val="1"/>
        <w:numPr>
          <w:ilvl w:val="1"/>
          <w:numId w:val="1"/>
        </w:numPr>
        <w:spacing w:line="360" w:lineRule="auto"/>
        <w:jc w:val="both"/>
        <w:rPr>
          <w:rFonts w:ascii="Arial" w:hAnsi="Arial"/>
          <w:noProof w:val="0"/>
        </w:rPr>
      </w:pPr>
      <w:r w:rsidRPr="00A4454B">
        <w:rPr>
          <w:rFonts w:ascii="Arial" w:hAnsi="Arial"/>
          <w:b/>
          <w:bCs/>
          <w:noProof w:val="0"/>
          <w:rtl/>
        </w:rPr>
        <w:t>מהן אמות-המידה להפקעת הזכות של ההורים להחזיק בילדיהם ולדאוג לענייניהם?</w:t>
      </w:r>
      <w:r>
        <w:rPr>
          <w:rFonts w:ascii="Arial" w:hAnsi="Arial"/>
          <w:noProof w:val="0"/>
          <w:rtl/>
        </w:rPr>
        <w:t xml:space="preserve">           </w:t>
      </w:r>
      <w:r w:rsidRPr="00392507">
        <w:rPr>
          <w:rFonts w:ascii="Arial" w:hAnsi="Arial"/>
          <w:noProof w:val="0"/>
          <w:rtl/>
        </w:rPr>
        <w:t>בית המשפט העליון קבע, כי צריכה להתקיים</w:t>
      </w:r>
      <w:r w:rsidRPr="00392507">
        <w:rPr>
          <w:rFonts w:ascii="Arial" w:hAnsi="Arial"/>
          <w:b/>
          <w:bCs/>
          <w:noProof w:val="0"/>
          <w:rtl/>
        </w:rPr>
        <w:t xml:space="preserve"> </w:t>
      </w:r>
      <w:r w:rsidRPr="00392507">
        <w:rPr>
          <w:rFonts w:ascii="David" w:hAnsi="David"/>
          <w:b/>
          <w:bCs/>
          <w:noProof w:val="0"/>
          <w:color w:val="000000"/>
          <w:rtl/>
        </w:rPr>
        <w:t>"עילה מיוחדת",</w:t>
      </w:r>
      <w:r w:rsidRPr="00392507">
        <w:rPr>
          <w:rFonts w:ascii="David" w:hAnsi="David"/>
          <w:noProof w:val="0"/>
          <w:color w:val="000000"/>
          <w:rtl/>
        </w:rPr>
        <w:t xml:space="preserve"> כבדת משקל ויוצאת דופן המחייבת את המסקנה, כי </w:t>
      </w:r>
      <w:r w:rsidRPr="00392507">
        <w:rPr>
          <w:rFonts w:ascii="David" w:hAnsi="David"/>
          <w:b/>
          <w:bCs/>
          <w:noProof w:val="0"/>
          <w:color w:val="000000"/>
          <w:rtl/>
        </w:rPr>
        <w:t>טובת הקטין</w:t>
      </w:r>
      <w:r w:rsidRPr="00392507">
        <w:rPr>
          <w:rFonts w:ascii="David" w:hAnsi="David"/>
          <w:noProof w:val="0"/>
          <w:color w:val="000000"/>
          <w:rtl/>
        </w:rPr>
        <w:t xml:space="preserve"> דורשת מינוי </w:t>
      </w:r>
      <w:r w:rsidRPr="00392507">
        <w:rPr>
          <w:rFonts w:ascii="David" w:hAnsi="David"/>
          <w:noProof w:val="0"/>
          <w:color w:val="000000"/>
          <w:spacing w:val="10"/>
          <w:rtl/>
        </w:rPr>
        <w:t>אפוטרופוס נוסף מלבד ההורה הטבעי</w:t>
      </w:r>
      <w:r w:rsidRPr="00392507">
        <w:rPr>
          <w:rFonts w:ascii="David" w:hAnsi="David"/>
          <w:noProof w:val="0"/>
          <w:color w:val="000000"/>
          <w:rtl/>
        </w:rPr>
        <w:t xml:space="preserve"> (ראה </w:t>
      </w:r>
      <w:hyperlink r:id="rId37" w:history="1">
        <w:r w:rsidR="00FB0686" w:rsidRPr="00FB0686">
          <w:rPr>
            <w:rFonts w:ascii="David" w:hAnsi="David"/>
            <w:noProof w:val="0"/>
            <w:color w:val="0000FF"/>
            <w:u w:val="single"/>
            <w:rtl/>
          </w:rPr>
          <w:t>ע"א 212/85;</w:t>
        </w:r>
      </w:hyperlink>
      <w:r w:rsidRPr="00392507">
        <w:rPr>
          <w:rFonts w:ascii="David" w:hAnsi="David"/>
          <w:noProof w:val="0"/>
          <w:color w:val="000000"/>
          <w:rtl/>
        </w:rPr>
        <w:t xml:space="preserve"> </w:t>
      </w:r>
      <w:r w:rsidR="005C4BFC">
        <w:rPr>
          <w:rFonts w:ascii="David" w:hAnsi="David"/>
          <w:noProof w:val="0"/>
          <w:color w:val="000000"/>
          <w:rtl/>
        </w:rPr>
        <w:t>[נבו]</w:t>
      </w:r>
      <w:r w:rsidR="005C4BFC">
        <w:rPr>
          <w:rFonts w:ascii="David" w:hAnsi="David" w:hint="cs"/>
          <w:noProof w:val="0"/>
          <w:color w:val="000000"/>
          <w:rtl/>
        </w:rPr>
        <w:t xml:space="preserve"> </w:t>
      </w:r>
      <w:r w:rsidRPr="00392507">
        <w:rPr>
          <w:rFonts w:ascii="David" w:hAnsi="David"/>
          <w:noProof w:val="0"/>
          <w:color w:val="000000"/>
          <w:rtl/>
        </w:rPr>
        <w:t xml:space="preserve">כן ראה </w:t>
      </w:r>
      <w:hyperlink r:id="rId38" w:history="1">
        <w:r w:rsidR="00FB0686" w:rsidRPr="00FB0686">
          <w:rPr>
            <w:rFonts w:ascii="David" w:hAnsi="David"/>
            <w:noProof w:val="0"/>
            <w:color w:val="0000FF"/>
            <w:u w:val="single"/>
            <w:rtl/>
          </w:rPr>
          <w:t>בג"ץ 8906/04</w:t>
        </w:r>
      </w:hyperlink>
      <w:r w:rsidRPr="00392507">
        <w:rPr>
          <w:rFonts w:ascii="David" w:hAnsi="David"/>
          <w:noProof w:val="0"/>
          <w:color w:val="000000"/>
          <w:rtl/>
        </w:rPr>
        <w:t xml:space="preserve"> </w:t>
      </w:r>
      <w:r w:rsidRPr="00392507">
        <w:rPr>
          <w:rFonts w:ascii="David" w:hAnsi="David"/>
          <w:b/>
          <w:bCs/>
          <w:noProof w:val="0"/>
          <w:color w:val="000000"/>
          <w:rtl/>
        </w:rPr>
        <w:t>פלונית נ' פלוני ואח'</w:t>
      </w:r>
      <w:r w:rsidRPr="00392507">
        <w:rPr>
          <w:rFonts w:ascii="David" w:hAnsi="David"/>
          <w:noProof w:val="0"/>
          <w:color w:val="000000"/>
          <w:rtl/>
        </w:rPr>
        <w:t xml:space="preserve"> [פורסם בנבו] 20.7.2005. </w:t>
      </w:r>
    </w:p>
    <w:p w14:paraId="2BD6BE71" w14:textId="77777777" w:rsidR="00970B80" w:rsidRPr="005950B8" w:rsidRDefault="00970B80" w:rsidP="005950B8">
      <w:pPr>
        <w:pStyle w:val="1"/>
        <w:spacing w:line="360" w:lineRule="auto"/>
        <w:ind w:left="792"/>
        <w:jc w:val="both"/>
        <w:rPr>
          <w:rFonts w:ascii="Arial" w:hAnsi="Arial"/>
          <w:noProof w:val="0"/>
        </w:rPr>
      </w:pPr>
    </w:p>
    <w:p w14:paraId="6854C380" w14:textId="77777777" w:rsidR="00970B80" w:rsidRPr="005950B8" w:rsidRDefault="00000000" w:rsidP="005950B8">
      <w:pPr>
        <w:pStyle w:val="1"/>
        <w:numPr>
          <w:ilvl w:val="1"/>
          <w:numId w:val="1"/>
        </w:numPr>
        <w:spacing w:line="360" w:lineRule="auto"/>
        <w:jc w:val="both"/>
        <w:rPr>
          <w:rFonts w:ascii="Arial" w:hAnsi="Arial"/>
          <w:noProof w:val="0"/>
        </w:rPr>
      </w:pPr>
      <w:r w:rsidRPr="005950B8">
        <w:rPr>
          <w:rFonts w:ascii="David" w:hAnsi="David"/>
          <w:noProof w:val="0"/>
          <w:color w:val="000000"/>
          <w:spacing w:val="10"/>
          <w:rtl/>
        </w:rPr>
        <w:t>ב</w:t>
      </w:r>
      <w:hyperlink r:id="rId39" w:history="1">
        <w:r w:rsidR="00FB0686" w:rsidRPr="00FB0686">
          <w:rPr>
            <w:rFonts w:ascii="David" w:hAnsi="David"/>
            <w:noProof w:val="0"/>
            <w:color w:val="0000FF"/>
            <w:spacing w:val="10"/>
            <w:u w:val="single"/>
            <w:rtl/>
          </w:rPr>
          <w:t>ע"א 212/85</w:t>
        </w:r>
      </w:hyperlink>
      <w:r w:rsidRPr="005950B8">
        <w:rPr>
          <w:rFonts w:ascii="David" w:hAnsi="David"/>
          <w:noProof w:val="0"/>
          <w:color w:val="000000"/>
          <w:spacing w:val="10"/>
          <w:rtl/>
        </w:rPr>
        <w:t xml:space="preserve">, </w:t>
      </w:r>
      <w:r w:rsidR="005C4BFC">
        <w:rPr>
          <w:rFonts w:ascii="David" w:hAnsi="David"/>
          <w:noProof w:val="0"/>
          <w:color w:val="000000"/>
          <w:spacing w:val="10"/>
          <w:rtl/>
        </w:rPr>
        <w:t>[נבו]</w:t>
      </w:r>
      <w:r w:rsidR="005C4BFC">
        <w:rPr>
          <w:rFonts w:ascii="David" w:hAnsi="David" w:hint="cs"/>
          <w:noProof w:val="0"/>
          <w:color w:val="000000"/>
          <w:spacing w:val="10"/>
          <w:rtl/>
        </w:rPr>
        <w:t xml:space="preserve"> </w:t>
      </w:r>
      <w:r w:rsidRPr="005950B8">
        <w:rPr>
          <w:rFonts w:ascii="David" w:hAnsi="David"/>
          <w:noProof w:val="0"/>
          <w:color w:val="000000"/>
          <w:spacing w:val="10"/>
          <w:rtl/>
        </w:rPr>
        <w:t>נפסק, כי</w:t>
      </w:r>
      <w:r w:rsidRPr="005950B8">
        <w:rPr>
          <w:rFonts w:ascii="David" w:hAnsi="David"/>
          <w:b/>
          <w:bCs/>
          <w:noProof w:val="0"/>
          <w:color w:val="000000"/>
          <w:spacing w:val="10"/>
          <w:rtl/>
        </w:rPr>
        <w:t xml:space="preserve"> "בגבולותיה של 'סיבה מיוחדת' המצדיקה התערבות חיצונית בתא המשפחתי, ניתן לראות מקרים בהם </w:t>
      </w:r>
      <w:r w:rsidRPr="005950B8">
        <w:rPr>
          <w:rFonts w:ascii="David" w:hAnsi="David"/>
          <w:b/>
          <w:bCs/>
          <w:noProof w:val="0"/>
          <w:color w:val="000000"/>
          <w:spacing w:val="10"/>
          <w:u w:val="single"/>
          <w:rtl/>
        </w:rPr>
        <w:t>מגלה ההורה אדישות                           ואי-אכפתיות לגבי חובה מחובותיו כהורה, הימנעות רצונית מתמשכת מלקיים חובה כזאת</w:t>
      </w:r>
      <w:r w:rsidRPr="005950B8">
        <w:rPr>
          <w:rFonts w:ascii="David" w:hAnsi="David"/>
          <w:b/>
          <w:bCs/>
          <w:noProof w:val="0"/>
          <w:color w:val="000000"/>
          <w:spacing w:val="10"/>
          <w:rtl/>
        </w:rPr>
        <w:t xml:space="preserve">, </w:t>
      </w:r>
      <w:r w:rsidRPr="005950B8">
        <w:rPr>
          <w:rFonts w:ascii="David" w:hAnsi="David"/>
          <w:b/>
          <w:bCs/>
          <w:noProof w:val="0"/>
          <w:color w:val="000000"/>
          <w:spacing w:val="10"/>
          <w:u w:val="single"/>
          <w:rtl/>
        </w:rPr>
        <w:t>או היות ההורה בלתי מסוגל מטעמים אובייקטיביים למלא את החובה האמורה,</w:t>
      </w:r>
      <w:r w:rsidRPr="005950B8">
        <w:rPr>
          <w:rFonts w:ascii="David" w:hAnsi="David"/>
          <w:b/>
          <w:bCs/>
          <w:noProof w:val="0"/>
          <w:color w:val="000000"/>
          <w:spacing w:val="10"/>
          <w:rtl/>
        </w:rPr>
        <w:t xml:space="preserve"> </w:t>
      </w:r>
      <w:r w:rsidRPr="005950B8">
        <w:rPr>
          <w:rFonts w:ascii="David" w:hAnsi="David"/>
          <w:b/>
          <w:bCs/>
          <w:noProof w:val="0"/>
          <w:color w:val="000000"/>
          <w:spacing w:val="10"/>
          <w:u w:val="single"/>
          <w:rtl/>
        </w:rPr>
        <w:t>כשברור הוא כי החסך שייגרם לקטין ייפגע בבריאותו הנפשית או הגופנית במידה כזאת שאינה מאפשרת השלמה עם המשכו של המצב הקיים</w:t>
      </w:r>
      <w:r w:rsidRPr="005950B8">
        <w:rPr>
          <w:rFonts w:ascii="David" w:hAnsi="David"/>
          <w:b/>
          <w:bCs/>
          <w:noProof w:val="0"/>
          <w:color w:val="000000"/>
          <w:spacing w:val="10"/>
          <w:rtl/>
        </w:rPr>
        <w:t>".</w:t>
      </w:r>
      <w:r w:rsidRPr="005950B8">
        <w:rPr>
          <w:rFonts w:ascii="David" w:hAnsi="David"/>
          <w:b/>
          <w:bCs/>
          <w:color w:val="000000"/>
          <w:spacing w:val="10"/>
        </w:rPr>
        <w:t xml:space="preserve"> </w:t>
      </w:r>
      <w:r w:rsidRPr="005950B8">
        <w:rPr>
          <w:rFonts w:ascii="David" w:hAnsi="David"/>
          <w:noProof w:val="0"/>
          <w:rtl/>
        </w:rPr>
        <w:t xml:space="preserve">ההדגשות אינה במקור. </w:t>
      </w:r>
    </w:p>
    <w:p w14:paraId="16DCE629" w14:textId="77777777" w:rsidR="00970B80" w:rsidRDefault="00970B80" w:rsidP="00536E5F">
      <w:pPr>
        <w:pStyle w:val="1"/>
        <w:spacing w:line="360" w:lineRule="auto"/>
        <w:ind w:left="792"/>
        <w:jc w:val="both"/>
        <w:rPr>
          <w:rFonts w:ascii="David" w:hAnsi="David"/>
          <w:noProof w:val="0"/>
        </w:rPr>
      </w:pPr>
    </w:p>
    <w:p w14:paraId="33767282" w14:textId="77777777" w:rsidR="00970B80" w:rsidRDefault="00000000" w:rsidP="00C60C6E">
      <w:pPr>
        <w:pStyle w:val="1"/>
        <w:numPr>
          <w:ilvl w:val="1"/>
          <w:numId w:val="1"/>
        </w:numPr>
        <w:spacing w:line="360" w:lineRule="auto"/>
        <w:jc w:val="both"/>
        <w:rPr>
          <w:rFonts w:ascii="David" w:hAnsi="David"/>
          <w:noProof w:val="0"/>
        </w:rPr>
      </w:pPr>
      <w:r>
        <w:rPr>
          <w:rFonts w:ascii="David" w:hAnsi="David"/>
          <w:noProof w:val="0"/>
          <w:rtl/>
        </w:rPr>
        <w:t>בשוקלו את "העילה המיוחדת לטובת הקטין", אין בית המשפט בוחן את "טובת הקטין" על פי אמות המידה המיושמת בסכסוכי משמורת בין הורים. לעניין זה, ב</w:t>
      </w:r>
      <w:hyperlink r:id="rId40" w:history="1">
        <w:r w:rsidR="00FB0686" w:rsidRPr="00FB0686">
          <w:rPr>
            <w:rFonts w:ascii="David" w:hAnsi="David"/>
            <w:noProof w:val="0"/>
            <w:color w:val="0000FF"/>
            <w:u w:val="single"/>
            <w:rtl/>
          </w:rPr>
          <w:t>ע"א 212/85</w:t>
        </w:r>
      </w:hyperlink>
      <w:r>
        <w:rPr>
          <w:rFonts w:ascii="David" w:hAnsi="David"/>
          <w:noProof w:val="0"/>
          <w:rtl/>
        </w:rPr>
        <w:t xml:space="preserve"> </w:t>
      </w:r>
      <w:r w:rsidR="005C4BFC">
        <w:rPr>
          <w:rFonts w:ascii="David" w:hAnsi="David"/>
          <w:noProof w:val="0"/>
          <w:rtl/>
        </w:rPr>
        <w:t>[נבו]</w:t>
      </w:r>
      <w:r w:rsidR="005C4BFC">
        <w:rPr>
          <w:rFonts w:ascii="David" w:hAnsi="David" w:hint="cs"/>
          <w:noProof w:val="0"/>
          <w:rtl/>
        </w:rPr>
        <w:t xml:space="preserve"> </w:t>
      </w:r>
      <w:r>
        <w:rPr>
          <w:rFonts w:ascii="David" w:hAnsi="David"/>
          <w:noProof w:val="0"/>
          <w:rtl/>
        </w:rPr>
        <w:t xml:space="preserve">נקבע כך:  </w:t>
      </w:r>
    </w:p>
    <w:p w14:paraId="6213C73B" w14:textId="77777777" w:rsidR="00970B80" w:rsidRDefault="00000000" w:rsidP="00C60C6E">
      <w:pPr>
        <w:pStyle w:val="1"/>
        <w:spacing w:line="360" w:lineRule="auto"/>
        <w:ind w:left="1440" w:right="851"/>
        <w:jc w:val="both"/>
        <w:rPr>
          <w:rFonts w:ascii="David" w:hAnsi="David"/>
          <w:noProof w:val="0"/>
        </w:rPr>
      </w:pPr>
      <w:r w:rsidRPr="00BC2402">
        <w:rPr>
          <w:rFonts w:ascii="David" w:hAnsi="David"/>
          <w:b/>
          <w:bCs/>
          <w:noProof w:val="0"/>
          <w:rtl/>
        </w:rPr>
        <w:t>"</w:t>
      </w:r>
      <w:r>
        <w:rPr>
          <w:rFonts w:ascii="David" w:hAnsi="David"/>
          <w:b/>
          <w:bCs/>
          <w:noProof w:val="0"/>
          <w:rtl/>
        </w:rPr>
        <w:t xml:space="preserve">אמת מידה זו לבחינת טובת של הקטין, המיושמת כל אימת ששאלת המשמורת מתעוררת בין שני הורים אשר לכל אחד מהם הזכות להחזיק בקטין (ראה סעיף 25 לחוק הכשרות המשפטית), אינה ראויה, כשמדובר בפגיעה בזכותו המשפטית של ההורה שנותר להחזיק בילדו ובמסירת הקטין לידיים זרות" </w:t>
      </w:r>
      <w:r>
        <w:rPr>
          <w:rFonts w:ascii="David" w:hAnsi="David"/>
          <w:noProof w:val="0"/>
          <w:rtl/>
        </w:rPr>
        <w:t xml:space="preserve">(ע"א 212/85 עמ' 315). </w:t>
      </w:r>
    </w:p>
    <w:p w14:paraId="2BCF12C1" w14:textId="77777777" w:rsidR="00970B80" w:rsidRDefault="00970B80" w:rsidP="00C60C6E">
      <w:pPr>
        <w:pStyle w:val="1"/>
        <w:spacing w:line="360" w:lineRule="auto"/>
        <w:ind w:left="851"/>
        <w:jc w:val="both"/>
        <w:rPr>
          <w:rFonts w:ascii="David" w:hAnsi="David"/>
          <w:noProof w:val="0"/>
        </w:rPr>
      </w:pPr>
    </w:p>
    <w:p w14:paraId="420F344E" w14:textId="77777777" w:rsidR="00970B80" w:rsidRPr="00BC2402" w:rsidRDefault="00000000" w:rsidP="00C60C6E">
      <w:pPr>
        <w:pStyle w:val="1"/>
        <w:numPr>
          <w:ilvl w:val="1"/>
          <w:numId w:val="1"/>
        </w:numPr>
        <w:spacing w:line="360" w:lineRule="auto"/>
        <w:jc w:val="both"/>
        <w:rPr>
          <w:rFonts w:ascii="David" w:hAnsi="David"/>
          <w:noProof w:val="0"/>
          <w:rtl/>
        </w:rPr>
      </w:pPr>
      <w:r>
        <w:rPr>
          <w:rFonts w:ascii="David" w:hAnsi="David"/>
          <w:noProof w:val="0"/>
          <w:rtl/>
        </w:rPr>
        <w:t xml:space="preserve">יחד עם זאת, לא דומה מקרה שבו בית המשפט בוחן הגבלת או שלילת האפוטרופסות של הורה, העומד על זכותו להמשיך לקיים את הזכות להחזיק את ילדו, לבין מקרה, כמו המקרה דנא, שבו ההורים מוותרים על הזכות ומבקשים למנות את סבתו של הקטין כאפוטרופא. </w:t>
      </w:r>
    </w:p>
    <w:p w14:paraId="5C566508" w14:textId="77777777" w:rsidR="00970B80" w:rsidRDefault="00970B80" w:rsidP="00BC2402">
      <w:pPr>
        <w:spacing w:line="360" w:lineRule="auto"/>
        <w:jc w:val="both"/>
        <w:rPr>
          <w:rFonts w:ascii="Arial" w:hAnsi="Arial"/>
          <w:noProof w:val="0"/>
          <w:u w:val="single"/>
          <w:rtl/>
        </w:rPr>
      </w:pPr>
    </w:p>
    <w:p w14:paraId="796ED5CB" w14:textId="77777777" w:rsidR="00970B80" w:rsidRDefault="00970B80" w:rsidP="00BC2402">
      <w:pPr>
        <w:spacing w:line="360" w:lineRule="auto"/>
        <w:jc w:val="both"/>
        <w:rPr>
          <w:rFonts w:ascii="Arial" w:hAnsi="Arial"/>
          <w:noProof w:val="0"/>
          <w:u w:val="single"/>
          <w:rtl/>
        </w:rPr>
      </w:pPr>
    </w:p>
    <w:p w14:paraId="2C0CD08C" w14:textId="77777777" w:rsidR="00970B80" w:rsidRPr="001050D4" w:rsidRDefault="00000000" w:rsidP="001050D4">
      <w:pPr>
        <w:pStyle w:val="1"/>
        <w:numPr>
          <w:ilvl w:val="0"/>
          <w:numId w:val="1"/>
        </w:numPr>
        <w:spacing w:line="360" w:lineRule="auto"/>
        <w:jc w:val="both"/>
        <w:rPr>
          <w:rFonts w:ascii="Arial" w:hAnsi="Arial"/>
          <w:b/>
          <w:bCs/>
          <w:noProof w:val="0"/>
          <w:u w:val="single"/>
        </w:rPr>
      </w:pPr>
      <w:r w:rsidRPr="001050D4">
        <w:rPr>
          <w:rFonts w:ascii="Arial" w:hAnsi="Arial"/>
          <w:b/>
          <w:bCs/>
          <w:noProof w:val="0"/>
          <w:u w:val="single"/>
          <w:rtl/>
        </w:rPr>
        <w:t xml:space="preserve">מן הכלל אל הפרט </w:t>
      </w:r>
    </w:p>
    <w:p w14:paraId="02A951D2" w14:textId="77777777" w:rsidR="00970B80" w:rsidRDefault="00970B80" w:rsidP="001050D4">
      <w:pPr>
        <w:pStyle w:val="1"/>
        <w:spacing w:line="360" w:lineRule="auto"/>
        <w:ind w:left="360"/>
        <w:jc w:val="both"/>
        <w:rPr>
          <w:rFonts w:ascii="Arial" w:hAnsi="Arial"/>
          <w:noProof w:val="0"/>
        </w:rPr>
      </w:pPr>
    </w:p>
    <w:p w14:paraId="34B4994A" w14:textId="77777777" w:rsidR="00970B80" w:rsidRPr="00D17E20" w:rsidRDefault="00000000" w:rsidP="00D17E20">
      <w:pPr>
        <w:pStyle w:val="1"/>
        <w:numPr>
          <w:ilvl w:val="1"/>
          <w:numId w:val="1"/>
        </w:numPr>
        <w:spacing w:line="360" w:lineRule="auto"/>
        <w:jc w:val="both"/>
        <w:rPr>
          <w:rFonts w:ascii="Arial" w:hAnsi="Arial"/>
          <w:b/>
          <w:bCs/>
          <w:noProof w:val="0"/>
        </w:rPr>
      </w:pPr>
      <w:r w:rsidRPr="008059FF">
        <w:rPr>
          <w:rFonts w:ascii="Arial" w:hAnsi="Arial"/>
          <w:noProof w:val="0"/>
          <w:rtl/>
        </w:rPr>
        <w:t xml:space="preserve">בבקשה למינוי </w:t>
      </w:r>
      <w:r>
        <w:rPr>
          <w:rFonts w:ascii="Arial" w:hAnsi="Arial"/>
          <w:noProof w:val="0"/>
          <w:rtl/>
        </w:rPr>
        <w:t>סבתו של הקטין</w:t>
      </w:r>
      <w:r w:rsidRPr="008059FF">
        <w:rPr>
          <w:rFonts w:ascii="Arial" w:hAnsi="Arial"/>
          <w:noProof w:val="0"/>
          <w:rtl/>
        </w:rPr>
        <w:t xml:space="preserve"> כאפוטרופ</w:t>
      </w:r>
      <w:r>
        <w:rPr>
          <w:rFonts w:ascii="Arial" w:hAnsi="Arial"/>
          <w:noProof w:val="0"/>
          <w:rtl/>
        </w:rPr>
        <w:t>א</w:t>
      </w:r>
      <w:r w:rsidRPr="008059FF">
        <w:rPr>
          <w:rFonts w:ascii="Arial" w:hAnsi="Arial"/>
          <w:noProof w:val="0"/>
          <w:rtl/>
        </w:rPr>
        <w:t>, נטען, כי ההורים אינם מתגוררים בישראל אלא ב</w:t>
      </w:r>
      <w:r w:rsidR="005C4BFC">
        <w:rPr>
          <w:rFonts w:ascii="Arial" w:hAnsi="Arial"/>
          <w:noProof w:val="0"/>
          <w:rtl/>
        </w:rPr>
        <w:t>...</w:t>
      </w:r>
      <w:r w:rsidRPr="008059FF">
        <w:rPr>
          <w:rFonts w:ascii="Arial" w:hAnsi="Arial"/>
          <w:noProof w:val="0"/>
          <w:rtl/>
        </w:rPr>
        <w:t>, כי הם עובדים ב</w:t>
      </w:r>
      <w:r w:rsidR="005C4BFC">
        <w:rPr>
          <w:rFonts w:ascii="Arial" w:hAnsi="Arial"/>
          <w:noProof w:val="0"/>
          <w:rtl/>
        </w:rPr>
        <w:t>...</w:t>
      </w:r>
      <w:r w:rsidRPr="008059FF">
        <w:rPr>
          <w:rFonts w:ascii="Arial" w:hAnsi="Arial"/>
          <w:noProof w:val="0"/>
          <w:rtl/>
        </w:rPr>
        <w:t xml:space="preserve"> ומגדלים שם את ילדיהם האחרים. ההורים ביקשו להעניק לקטין חינוך יהודי חרדי על פי השקפת עולמם, ומצאו בישראל את המוסד החינוכי </w:t>
      </w:r>
      <w:r w:rsidRPr="008059FF">
        <w:rPr>
          <w:rFonts w:ascii="Arial" w:hAnsi="Arial"/>
          <w:noProof w:val="0"/>
          <w:rtl/>
        </w:rPr>
        <w:lastRenderedPageBreak/>
        <w:t xml:space="preserve">המתאים עבור הקטין. </w:t>
      </w:r>
      <w:r w:rsidRPr="00D17E20">
        <w:rPr>
          <w:rFonts w:ascii="Arial" w:hAnsi="Arial"/>
          <w:noProof w:val="0"/>
          <w:rtl/>
        </w:rPr>
        <w:t xml:space="preserve">ברור, כי </w:t>
      </w:r>
      <w:r w:rsidRPr="00D17E20">
        <w:rPr>
          <w:rFonts w:ascii="Arial" w:hAnsi="Arial"/>
          <w:noProof w:val="0"/>
          <w:u w:val="single"/>
          <w:rtl/>
        </w:rPr>
        <w:t>אין בטענה זו של ההורים כדי ללמד על כך שהם אינם מסוגלים</w:t>
      </w:r>
      <w:r w:rsidRPr="00D17E20">
        <w:rPr>
          <w:rFonts w:ascii="Arial" w:hAnsi="Arial"/>
          <w:noProof w:val="0"/>
          <w:rtl/>
        </w:rPr>
        <w:t xml:space="preserve"> לדאוג לענייניו של הקטין או נמנעים ללא סיבה סבירה. </w:t>
      </w:r>
    </w:p>
    <w:p w14:paraId="0F6987FA" w14:textId="77777777" w:rsidR="00970B80" w:rsidRPr="00D17E20" w:rsidRDefault="00970B80" w:rsidP="00D17E20">
      <w:pPr>
        <w:pStyle w:val="1"/>
        <w:rPr>
          <w:rFonts w:ascii="Arial" w:hAnsi="Arial"/>
          <w:noProof w:val="0"/>
          <w:rtl/>
        </w:rPr>
      </w:pPr>
    </w:p>
    <w:p w14:paraId="5E922F00" w14:textId="77777777" w:rsidR="00970B80" w:rsidRDefault="00000000" w:rsidP="00E00710">
      <w:pPr>
        <w:pStyle w:val="1"/>
        <w:numPr>
          <w:ilvl w:val="1"/>
          <w:numId w:val="1"/>
        </w:numPr>
        <w:spacing w:line="360" w:lineRule="auto"/>
        <w:jc w:val="both"/>
        <w:rPr>
          <w:rFonts w:ascii="Arial" w:hAnsi="Arial"/>
          <w:noProof w:val="0"/>
        </w:rPr>
      </w:pPr>
      <w:r w:rsidRPr="00115DE0">
        <w:rPr>
          <w:rFonts w:ascii="Arial" w:hAnsi="Arial"/>
          <w:noProof w:val="0"/>
          <w:rtl/>
        </w:rPr>
        <w:t>יחד עם זאת, לבקשתם צירפו המבקשים המלצה של עו"ס קלינית מ</w:t>
      </w:r>
      <w:r w:rsidR="005C4BFC">
        <w:rPr>
          <w:rFonts w:ascii="Arial" w:hAnsi="Arial"/>
          <w:noProof w:val="0"/>
          <w:rtl/>
        </w:rPr>
        <w:t>...</w:t>
      </w:r>
      <w:r w:rsidRPr="00115DE0">
        <w:rPr>
          <w:rFonts w:ascii="Arial" w:hAnsi="Arial"/>
          <w:noProof w:val="0"/>
          <w:rtl/>
        </w:rPr>
        <w:t xml:space="preserve"> ובה נכתב: </w:t>
      </w:r>
      <w:r w:rsidRPr="00115DE0">
        <w:rPr>
          <w:rFonts w:ascii="Arial" w:hAnsi="Arial"/>
          <w:b/>
          <w:bCs/>
          <w:noProof w:val="0"/>
          <w:rtl/>
        </w:rPr>
        <w:t>"על אף ניסיונות רבים לעזרה של ההורים עצמם, וגם של הסביבה המשפחתית, הקהילתית ושל המנגנונים הציבוריים הכללי</w:t>
      </w:r>
      <w:r>
        <w:rPr>
          <w:rFonts w:ascii="Arial" w:hAnsi="Arial"/>
          <w:b/>
          <w:bCs/>
          <w:noProof w:val="0"/>
          <w:rtl/>
        </w:rPr>
        <w:t xml:space="preserve">ם נראה שקשה יותר ויותר לספק ל-נ' </w:t>
      </w:r>
      <w:r w:rsidRPr="00115DE0">
        <w:rPr>
          <w:rFonts w:ascii="Arial" w:hAnsi="Arial"/>
          <w:b/>
          <w:bCs/>
          <w:noProof w:val="0"/>
          <w:rtl/>
        </w:rPr>
        <w:t xml:space="preserve">את הסביבה המתאימה והבטוחה להתפתחות ולגדילה שלו במסגרת המשפחתית ובבית". </w:t>
      </w:r>
    </w:p>
    <w:p w14:paraId="29220125" w14:textId="77777777" w:rsidR="00970B80" w:rsidRPr="003C0E12" w:rsidRDefault="00970B80" w:rsidP="003C0E12">
      <w:pPr>
        <w:pStyle w:val="1"/>
        <w:rPr>
          <w:rFonts w:ascii="Arial" w:hAnsi="Arial"/>
          <w:noProof w:val="0"/>
          <w:rtl/>
        </w:rPr>
      </w:pPr>
    </w:p>
    <w:p w14:paraId="1892C2BC" w14:textId="77777777" w:rsidR="00970B80" w:rsidRPr="003C0E12" w:rsidRDefault="00000000" w:rsidP="00E00710">
      <w:pPr>
        <w:pStyle w:val="1"/>
        <w:numPr>
          <w:ilvl w:val="1"/>
          <w:numId w:val="1"/>
        </w:numPr>
        <w:spacing w:line="360" w:lineRule="auto"/>
        <w:jc w:val="both"/>
        <w:rPr>
          <w:rFonts w:ascii="Arial" w:hAnsi="Arial"/>
          <w:b/>
          <w:bCs/>
          <w:noProof w:val="0"/>
        </w:rPr>
      </w:pPr>
      <w:r w:rsidRPr="00D17E20">
        <w:rPr>
          <w:rFonts w:ascii="Arial" w:hAnsi="Arial"/>
          <w:noProof w:val="0"/>
          <w:rtl/>
        </w:rPr>
        <w:t xml:space="preserve">לתשובה שהגישו המבקשים </w:t>
      </w:r>
      <w:r>
        <w:rPr>
          <w:rFonts w:ascii="Arial" w:hAnsi="Arial"/>
          <w:noProof w:val="0"/>
          <w:rtl/>
        </w:rPr>
        <w:t xml:space="preserve">ביום 26.11.2023, </w:t>
      </w:r>
      <w:r w:rsidRPr="00D17E20">
        <w:rPr>
          <w:rFonts w:ascii="Arial" w:hAnsi="Arial"/>
          <w:noProof w:val="0"/>
          <w:rtl/>
        </w:rPr>
        <w:t xml:space="preserve">צורפה חוות-דעת פסיכיאטרית של ד"ר </w:t>
      </w:r>
      <w:r>
        <w:rPr>
          <w:rFonts w:ascii="Arial" w:hAnsi="Arial"/>
          <w:noProof w:val="0"/>
          <w:rtl/>
        </w:rPr>
        <w:t xml:space="preserve">י.ר., </w:t>
      </w:r>
      <w:r w:rsidRPr="00D17E20">
        <w:rPr>
          <w:rFonts w:ascii="Arial" w:hAnsi="Arial"/>
          <w:noProof w:val="0"/>
          <w:rtl/>
        </w:rPr>
        <w:t xml:space="preserve">שנערכה בעקבות בדיקה פסיכיאטרית </w:t>
      </w:r>
      <w:r>
        <w:rPr>
          <w:rFonts w:ascii="Arial" w:hAnsi="Arial"/>
          <w:noProof w:val="0"/>
          <w:rtl/>
        </w:rPr>
        <w:t xml:space="preserve">לאם הקטין. בדברי הסיכום נכתב כך: </w:t>
      </w:r>
      <w:r w:rsidRPr="003C0E12">
        <w:rPr>
          <w:rFonts w:ascii="Arial" w:hAnsi="Arial"/>
          <w:b/>
          <w:bCs/>
          <w:noProof w:val="0"/>
          <w:rtl/>
        </w:rPr>
        <w:t>"לפני כ- 9 שנים, אחרי לידת הבן עם הצרכים המיוחדים חלה החמרה. הופיעו חרדות, שמא הילדים האחרים יסבלו מבעיות, דאגה כלפי הבן, דיכאון, פגיעה קשה בתפקוד. המצב השתפר אחרי שמצאו לילד מוסד מתאים בארץ. מצבה הנפשי התייצב וחזרה לתפקד. לפני כחודשיים קיבלו הודעה מבית המשפט על כך שצריך להחזיר את הילד ל</w:t>
      </w:r>
      <w:r w:rsidR="005C4BFC">
        <w:rPr>
          <w:rFonts w:ascii="Arial" w:hAnsi="Arial"/>
          <w:b/>
          <w:bCs/>
          <w:noProof w:val="0"/>
          <w:rtl/>
        </w:rPr>
        <w:t>...</w:t>
      </w:r>
      <w:r w:rsidRPr="003C0E12">
        <w:rPr>
          <w:rFonts w:ascii="Arial" w:hAnsi="Arial"/>
          <w:b/>
          <w:bCs/>
          <w:noProof w:val="0"/>
          <w:rtl/>
        </w:rPr>
        <w:t xml:space="preserve">. מאז חלה שוב החמרה דיכאונית חרדתי, לא ישנה טוב בלילות, מתקשה מאוד לתפקד ביום יום, יש חרדות, קושי להתרכז ולחשוב". </w:t>
      </w:r>
    </w:p>
    <w:p w14:paraId="5145550D" w14:textId="77777777" w:rsidR="00970B80" w:rsidRDefault="00970B80" w:rsidP="001050D4">
      <w:pPr>
        <w:pStyle w:val="1"/>
        <w:spacing w:line="360" w:lineRule="auto"/>
        <w:ind w:left="792"/>
        <w:jc w:val="both"/>
        <w:rPr>
          <w:rFonts w:ascii="Arial" w:hAnsi="Arial"/>
          <w:noProof w:val="0"/>
        </w:rPr>
      </w:pPr>
    </w:p>
    <w:p w14:paraId="6BDCBABF" w14:textId="77777777" w:rsidR="00970B80" w:rsidRDefault="00000000" w:rsidP="00067DB2">
      <w:pPr>
        <w:pStyle w:val="1"/>
        <w:numPr>
          <w:ilvl w:val="1"/>
          <w:numId w:val="1"/>
        </w:numPr>
        <w:spacing w:line="360" w:lineRule="auto"/>
        <w:jc w:val="both"/>
        <w:rPr>
          <w:rFonts w:ascii="Arial" w:hAnsi="Arial"/>
          <w:noProof w:val="0"/>
        </w:rPr>
      </w:pPr>
      <w:r w:rsidRPr="00827305">
        <w:rPr>
          <w:rFonts w:ascii="Arial" w:hAnsi="Arial"/>
          <w:noProof w:val="0"/>
          <w:rtl/>
        </w:rPr>
        <w:t>בדיון מיום 10.9.2024, ב"כ המבקשים תיאר קשיים בתפקודה של האם</w:t>
      </w:r>
      <w:r>
        <w:rPr>
          <w:rFonts w:ascii="Arial" w:hAnsi="Arial"/>
          <w:noProof w:val="0"/>
          <w:rtl/>
        </w:rPr>
        <w:t xml:space="preserve"> לטפל בקטין,</w:t>
      </w:r>
      <w:r w:rsidRPr="00827305">
        <w:rPr>
          <w:rFonts w:ascii="Arial" w:hAnsi="Arial"/>
          <w:noProof w:val="0"/>
          <w:rtl/>
        </w:rPr>
        <w:t xml:space="preserve"> בעקבות התסמונת שבה לוקה הקטין, וטען, כי ה</w:t>
      </w:r>
      <w:r>
        <w:rPr>
          <w:rFonts w:ascii="Arial" w:hAnsi="Arial"/>
          <w:noProof w:val="0"/>
          <w:rtl/>
        </w:rPr>
        <w:t>הורים</w:t>
      </w:r>
      <w:r w:rsidRPr="00827305">
        <w:rPr>
          <w:rFonts w:ascii="Arial" w:hAnsi="Arial"/>
          <w:noProof w:val="0"/>
          <w:rtl/>
        </w:rPr>
        <w:t xml:space="preserve"> אינם מסוגלים לטפל בקטין</w:t>
      </w:r>
      <w:r>
        <w:rPr>
          <w:rFonts w:ascii="Arial" w:hAnsi="Arial"/>
          <w:noProof w:val="0"/>
          <w:rtl/>
        </w:rPr>
        <w:t xml:space="preserve">. ראה עמ' 4-5 לפרוט' דיון 10.9.2024.  </w:t>
      </w:r>
    </w:p>
    <w:p w14:paraId="0DF5283A" w14:textId="77777777" w:rsidR="00970B80" w:rsidRPr="00827305" w:rsidRDefault="00970B80" w:rsidP="00827305">
      <w:pPr>
        <w:spacing w:line="360" w:lineRule="auto"/>
        <w:jc w:val="both"/>
        <w:rPr>
          <w:rFonts w:ascii="Arial" w:hAnsi="Arial"/>
          <w:noProof w:val="0"/>
        </w:rPr>
      </w:pPr>
    </w:p>
    <w:p w14:paraId="1114EFD9" w14:textId="77777777" w:rsidR="00970B80" w:rsidRPr="00312A77" w:rsidRDefault="00000000" w:rsidP="00EE7BF2">
      <w:pPr>
        <w:pStyle w:val="1"/>
        <w:numPr>
          <w:ilvl w:val="1"/>
          <w:numId w:val="1"/>
        </w:numPr>
        <w:spacing w:line="360" w:lineRule="auto"/>
        <w:jc w:val="both"/>
        <w:rPr>
          <w:rFonts w:ascii="Arial" w:hAnsi="Arial"/>
          <w:noProof w:val="0"/>
        </w:rPr>
      </w:pPr>
      <w:r w:rsidRPr="00F55D3A">
        <w:rPr>
          <w:rFonts w:ascii="Arial" w:hAnsi="Arial"/>
          <w:b/>
          <w:bCs/>
          <w:noProof w:val="0"/>
          <w:rtl/>
        </w:rPr>
        <w:t>שיקולים כבדי משקל עומדים משני עברי המתרס</w:t>
      </w:r>
      <w:r>
        <w:rPr>
          <w:rFonts w:ascii="Arial" w:hAnsi="Arial"/>
          <w:noProof w:val="0"/>
          <w:rtl/>
        </w:rPr>
        <w:t xml:space="preserve">; </w:t>
      </w:r>
      <w:r w:rsidRPr="008D1175">
        <w:rPr>
          <w:rFonts w:ascii="Arial" w:hAnsi="Arial"/>
          <w:b/>
          <w:bCs/>
          <w:noProof w:val="0"/>
          <w:u w:val="single"/>
          <w:rtl/>
        </w:rPr>
        <w:t>מחד</w:t>
      </w:r>
      <w:r>
        <w:rPr>
          <w:rFonts w:ascii="Arial" w:hAnsi="Arial"/>
          <w:noProof w:val="0"/>
          <w:rtl/>
        </w:rPr>
        <w:t>, התנערות</w:t>
      </w:r>
      <w:r w:rsidRPr="00DC12FF">
        <w:rPr>
          <w:rFonts w:ascii="Arial" w:hAnsi="Arial"/>
          <w:noProof w:val="0"/>
          <w:rtl/>
        </w:rPr>
        <w:t xml:space="preserve"> ההורים </w:t>
      </w:r>
      <w:r>
        <w:rPr>
          <w:rFonts w:ascii="Arial" w:hAnsi="Arial"/>
          <w:noProof w:val="0"/>
          <w:rtl/>
        </w:rPr>
        <w:t>מאחריות ל</w:t>
      </w:r>
      <w:r w:rsidRPr="00DC12FF">
        <w:rPr>
          <w:rFonts w:ascii="Arial" w:hAnsi="Arial"/>
          <w:noProof w:val="0"/>
          <w:rtl/>
        </w:rPr>
        <w:t>ילדם, בשר מבשרם, לא רק שה</w:t>
      </w:r>
      <w:r>
        <w:rPr>
          <w:rFonts w:ascii="Arial" w:hAnsi="Arial"/>
          <w:noProof w:val="0"/>
          <w:rtl/>
        </w:rPr>
        <w:t>י</w:t>
      </w:r>
      <w:r w:rsidRPr="00DC12FF">
        <w:rPr>
          <w:rFonts w:ascii="Arial" w:hAnsi="Arial"/>
          <w:noProof w:val="0"/>
          <w:rtl/>
        </w:rPr>
        <w:t>א</w:t>
      </w:r>
      <w:r>
        <w:rPr>
          <w:rFonts w:ascii="Arial" w:hAnsi="Arial"/>
          <w:noProof w:val="0"/>
          <w:rtl/>
        </w:rPr>
        <w:t xml:space="preserve"> מעשה ה</w:t>
      </w:r>
      <w:r w:rsidRPr="00DC12FF">
        <w:rPr>
          <w:rFonts w:ascii="Arial" w:hAnsi="Arial"/>
          <w:noProof w:val="0"/>
          <w:rtl/>
        </w:rPr>
        <w:t>מנוגד לחוק, פסול וחסר אחריות, אלא שהוא מעשה המנוגד למוסר האנושי</w:t>
      </w:r>
      <w:r>
        <w:rPr>
          <w:rFonts w:ascii="Arial" w:hAnsi="Arial"/>
          <w:noProof w:val="0"/>
          <w:rtl/>
        </w:rPr>
        <w:t xml:space="preserve"> ו</w:t>
      </w:r>
      <w:r w:rsidRPr="00DC12FF">
        <w:rPr>
          <w:rFonts w:ascii="Arial" w:hAnsi="Arial"/>
          <w:noProof w:val="0"/>
          <w:rtl/>
        </w:rPr>
        <w:t>לדרך הטבע.</w:t>
      </w:r>
      <w:r>
        <w:rPr>
          <w:rFonts w:ascii="Arial" w:hAnsi="Arial"/>
          <w:noProof w:val="0"/>
          <w:rtl/>
        </w:rPr>
        <w:t xml:space="preserve"> </w:t>
      </w:r>
      <w:r w:rsidRPr="00A10455">
        <w:rPr>
          <w:rFonts w:ascii="Arial" w:hAnsi="Arial"/>
          <w:noProof w:val="0"/>
          <w:u w:val="single"/>
          <w:rtl/>
        </w:rPr>
        <w:t>מדיניות שיפוטית ראויה</w:t>
      </w:r>
      <w:r>
        <w:rPr>
          <w:rFonts w:ascii="Arial" w:hAnsi="Arial"/>
          <w:noProof w:val="0"/>
          <w:rtl/>
        </w:rPr>
        <w:t xml:space="preserve"> אינה יכולה להשלים עם מצב שבו הורים יחליטו להתנער מאחריות לילדם, לטעון להעדר מסוגלות, ולהעביר את האחריות לטיפול וגידול ילדם לצד שלישי או לשירותי הרווחה. מדיניות שיפוטית ראויה אינה יכולה להשלים עם מצב שבו הורים יחליטו, לנתק את ילדם מאחיו, מחבריו ומסביבתו הטבעית. </w:t>
      </w:r>
      <w:r w:rsidRPr="008D1175">
        <w:rPr>
          <w:rFonts w:ascii="Arial" w:hAnsi="Arial"/>
          <w:b/>
          <w:bCs/>
          <w:noProof w:val="0"/>
          <w:u w:val="single"/>
          <w:rtl/>
        </w:rPr>
        <w:t>מאידך</w:t>
      </w:r>
      <w:r w:rsidRPr="008D1175">
        <w:rPr>
          <w:rFonts w:ascii="Arial" w:hAnsi="Arial"/>
          <w:noProof w:val="0"/>
          <w:u w:val="single"/>
          <w:rtl/>
        </w:rPr>
        <w:t>,</w:t>
      </w:r>
      <w:r w:rsidRPr="00312A77">
        <w:rPr>
          <w:rFonts w:ascii="Arial" w:hAnsi="Arial"/>
          <w:noProof w:val="0"/>
          <w:rtl/>
        </w:rPr>
        <w:t xml:space="preserve"> </w:t>
      </w:r>
      <w:r>
        <w:rPr>
          <w:rFonts w:ascii="Arial" w:hAnsi="Arial"/>
          <w:noProof w:val="0"/>
          <w:rtl/>
        </w:rPr>
        <w:t xml:space="preserve">טובתו של </w:t>
      </w:r>
      <w:r w:rsidRPr="00312A77">
        <w:rPr>
          <w:rFonts w:ascii="Arial" w:hAnsi="Arial"/>
          <w:noProof w:val="0"/>
          <w:rtl/>
        </w:rPr>
        <w:t>הקטין</w:t>
      </w:r>
      <w:r>
        <w:rPr>
          <w:rFonts w:ascii="Arial" w:hAnsi="Arial"/>
          <w:noProof w:val="0"/>
          <w:rtl/>
        </w:rPr>
        <w:t xml:space="preserve"> היא העומדת </w:t>
      </w:r>
      <w:r w:rsidRPr="00312A77">
        <w:rPr>
          <w:rFonts w:ascii="Arial" w:hAnsi="Arial"/>
          <w:noProof w:val="0"/>
          <w:rtl/>
        </w:rPr>
        <w:t>במרכזו של הדיון</w:t>
      </w:r>
      <w:r>
        <w:rPr>
          <w:rFonts w:ascii="Arial" w:hAnsi="Arial"/>
          <w:noProof w:val="0"/>
          <w:rtl/>
        </w:rPr>
        <w:t xml:space="preserve"> </w:t>
      </w:r>
      <w:r w:rsidRPr="00312A77">
        <w:rPr>
          <w:rFonts w:ascii="Arial" w:hAnsi="Arial"/>
          <w:noProof w:val="0"/>
          <w:rtl/>
        </w:rPr>
        <w:t xml:space="preserve">ולא </w:t>
      </w:r>
      <w:r>
        <w:rPr>
          <w:rFonts w:ascii="Arial" w:hAnsi="Arial"/>
          <w:noProof w:val="0"/>
          <w:rtl/>
        </w:rPr>
        <w:t xml:space="preserve">מחדליהם או מעשיהם של </w:t>
      </w:r>
      <w:r w:rsidRPr="00312A77">
        <w:rPr>
          <w:rFonts w:ascii="Arial" w:hAnsi="Arial"/>
          <w:noProof w:val="0"/>
          <w:rtl/>
        </w:rPr>
        <w:t xml:space="preserve">הוריו; </w:t>
      </w:r>
      <w:r w:rsidRPr="00312A77">
        <w:rPr>
          <w:rFonts w:ascii="Arial" w:hAnsi="Arial"/>
          <w:b/>
          <w:bCs/>
          <w:noProof w:val="0"/>
          <w:rtl/>
        </w:rPr>
        <w:t>הותרת המצב הנוכחי, שבו ההורים אדישים ומתנערים מכל אחריות לקטין, ואין מי שיטפל וידאג לענייניו של הקטין, פוגעת בקטין, שלא חטא במאומה.</w:t>
      </w:r>
    </w:p>
    <w:p w14:paraId="6B4202D7" w14:textId="77777777" w:rsidR="00970B80" w:rsidRDefault="00000000" w:rsidP="00EE7BF2">
      <w:pPr>
        <w:pStyle w:val="1"/>
        <w:numPr>
          <w:ilvl w:val="1"/>
          <w:numId w:val="1"/>
        </w:numPr>
        <w:spacing w:line="360" w:lineRule="auto"/>
        <w:jc w:val="both"/>
        <w:rPr>
          <w:rFonts w:ascii="Arial" w:hAnsi="Arial"/>
          <w:noProof w:val="0"/>
        </w:rPr>
      </w:pPr>
      <w:r w:rsidRPr="002812CF">
        <w:rPr>
          <w:rFonts w:ascii="Arial" w:hAnsi="Arial"/>
          <w:noProof w:val="0"/>
          <w:rtl/>
        </w:rPr>
        <w:t xml:space="preserve">בשלב זה של ההליך, ועל אף שהמבקשים טרם הוכיחו את טענותיהם בדבר העדר מסוגלותם, שוכנעתי, </w:t>
      </w:r>
      <w:r>
        <w:rPr>
          <w:rFonts w:ascii="Arial" w:hAnsi="Arial"/>
          <w:noProof w:val="0"/>
          <w:rtl/>
        </w:rPr>
        <w:t xml:space="preserve">כי בנסיבות שנוצרו, בהן הקטין נמצא בישראל ללא הוריו ואין מי שידאג לענייניו של הקטין, </w:t>
      </w:r>
      <w:r w:rsidRPr="002812CF">
        <w:rPr>
          <w:rFonts w:ascii="Arial" w:hAnsi="Arial"/>
          <w:noProof w:val="0"/>
          <w:rtl/>
        </w:rPr>
        <w:t>יש לעשות שימוש</w:t>
      </w:r>
      <w:r>
        <w:rPr>
          <w:rFonts w:ascii="Arial" w:hAnsi="Arial"/>
          <w:noProof w:val="0"/>
          <w:rtl/>
        </w:rPr>
        <w:t xml:space="preserve"> </w:t>
      </w:r>
      <w:hyperlink r:id="rId41" w:history="1">
        <w:r w:rsidR="008756C7" w:rsidRPr="008756C7">
          <w:rPr>
            <w:rStyle w:val="Hyperlink"/>
            <w:rFonts w:ascii="Arial" w:hAnsi="Arial"/>
            <w:b/>
            <w:bCs/>
            <w:noProof w:val="0"/>
            <w:rtl/>
          </w:rPr>
          <w:t>בסעיף 33 (א) (1)</w:t>
        </w:r>
      </w:hyperlink>
      <w:r w:rsidRPr="00EE7BF2">
        <w:rPr>
          <w:rFonts w:ascii="Arial" w:hAnsi="Arial"/>
          <w:b/>
          <w:bCs/>
          <w:noProof w:val="0"/>
          <w:rtl/>
        </w:rPr>
        <w:t xml:space="preserve"> </w:t>
      </w:r>
      <w:hyperlink r:id="rId42" w:history="1">
        <w:r w:rsidR="008756C7" w:rsidRPr="008756C7">
          <w:rPr>
            <w:rStyle w:val="Hyperlink"/>
            <w:rFonts w:ascii="Arial" w:hAnsi="Arial"/>
            <w:b/>
            <w:bCs/>
            <w:noProof w:val="0"/>
            <w:rtl/>
          </w:rPr>
          <w:t>ובסעיף 68</w:t>
        </w:r>
      </w:hyperlink>
      <w:r w:rsidRPr="00962F12">
        <w:rPr>
          <w:rFonts w:ascii="Arial" w:hAnsi="Arial"/>
          <w:b/>
          <w:bCs/>
          <w:noProof w:val="0"/>
          <w:rtl/>
        </w:rPr>
        <w:t xml:space="preserve"> לחוק הכשרות</w:t>
      </w:r>
      <w:r>
        <w:rPr>
          <w:rFonts w:ascii="Arial" w:hAnsi="Arial"/>
          <w:b/>
          <w:bCs/>
          <w:noProof w:val="0"/>
          <w:rtl/>
        </w:rPr>
        <w:t>,</w:t>
      </w:r>
      <w:r w:rsidRPr="002812CF">
        <w:rPr>
          <w:rFonts w:ascii="Arial" w:hAnsi="Arial"/>
          <w:noProof w:val="0"/>
          <w:rtl/>
        </w:rPr>
        <w:t xml:space="preserve"> ולמנות את סבתו של הקטין </w:t>
      </w:r>
      <w:r w:rsidRPr="00064461">
        <w:rPr>
          <w:rFonts w:ascii="Arial" w:hAnsi="Arial"/>
          <w:b/>
          <w:bCs/>
          <w:noProof w:val="0"/>
          <w:u w:val="single"/>
          <w:rtl/>
        </w:rPr>
        <w:t>כאפוטרופא זמנית</w:t>
      </w:r>
      <w:r>
        <w:rPr>
          <w:rFonts w:ascii="Arial" w:hAnsi="Arial"/>
          <w:noProof w:val="0"/>
          <w:rtl/>
        </w:rPr>
        <w:t xml:space="preserve"> עד להכרעה בתובענה</w:t>
      </w:r>
      <w:r w:rsidRPr="002812CF">
        <w:rPr>
          <w:rFonts w:ascii="Arial" w:hAnsi="Arial"/>
          <w:noProof w:val="0"/>
          <w:rtl/>
        </w:rPr>
        <w:t xml:space="preserve">. </w:t>
      </w:r>
    </w:p>
    <w:p w14:paraId="5E73D5FC" w14:textId="77777777" w:rsidR="00970B80" w:rsidRDefault="00970B80" w:rsidP="008D1175">
      <w:pPr>
        <w:pStyle w:val="1"/>
        <w:spacing w:line="360" w:lineRule="auto"/>
        <w:ind w:left="792"/>
        <w:jc w:val="both"/>
        <w:rPr>
          <w:rFonts w:ascii="Arial" w:hAnsi="Arial"/>
          <w:noProof w:val="0"/>
        </w:rPr>
      </w:pPr>
    </w:p>
    <w:p w14:paraId="1CE50355" w14:textId="77777777" w:rsidR="00970B80" w:rsidRDefault="00000000" w:rsidP="002D4E9D">
      <w:pPr>
        <w:pStyle w:val="1"/>
        <w:numPr>
          <w:ilvl w:val="1"/>
          <w:numId w:val="1"/>
        </w:numPr>
        <w:spacing w:line="360" w:lineRule="auto"/>
        <w:jc w:val="both"/>
        <w:rPr>
          <w:rFonts w:ascii="Arial" w:hAnsi="Arial"/>
          <w:noProof w:val="0"/>
        </w:rPr>
      </w:pPr>
      <w:r w:rsidRPr="00925F44">
        <w:rPr>
          <w:rFonts w:ascii="Arial" w:hAnsi="Arial"/>
          <w:noProof w:val="0"/>
          <w:rtl/>
        </w:rPr>
        <w:lastRenderedPageBreak/>
        <w:t xml:space="preserve">במקרה דנא, הורים אשר </w:t>
      </w:r>
      <w:r>
        <w:rPr>
          <w:rFonts w:ascii="Arial" w:hAnsi="Arial"/>
          <w:noProof w:val="0"/>
          <w:rtl/>
        </w:rPr>
        <w:t>החליטו לנתק את ילדם ממשפחתו ומסביבתו הטבעית ב</w:t>
      </w:r>
      <w:r w:rsidR="005C4BFC">
        <w:rPr>
          <w:rFonts w:ascii="Arial" w:hAnsi="Arial"/>
          <w:noProof w:val="0"/>
          <w:rtl/>
        </w:rPr>
        <w:t>...</w:t>
      </w:r>
      <w:r>
        <w:rPr>
          <w:rFonts w:ascii="Arial" w:hAnsi="Arial"/>
          <w:noProof w:val="0"/>
          <w:rtl/>
        </w:rPr>
        <w:t xml:space="preserve">; הורים אשר </w:t>
      </w:r>
      <w:r w:rsidRPr="00925F44">
        <w:rPr>
          <w:rFonts w:ascii="Arial" w:hAnsi="Arial"/>
          <w:noProof w:val="0"/>
          <w:rtl/>
        </w:rPr>
        <w:t>עזבו כך את ילדם</w:t>
      </w:r>
      <w:r>
        <w:rPr>
          <w:rFonts w:ascii="Arial" w:hAnsi="Arial"/>
          <w:noProof w:val="0"/>
          <w:rtl/>
        </w:rPr>
        <w:t xml:space="preserve"> בישראל</w:t>
      </w:r>
      <w:r w:rsidRPr="00925F44">
        <w:rPr>
          <w:rFonts w:ascii="Arial" w:hAnsi="Arial"/>
          <w:noProof w:val="0"/>
          <w:rtl/>
        </w:rPr>
        <w:t>, וחזרו בלעדיו ל</w:t>
      </w:r>
      <w:r w:rsidR="005C4BFC">
        <w:rPr>
          <w:rFonts w:ascii="Arial" w:hAnsi="Arial"/>
          <w:noProof w:val="0"/>
          <w:rtl/>
        </w:rPr>
        <w:t>...</w:t>
      </w:r>
      <w:r w:rsidRPr="00925F44">
        <w:rPr>
          <w:rFonts w:ascii="Arial" w:hAnsi="Arial"/>
          <w:noProof w:val="0"/>
          <w:rtl/>
        </w:rPr>
        <w:t xml:space="preserve"> </w:t>
      </w:r>
      <w:r w:rsidRPr="002D4E9D">
        <w:rPr>
          <w:rFonts w:ascii="Arial" w:hAnsi="Arial"/>
          <w:b/>
          <w:bCs/>
          <w:noProof w:val="0"/>
          <w:u w:val="single"/>
          <w:rtl/>
        </w:rPr>
        <w:t>לפני כמעט שנתיים</w:t>
      </w:r>
      <w:r w:rsidRPr="00925F44">
        <w:rPr>
          <w:rFonts w:ascii="Arial" w:hAnsi="Arial"/>
          <w:noProof w:val="0"/>
          <w:rtl/>
        </w:rPr>
        <w:t>, עשויה ללמד על ניתוק רגשי של ההורים מילדם, על אדישות קיצונית, ו</w:t>
      </w:r>
      <w:r>
        <w:rPr>
          <w:rFonts w:ascii="Arial" w:hAnsi="Arial"/>
          <w:noProof w:val="0"/>
          <w:rtl/>
        </w:rPr>
        <w:t>מעלה ספק באשר ל</w:t>
      </w:r>
      <w:r w:rsidRPr="00925F44">
        <w:rPr>
          <w:rFonts w:ascii="Arial" w:hAnsi="Arial"/>
          <w:noProof w:val="0"/>
          <w:rtl/>
        </w:rPr>
        <w:t>מסוגלות</w:t>
      </w:r>
      <w:r>
        <w:rPr>
          <w:rFonts w:ascii="Arial" w:hAnsi="Arial"/>
          <w:noProof w:val="0"/>
          <w:rtl/>
        </w:rPr>
        <w:t xml:space="preserve">ם, ולו אף </w:t>
      </w:r>
      <w:r w:rsidRPr="0044661F">
        <w:rPr>
          <w:rFonts w:ascii="Arial" w:hAnsi="Arial"/>
          <w:b/>
          <w:bCs/>
          <w:noProof w:val="0"/>
          <w:u w:val="single"/>
          <w:rtl/>
        </w:rPr>
        <w:t>"העדר מסוגלות עכשווית".</w:t>
      </w:r>
      <w:r w:rsidRPr="00925F44">
        <w:rPr>
          <w:rFonts w:ascii="Arial" w:hAnsi="Arial"/>
          <w:noProof w:val="0"/>
          <w:rtl/>
        </w:rPr>
        <w:t xml:space="preserve"> </w:t>
      </w:r>
    </w:p>
    <w:p w14:paraId="18BDA51B" w14:textId="77777777" w:rsidR="00970B80" w:rsidRDefault="00970B80" w:rsidP="002D4E9D">
      <w:pPr>
        <w:pStyle w:val="1"/>
        <w:spacing w:line="360" w:lineRule="auto"/>
        <w:ind w:left="792"/>
        <w:jc w:val="both"/>
        <w:rPr>
          <w:rFonts w:ascii="Arial" w:hAnsi="Arial"/>
          <w:noProof w:val="0"/>
        </w:rPr>
      </w:pPr>
    </w:p>
    <w:p w14:paraId="3E73AC63" w14:textId="77777777" w:rsidR="00970B80" w:rsidRPr="002D4E9D" w:rsidRDefault="00000000" w:rsidP="002D4E9D">
      <w:pPr>
        <w:pStyle w:val="1"/>
        <w:numPr>
          <w:ilvl w:val="1"/>
          <w:numId w:val="1"/>
        </w:numPr>
        <w:spacing w:line="360" w:lineRule="auto"/>
        <w:jc w:val="both"/>
        <w:rPr>
          <w:rFonts w:ascii="Arial" w:hAnsi="Arial"/>
          <w:noProof w:val="0"/>
        </w:rPr>
      </w:pPr>
      <w:r w:rsidRPr="002D4E9D">
        <w:rPr>
          <w:rFonts w:ascii="Arial" w:hAnsi="Arial"/>
          <w:noProof w:val="0"/>
          <w:rtl/>
        </w:rPr>
        <w:t>ב</w:t>
      </w:r>
      <w:hyperlink r:id="rId43" w:history="1">
        <w:r w:rsidR="00FB0686" w:rsidRPr="00FB0686">
          <w:rPr>
            <w:rFonts w:ascii="Arial" w:hAnsi="Arial"/>
            <w:noProof w:val="0"/>
            <w:color w:val="0000FF"/>
            <w:u w:val="single"/>
            <w:rtl/>
          </w:rPr>
          <w:t>רע"א 4896/15</w:t>
        </w:r>
      </w:hyperlink>
      <w:r w:rsidRPr="002D4E9D">
        <w:rPr>
          <w:rFonts w:ascii="Arial" w:hAnsi="Arial"/>
          <w:noProof w:val="0"/>
          <w:rtl/>
        </w:rPr>
        <w:t xml:space="preserve">, </w:t>
      </w:r>
      <w:r w:rsidR="005C4BFC">
        <w:rPr>
          <w:rFonts w:ascii="Arial" w:hAnsi="Arial"/>
          <w:noProof w:val="0"/>
          <w:rtl/>
        </w:rPr>
        <w:t>[נבו]</w:t>
      </w:r>
      <w:r w:rsidR="005C4BFC">
        <w:rPr>
          <w:rFonts w:ascii="Arial" w:hAnsi="Arial" w:hint="cs"/>
          <w:noProof w:val="0"/>
          <w:rtl/>
        </w:rPr>
        <w:t xml:space="preserve"> </w:t>
      </w:r>
      <w:r w:rsidRPr="002D4E9D">
        <w:rPr>
          <w:rFonts w:ascii="Arial" w:hAnsi="Arial"/>
          <w:noProof w:val="0"/>
          <w:rtl/>
        </w:rPr>
        <w:t xml:space="preserve">נדון מקרה שבו אמן של שני קטינות נפטרה, ונקבע כי יש ספק ב"מסוגלות העכשווית" של האב לטפל בשתי בנותיו. </w:t>
      </w:r>
      <w:r w:rsidRPr="002D4E9D">
        <w:rPr>
          <w:rFonts w:ascii="Arial" w:hAnsi="Arial"/>
          <w:b/>
          <w:bCs/>
          <w:noProof w:val="0"/>
          <w:rtl/>
        </w:rPr>
        <w:t xml:space="preserve">בהעדר עילת אימוץ, בית המשפט העליון עשה שימוש </w:t>
      </w:r>
      <w:hyperlink r:id="rId44" w:history="1">
        <w:r w:rsidR="008756C7" w:rsidRPr="008756C7">
          <w:rPr>
            <w:rStyle w:val="Hyperlink"/>
            <w:rFonts w:ascii="Arial" w:hAnsi="Arial"/>
            <w:b/>
            <w:bCs/>
            <w:noProof w:val="0"/>
            <w:rtl/>
          </w:rPr>
          <w:t>בסעיף 68</w:t>
        </w:r>
      </w:hyperlink>
      <w:r w:rsidRPr="002D4E9D">
        <w:rPr>
          <w:rFonts w:ascii="Arial" w:hAnsi="Arial"/>
          <w:b/>
          <w:bCs/>
          <w:noProof w:val="0"/>
          <w:rtl/>
        </w:rPr>
        <w:t xml:space="preserve"> לחוק הכשרות וקבע, כי ההורים האומנים יירשמו כאפוטרופסים לקטינות, בנוסף לאב הביולוגי שהוא האפוטרופוס הטבעי על פי דין</w:t>
      </w:r>
      <w:r w:rsidRPr="002D4E9D">
        <w:rPr>
          <w:rFonts w:ascii="Arial" w:hAnsi="Arial"/>
          <w:noProof w:val="0"/>
          <w:rtl/>
        </w:rPr>
        <w:t xml:space="preserve"> (</w:t>
      </w:r>
      <w:hyperlink r:id="rId45" w:history="1">
        <w:r w:rsidR="00FB0686" w:rsidRPr="00FB0686">
          <w:rPr>
            <w:rFonts w:ascii="Arial" w:hAnsi="Arial"/>
            <w:noProof w:val="0"/>
            <w:color w:val="0000FF"/>
            <w:u w:val="single"/>
            <w:rtl/>
          </w:rPr>
          <w:t>רע"א 4896/15</w:t>
        </w:r>
      </w:hyperlink>
      <w:r w:rsidRPr="002D4E9D">
        <w:rPr>
          <w:rFonts w:ascii="Arial" w:hAnsi="Arial"/>
          <w:noProof w:val="0"/>
          <w:rtl/>
        </w:rPr>
        <w:t xml:space="preserve"> </w:t>
      </w:r>
      <w:r w:rsidRPr="002D4E9D">
        <w:rPr>
          <w:rFonts w:ascii="Arial" w:hAnsi="Arial"/>
          <w:b/>
          <w:bCs/>
          <w:noProof w:val="0"/>
          <w:rtl/>
        </w:rPr>
        <w:t>פלוני ופלונית ההורים האומנים נ' היועץ המשפטי לממשלה</w:t>
      </w:r>
      <w:r w:rsidRPr="002D4E9D">
        <w:rPr>
          <w:rFonts w:ascii="Arial" w:hAnsi="Arial"/>
          <w:noProof w:val="0"/>
          <w:rtl/>
        </w:rPr>
        <w:t xml:space="preserve"> [פורסם בנבו] 8.10.2015; ראה גם פסק-דינה של חברתי, כב' השופטת ענת הלר-כריש ב</w:t>
      </w:r>
      <w:hyperlink r:id="rId46" w:history="1">
        <w:r w:rsidR="00FB0686" w:rsidRPr="00FB0686">
          <w:rPr>
            <w:rFonts w:ascii="Arial" w:hAnsi="Arial"/>
            <w:noProof w:val="0"/>
            <w:color w:val="0000FF"/>
            <w:u w:val="single"/>
            <w:rtl/>
          </w:rPr>
          <w:t>תמ"ש 5666-01-21</w:t>
        </w:r>
      </w:hyperlink>
      <w:r w:rsidRPr="002D4E9D">
        <w:rPr>
          <w:rFonts w:ascii="Arial" w:hAnsi="Arial"/>
          <w:noProof w:val="0"/>
          <w:rtl/>
        </w:rPr>
        <w:t xml:space="preserve"> </w:t>
      </w:r>
      <w:r w:rsidRPr="002D4E9D">
        <w:rPr>
          <w:rFonts w:ascii="Arial" w:hAnsi="Arial"/>
          <w:b/>
          <w:bCs/>
          <w:noProof w:val="0"/>
          <w:rtl/>
        </w:rPr>
        <w:t>פלונית נ' היועץ המשפטי לממשלה</w:t>
      </w:r>
      <w:r w:rsidRPr="002D4E9D">
        <w:rPr>
          <w:rFonts w:ascii="Arial" w:hAnsi="Arial"/>
          <w:noProof w:val="0"/>
          <w:rtl/>
        </w:rPr>
        <w:t xml:space="preserve"> [פורסם בנבו] 15.8.2021). </w:t>
      </w:r>
    </w:p>
    <w:p w14:paraId="76A938EA" w14:textId="77777777" w:rsidR="00970B80" w:rsidRPr="001B6030" w:rsidRDefault="00970B80" w:rsidP="001B6030">
      <w:pPr>
        <w:pStyle w:val="1"/>
        <w:rPr>
          <w:rFonts w:ascii="Arial" w:hAnsi="Arial"/>
          <w:noProof w:val="0"/>
          <w:rtl/>
        </w:rPr>
      </w:pPr>
    </w:p>
    <w:p w14:paraId="54F958E0" w14:textId="77777777" w:rsidR="00970B80" w:rsidRPr="005562EA" w:rsidRDefault="00000000" w:rsidP="00632839">
      <w:pPr>
        <w:pStyle w:val="1"/>
        <w:numPr>
          <w:ilvl w:val="1"/>
          <w:numId w:val="1"/>
        </w:numPr>
        <w:spacing w:line="360" w:lineRule="auto"/>
        <w:jc w:val="both"/>
        <w:rPr>
          <w:rFonts w:ascii="Arial" w:hAnsi="Arial"/>
          <w:noProof w:val="0"/>
        </w:rPr>
      </w:pPr>
      <w:r w:rsidRPr="005562EA">
        <w:rPr>
          <w:rFonts w:ascii="Arial" w:hAnsi="Arial"/>
          <w:noProof w:val="0"/>
          <w:rtl/>
        </w:rPr>
        <w:t xml:space="preserve">בתסקיר </w:t>
      </w:r>
      <w:r>
        <w:rPr>
          <w:rFonts w:ascii="Arial" w:hAnsi="Arial"/>
          <w:noProof w:val="0"/>
          <w:rtl/>
        </w:rPr>
        <w:t xml:space="preserve">העו"ס, </w:t>
      </w:r>
      <w:r w:rsidRPr="005562EA">
        <w:rPr>
          <w:rFonts w:ascii="Arial" w:hAnsi="Arial"/>
          <w:noProof w:val="0"/>
          <w:rtl/>
        </w:rPr>
        <w:t xml:space="preserve">מובאת סקירה מקיפה באשר </w:t>
      </w:r>
      <w:r>
        <w:rPr>
          <w:rFonts w:ascii="Arial" w:hAnsi="Arial"/>
          <w:noProof w:val="0"/>
          <w:rtl/>
        </w:rPr>
        <w:t>למצבו של הקטין ו</w:t>
      </w:r>
      <w:r w:rsidRPr="005562EA">
        <w:rPr>
          <w:rFonts w:ascii="Arial" w:hAnsi="Arial"/>
          <w:noProof w:val="0"/>
          <w:rtl/>
        </w:rPr>
        <w:t xml:space="preserve">להשתלבותו של הקטין במסגרת החינוכית ובבית </w:t>
      </w:r>
      <w:r>
        <w:rPr>
          <w:rFonts w:ascii="Arial" w:hAnsi="Arial"/>
          <w:noProof w:val="0"/>
          <w:rtl/>
        </w:rPr>
        <w:t>המשפחה המארחת.</w:t>
      </w:r>
      <w:r w:rsidRPr="005562EA">
        <w:rPr>
          <w:rFonts w:ascii="Arial" w:hAnsi="Arial"/>
          <w:noProof w:val="0"/>
          <w:rtl/>
        </w:rPr>
        <w:t xml:space="preserve"> </w:t>
      </w:r>
      <w:r w:rsidRPr="00337A98">
        <w:rPr>
          <w:rFonts w:ascii="Arial" w:hAnsi="Arial"/>
          <w:b/>
          <w:bCs/>
          <w:noProof w:val="0"/>
          <w:u w:val="single"/>
          <w:rtl/>
        </w:rPr>
        <w:t>נוכח חשיבותו של התסקיר, יובאו להלן עיקריו</w:t>
      </w:r>
      <w:r w:rsidRPr="005562EA">
        <w:rPr>
          <w:rFonts w:ascii="Arial" w:hAnsi="Arial"/>
          <w:noProof w:val="0"/>
          <w:rtl/>
        </w:rPr>
        <w:t xml:space="preserve">: </w:t>
      </w:r>
    </w:p>
    <w:p w14:paraId="7CD36A8E" w14:textId="77777777" w:rsidR="00970B80" w:rsidRDefault="00000000" w:rsidP="00680521">
      <w:pPr>
        <w:pStyle w:val="1"/>
        <w:numPr>
          <w:ilvl w:val="0"/>
          <w:numId w:val="3"/>
        </w:numPr>
        <w:spacing w:line="360" w:lineRule="auto"/>
        <w:jc w:val="both"/>
        <w:rPr>
          <w:rFonts w:ascii="Arial" w:hAnsi="Arial"/>
          <w:noProof w:val="0"/>
        </w:rPr>
      </w:pPr>
      <w:r w:rsidRPr="00B31874">
        <w:rPr>
          <w:rFonts w:ascii="Arial" w:hAnsi="Arial"/>
          <w:b/>
          <w:bCs/>
          <w:noProof w:val="0"/>
          <w:rtl/>
        </w:rPr>
        <w:t>"לדברי מנהלת המסגרת ומורת הכיתה של נ</w:t>
      </w:r>
      <w:r>
        <w:rPr>
          <w:rFonts w:ascii="Arial" w:hAnsi="Arial"/>
          <w:b/>
          <w:bCs/>
          <w:noProof w:val="0"/>
          <w:rtl/>
        </w:rPr>
        <w:t xml:space="preserve">' </w:t>
      </w:r>
      <w:r w:rsidRPr="00680521">
        <w:rPr>
          <w:rFonts w:ascii="Arial" w:hAnsi="Arial"/>
          <w:noProof w:val="0"/>
          <w:rtl/>
        </w:rPr>
        <w:t>(הקטין. הערה שלי)</w:t>
      </w:r>
      <w:r>
        <w:rPr>
          <w:rFonts w:ascii="Arial" w:hAnsi="Arial"/>
          <w:b/>
          <w:bCs/>
          <w:noProof w:val="0"/>
          <w:rtl/>
        </w:rPr>
        <w:t>, נ'</w:t>
      </w:r>
      <w:r w:rsidRPr="00B31874">
        <w:rPr>
          <w:rFonts w:ascii="Arial" w:hAnsi="Arial"/>
          <w:b/>
          <w:bCs/>
          <w:noProof w:val="0"/>
          <w:rtl/>
        </w:rPr>
        <w:t xml:space="preserve"> הינו ילד עם יכולות למידה טובות, במהלך השנה בה נמצא במסגרת</w:t>
      </w:r>
      <w:r>
        <w:rPr>
          <w:rFonts w:ascii="Arial" w:hAnsi="Arial"/>
          <w:b/>
          <w:bCs/>
          <w:noProof w:val="0"/>
          <w:rtl/>
        </w:rPr>
        <w:t>,</w:t>
      </w:r>
      <w:r w:rsidRPr="00B31874">
        <w:rPr>
          <w:rFonts w:ascii="Arial" w:hAnsi="Arial"/>
          <w:b/>
          <w:bCs/>
          <w:noProof w:val="0"/>
          <w:rtl/>
        </w:rPr>
        <w:t xml:space="preserve"> הסתגל יפה וחלה התפתחות חיובית משמעותית בתפקודו".</w:t>
      </w:r>
      <w:r>
        <w:rPr>
          <w:rFonts w:ascii="Arial" w:hAnsi="Arial"/>
          <w:noProof w:val="0"/>
          <w:rtl/>
        </w:rPr>
        <w:t xml:space="preserve"> עמ' 2 לתסקיר. </w:t>
      </w:r>
    </w:p>
    <w:p w14:paraId="55ABB9FA" w14:textId="77777777" w:rsidR="00970B80" w:rsidRDefault="00000000" w:rsidP="00C619C7">
      <w:pPr>
        <w:pStyle w:val="1"/>
        <w:numPr>
          <w:ilvl w:val="0"/>
          <w:numId w:val="3"/>
        </w:numPr>
        <w:spacing w:line="360" w:lineRule="auto"/>
        <w:jc w:val="both"/>
        <w:rPr>
          <w:rFonts w:ascii="Arial" w:hAnsi="Arial"/>
          <w:noProof w:val="0"/>
        </w:rPr>
      </w:pPr>
      <w:r w:rsidRPr="00B31874">
        <w:rPr>
          <w:rFonts w:ascii="Arial" w:hAnsi="Arial"/>
          <w:b/>
          <w:bCs/>
          <w:noProof w:val="0"/>
          <w:rtl/>
        </w:rPr>
        <w:t>"בביקור בית נצפתה אינטרא</w:t>
      </w:r>
      <w:r>
        <w:rPr>
          <w:rFonts w:ascii="Arial" w:hAnsi="Arial"/>
          <w:b/>
          <w:bCs/>
          <w:noProof w:val="0"/>
          <w:rtl/>
        </w:rPr>
        <w:t>קציה חמה ואוהבת בין הילדים לנ' ובין ההורים א' ו- י' לבין נ'. ניכר מאוד כי נ'</w:t>
      </w:r>
      <w:r w:rsidRPr="00B31874">
        <w:rPr>
          <w:rFonts w:ascii="Arial" w:hAnsi="Arial"/>
          <w:b/>
          <w:bCs/>
          <w:noProof w:val="0"/>
          <w:rtl/>
        </w:rPr>
        <w:t xml:space="preserve"> חש קירבה כלפיהם, בי</w:t>
      </w:r>
      <w:r>
        <w:rPr>
          <w:rFonts w:ascii="Arial" w:hAnsi="Arial"/>
          <w:b/>
          <w:bCs/>
          <w:noProof w:val="0"/>
          <w:rtl/>
        </w:rPr>
        <w:t>טחון ואמון. במהלך ביקור הבית נ'</w:t>
      </w:r>
      <w:r w:rsidRPr="00B31874">
        <w:rPr>
          <w:rFonts w:ascii="Arial" w:hAnsi="Arial"/>
          <w:b/>
          <w:bCs/>
          <w:noProof w:val="0"/>
          <w:rtl/>
        </w:rPr>
        <w:t xml:space="preserve"> נראה מאוד שמח ותקשורתי. ניכר כי בני המשפחה מכוונים אליו, מבינים את שפתו וכוונותיו, מטפלים ומטפחים אותו במיומנות תוך הבנה של צרכיו הייחודיים"</w:t>
      </w:r>
      <w:r>
        <w:rPr>
          <w:rFonts w:ascii="Arial" w:hAnsi="Arial"/>
          <w:noProof w:val="0"/>
          <w:rtl/>
        </w:rPr>
        <w:t xml:space="preserve">. עמ' 4 לתסקיר. </w:t>
      </w:r>
    </w:p>
    <w:p w14:paraId="380A9758" w14:textId="77777777" w:rsidR="00970B80" w:rsidRDefault="00000000" w:rsidP="00173D77">
      <w:pPr>
        <w:pStyle w:val="1"/>
        <w:numPr>
          <w:ilvl w:val="0"/>
          <w:numId w:val="3"/>
        </w:numPr>
        <w:spacing w:line="360" w:lineRule="auto"/>
        <w:jc w:val="both"/>
        <w:rPr>
          <w:rFonts w:ascii="Arial" w:hAnsi="Arial"/>
          <w:noProof w:val="0"/>
        </w:rPr>
      </w:pPr>
      <w:r w:rsidRPr="00B31874">
        <w:rPr>
          <w:rFonts w:ascii="Arial" w:hAnsi="Arial"/>
          <w:b/>
          <w:bCs/>
          <w:noProof w:val="0"/>
          <w:rtl/>
        </w:rPr>
        <w:t>"משיחה עם ההורים המ</w:t>
      </w:r>
      <w:r>
        <w:rPr>
          <w:rFonts w:ascii="Arial" w:hAnsi="Arial"/>
          <w:b/>
          <w:bCs/>
          <w:noProof w:val="0"/>
          <w:rtl/>
        </w:rPr>
        <w:t>ארחים א' וי'</w:t>
      </w:r>
      <w:r w:rsidRPr="00B31874">
        <w:rPr>
          <w:rFonts w:ascii="Arial" w:hAnsi="Arial"/>
          <w:b/>
          <w:bCs/>
          <w:noProof w:val="0"/>
          <w:rtl/>
        </w:rPr>
        <w:t xml:space="preserve"> עלה</w:t>
      </w:r>
      <w:r>
        <w:rPr>
          <w:rFonts w:ascii="Arial" w:hAnsi="Arial"/>
          <w:b/>
          <w:bCs/>
          <w:noProof w:val="0"/>
          <w:rtl/>
        </w:rPr>
        <w:t>, כי הם מטפלים בכל צרכיו של נ'</w:t>
      </w:r>
      <w:r w:rsidRPr="00B31874">
        <w:rPr>
          <w:rFonts w:ascii="Arial" w:hAnsi="Arial"/>
          <w:b/>
          <w:bCs/>
          <w:noProof w:val="0"/>
          <w:rtl/>
        </w:rPr>
        <w:t>, הרפואיים, הפיזיים והרגשיים. עלה הרושם כי הנם מחויבים ואכפת</w:t>
      </w:r>
      <w:r>
        <w:rPr>
          <w:rFonts w:ascii="Arial" w:hAnsi="Arial"/>
          <w:b/>
          <w:bCs/>
          <w:noProof w:val="0"/>
          <w:rtl/>
        </w:rPr>
        <w:t>יים מאוד כלפי נ'</w:t>
      </w:r>
      <w:r w:rsidRPr="00B31874">
        <w:rPr>
          <w:rFonts w:ascii="Arial" w:hAnsi="Arial"/>
          <w:b/>
          <w:bCs/>
          <w:noProof w:val="0"/>
          <w:rtl/>
        </w:rPr>
        <w:t>, מסורים כלפיו כאל אחד מילדיהם"</w:t>
      </w:r>
      <w:r>
        <w:rPr>
          <w:rFonts w:ascii="Arial" w:hAnsi="Arial"/>
          <w:noProof w:val="0"/>
          <w:rtl/>
        </w:rPr>
        <w:t xml:space="preserve">. עמ' 4 לתסקיר. </w:t>
      </w:r>
    </w:p>
    <w:p w14:paraId="095CD78D" w14:textId="77777777" w:rsidR="00970B80" w:rsidRDefault="00000000" w:rsidP="00C619C7">
      <w:pPr>
        <w:pStyle w:val="1"/>
        <w:numPr>
          <w:ilvl w:val="0"/>
          <w:numId w:val="3"/>
        </w:numPr>
        <w:spacing w:line="360" w:lineRule="auto"/>
        <w:jc w:val="both"/>
        <w:rPr>
          <w:rFonts w:ascii="Arial" w:hAnsi="Arial"/>
          <w:noProof w:val="0"/>
        </w:rPr>
      </w:pPr>
      <w:r w:rsidRPr="00B31874">
        <w:rPr>
          <w:rFonts w:ascii="Arial" w:hAnsi="Arial"/>
          <w:b/>
          <w:bCs/>
          <w:noProof w:val="0"/>
          <w:rtl/>
        </w:rPr>
        <w:t>"</w:t>
      </w:r>
      <w:r>
        <w:rPr>
          <w:rFonts w:ascii="Arial" w:hAnsi="Arial"/>
          <w:b/>
          <w:bCs/>
          <w:noProof w:val="0"/>
          <w:rtl/>
        </w:rPr>
        <w:t>מתיאורי הורי וסבתו של נ'</w:t>
      </w:r>
      <w:r w:rsidRPr="00B31874">
        <w:rPr>
          <w:rFonts w:ascii="Arial" w:hAnsi="Arial"/>
          <w:b/>
          <w:bCs/>
          <w:noProof w:val="0"/>
          <w:rtl/>
        </w:rPr>
        <w:t xml:space="preserve"> וכן מדיווחי המסגרת עלה</w:t>
      </w:r>
      <w:r>
        <w:rPr>
          <w:rFonts w:ascii="Arial" w:hAnsi="Arial"/>
          <w:b/>
          <w:bCs/>
          <w:noProof w:val="0"/>
          <w:rtl/>
        </w:rPr>
        <w:t>, כי השמתו של נ' אצל משפחת ו' תרמה מאוד להתקדמותו של נ'</w:t>
      </w:r>
      <w:r w:rsidRPr="00B31874">
        <w:rPr>
          <w:rFonts w:ascii="Arial" w:hAnsi="Arial"/>
          <w:b/>
          <w:bCs/>
          <w:noProof w:val="0"/>
          <w:rtl/>
        </w:rPr>
        <w:t>".</w:t>
      </w:r>
      <w:r>
        <w:rPr>
          <w:rFonts w:ascii="Arial" w:hAnsi="Arial"/>
          <w:noProof w:val="0"/>
          <w:rtl/>
        </w:rPr>
        <w:t xml:space="preserve"> עמ' 5 לתסקיר. </w:t>
      </w:r>
    </w:p>
    <w:p w14:paraId="49C5E1C3" w14:textId="77777777" w:rsidR="00970B80" w:rsidRDefault="00970B80" w:rsidP="00B31874">
      <w:pPr>
        <w:spacing w:line="360" w:lineRule="auto"/>
        <w:ind w:left="792"/>
        <w:jc w:val="both"/>
        <w:rPr>
          <w:rFonts w:ascii="Arial" w:hAnsi="Arial"/>
          <w:noProof w:val="0"/>
          <w:rtl/>
        </w:rPr>
      </w:pPr>
    </w:p>
    <w:p w14:paraId="4772CFC1" w14:textId="77777777" w:rsidR="00970B80" w:rsidRDefault="00000000" w:rsidP="006D6202">
      <w:pPr>
        <w:pStyle w:val="1"/>
        <w:numPr>
          <w:ilvl w:val="1"/>
          <w:numId w:val="1"/>
        </w:numPr>
        <w:spacing w:line="360" w:lineRule="auto"/>
        <w:jc w:val="both"/>
        <w:rPr>
          <w:rFonts w:ascii="Arial" w:hAnsi="Arial"/>
          <w:noProof w:val="0"/>
        </w:rPr>
      </w:pPr>
      <w:r>
        <w:rPr>
          <w:rFonts w:ascii="Arial" w:hAnsi="Arial"/>
          <w:noProof w:val="0"/>
          <w:rtl/>
        </w:rPr>
        <w:t xml:space="preserve">ביחס לסבתו של הקטין, נכתב בתסקיר, כי </w:t>
      </w:r>
      <w:r w:rsidRPr="00853E26">
        <w:rPr>
          <w:rFonts w:ascii="Arial" w:hAnsi="Arial"/>
          <w:b/>
          <w:bCs/>
          <w:noProof w:val="0"/>
          <w:rtl/>
        </w:rPr>
        <w:t>"</w:t>
      </w:r>
      <w:r>
        <w:rPr>
          <w:rFonts w:ascii="Arial" w:hAnsi="Arial"/>
          <w:b/>
          <w:bCs/>
          <w:noProof w:val="0"/>
          <w:rtl/>
        </w:rPr>
        <w:t>ניכר כי ר'</w:t>
      </w:r>
      <w:r w:rsidRPr="00853E26">
        <w:rPr>
          <w:rFonts w:ascii="Arial" w:hAnsi="Arial"/>
          <w:b/>
          <w:bCs/>
          <w:noProof w:val="0"/>
          <w:rtl/>
        </w:rPr>
        <w:t xml:space="preserve"> הינה סבתא </w:t>
      </w:r>
      <w:r>
        <w:rPr>
          <w:rFonts w:ascii="Arial" w:hAnsi="Arial"/>
          <w:b/>
          <w:bCs/>
          <w:noProof w:val="0"/>
          <w:rtl/>
        </w:rPr>
        <w:t>מעורבת ואכפתית. ר' ציינה כי חשוב שיהיה ל-נ'</w:t>
      </w:r>
      <w:r w:rsidRPr="00853E26">
        <w:rPr>
          <w:rFonts w:ascii="Arial" w:hAnsi="Arial"/>
          <w:b/>
          <w:bCs/>
          <w:noProof w:val="0"/>
          <w:rtl/>
        </w:rPr>
        <w:t xml:space="preserve"> בן משפחה אשר יוכל לקחת אחריות וי</w:t>
      </w:r>
      <w:r>
        <w:rPr>
          <w:rFonts w:ascii="Arial" w:hAnsi="Arial"/>
          <w:b/>
          <w:bCs/>
          <w:noProof w:val="0"/>
          <w:rtl/>
        </w:rPr>
        <w:t>היה בעל סמכות לטפל בצרכיו של נ' בעת הצורך. ר'</w:t>
      </w:r>
      <w:r w:rsidRPr="00853E26">
        <w:rPr>
          <w:rFonts w:ascii="Arial" w:hAnsi="Arial"/>
          <w:b/>
          <w:bCs/>
          <w:noProof w:val="0"/>
          <w:rtl/>
        </w:rPr>
        <w:t xml:space="preserve"> ביטאה נכונות להיות הכתובת לכל</w:t>
      </w:r>
      <w:r>
        <w:rPr>
          <w:rFonts w:ascii="Arial" w:hAnsi="Arial"/>
          <w:b/>
          <w:bCs/>
          <w:noProof w:val="0"/>
          <w:rtl/>
        </w:rPr>
        <w:t xml:space="preserve"> עניין שיידרש סביב צרכיו של נ' וכתובת עבור משפחת ו'</w:t>
      </w:r>
      <w:r w:rsidRPr="00853E26">
        <w:rPr>
          <w:rFonts w:ascii="Arial" w:hAnsi="Arial"/>
          <w:b/>
          <w:bCs/>
          <w:noProof w:val="0"/>
          <w:rtl/>
        </w:rPr>
        <w:t xml:space="preserve"> בעת הצורך".</w:t>
      </w:r>
      <w:r>
        <w:rPr>
          <w:rFonts w:ascii="Arial" w:hAnsi="Arial"/>
          <w:noProof w:val="0"/>
          <w:rtl/>
        </w:rPr>
        <w:t xml:space="preserve"> עמ' 6 לתסקיר. </w:t>
      </w:r>
    </w:p>
    <w:p w14:paraId="1A98F7C2" w14:textId="77777777" w:rsidR="00970B80" w:rsidRDefault="00970B80" w:rsidP="00632839">
      <w:pPr>
        <w:pStyle w:val="1"/>
        <w:spacing w:line="360" w:lineRule="auto"/>
        <w:ind w:left="851"/>
        <w:jc w:val="both"/>
        <w:rPr>
          <w:rFonts w:ascii="Arial" w:hAnsi="Arial"/>
          <w:noProof w:val="0"/>
          <w:rtl/>
        </w:rPr>
      </w:pPr>
    </w:p>
    <w:p w14:paraId="79657C61" w14:textId="77777777" w:rsidR="00970B80" w:rsidRPr="007B230F" w:rsidRDefault="00000000" w:rsidP="00632839">
      <w:pPr>
        <w:pStyle w:val="1"/>
        <w:numPr>
          <w:ilvl w:val="1"/>
          <w:numId w:val="1"/>
        </w:numPr>
        <w:spacing w:line="360" w:lineRule="auto"/>
        <w:jc w:val="both"/>
        <w:rPr>
          <w:rFonts w:ascii="Arial" w:hAnsi="Arial"/>
          <w:b/>
          <w:bCs/>
          <w:noProof w:val="0"/>
        </w:rPr>
      </w:pPr>
      <w:r>
        <w:rPr>
          <w:rFonts w:ascii="Arial" w:hAnsi="Arial"/>
          <w:noProof w:val="0"/>
          <w:rtl/>
        </w:rPr>
        <w:lastRenderedPageBreak/>
        <w:t xml:space="preserve">לאחר שבחנתי את טענות הצדדים, את האמור בתסקיר, לרבות את העובדה, כי הקטין השתלב במוסד חינוכי בישראל, חי בישראל ללא הוריו מאז חודש ינואר 2023, וכן את השיפור שחל במצבו של הקטין מאז הגעתו לישראל, הגעתי למסקנות הבאות: </w:t>
      </w:r>
    </w:p>
    <w:p w14:paraId="45618A34" w14:textId="77777777" w:rsidR="00970B80" w:rsidRDefault="00000000" w:rsidP="00632839">
      <w:pPr>
        <w:pStyle w:val="1"/>
        <w:numPr>
          <w:ilvl w:val="0"/>
          <w:numId w:val="5"/>
        </w:numPr>
        <w:spacing w:line="360" w:lineRule="auto"/>
        <w:ind w:left="1417" w:hanging="425"/>
        <w:jc w:val="both"/>
        <w:rPr>
          <w:rFonts w:ascii="Arial" w:hAnsi="Arial"/>
          <w:noProof w:val="0"/>
        </w:rPr>
      </w:pPr>
      <w:r w:rsidRPr="00632839">
        <w:rPr>
          <w:rFonts w:ascii="Arial" w:hAnsi="Arial"/>
          <w:noProof w:val="0"/>
          <w:rtl/>
        </w:rPr>
        <w:t xml:space="preserve">בשלב זה, טובת הקטין מחייבת את השארת המצב הקיים, היינו – השארתו של הקטין בישראל. </w:t>
      </w:r>
    </w:p>
    <w:p w14:paraId="49FFB532" w14:textId="77777777" w:rsidR="00970B80" w:rsidRDefault="00000000" w:rsidP="00632839">
      <w:pPr>
        <w:pStyle w:val="1"/>
        <w:numPr>
          <w:ilvl w:val="0"/>
          <w:numId w:val="5"/>
        </w:numPr>
        <w:spacing w:line="360" w:lineRule="auto"/>
        <w:ind w:left="1417" w:hanging="425"/>
        <w:jc w:val="both"/>
        <w:rPr>
          <w:rFonts w:ascii="Arial" w:hAnsi="Arial"/>
          <w:noProof w:val="0"/>
        </w:rPr>
      </w:pPr>
      <w:r w:rsidRPr="00632839">
        <w:rPr>
          <w:rFonts w:ascii="Arial" w:hAnsi="Arial"/>
          <w:noProof w:val="0"/>
          <w:rtl/>
        </w:rPr>
        <w:t>מתקיים חשש ממשי, כי שינוי המצב הקיים ומתן צו המורה להורים להשיב את הקטין ל</w:t>
      </w:r>
      <w:r w:rsidR="005C4BFC">
        <w:rPr>
          <w:rFonts w:ascii="Arial" w:hAnsi="Arial"/>
          <w:noProof w:val="0"/>
          <w:rtl/>
        </w:rPr>
        <w:t>...</w:t>
      </w:r>
      <w:r w:rsidRPr="00632839">
        <w:rPr>
          <w:rFonts w:ascii="Arial" w:hAnsi="Arial"/>
          <w:noProof w:val="0"/>
          <w:rtl/>
        </w:rPr>
        <w:t>, עלולה לגרום נזק לקטין, הן בניתוקו מהמוסד החינוכי בישראל, מהמשפחה המארחת, והן מהאפשרות שחזרתו לחיק הוריו ב</w:t>
      </w:r>
      <w:r w:rsidR="005C4BFC">
        <w:rPr>
          <w:rFonts w:ascii="Arial" w:hAnsi="Arial"/>
          <w:noProof w:val="0"/>
          <w:rtl/>
        </w:rPr>
        <w:t>...</w:t>
      </w:r>
      <w:r w:rsidRPr="00632839">
        <w:rPr>
          <w:rFonts w:ascii="Arial" w:hAnsi="Arial"/>
          <w:noProof w:val="0"/>
          <w:rtl/>
        </w:rPr>
        <w:t xml:space="preserve"> תפגע בבריאותו הנפשית (</w:t>
      </w:r>
      <w:hyperlink r:id="rId47" w:history="1">
        <w:r w:rsidR="00FB0686" w:rsidRPr="00FB0686">
          <w:rPr>
            <w:rFonts w:ascii="Arial" w:hAnsi="Arial"/>
            <w:noProof w:val="0"/>
            <w:color w:val="0000FF"/>
            <w:u w:val="single"/>
            <w:rtl/>
          </w:rPr>
          <w:t>ע"א 212/85</w:t>
        </w:r>
      </w:hyperlink>
      <w:r w:rsidRPr="00632839">
        <w:rPr>
          <w:rFonts w:ascii="Arial" w:hAnsi="Arial"/>
          <w:noProof w:val="0"/>
          <w:rtl/>
        </w:rPr>
        <w:t>)</w:t>
      </w:r>
      <w:r w:rsidR="005C4BFC">
        <w:rPr>
          <w:rFonts w:ascii="Arial" w:hAnsi="Arial" w:hint="cs"/>
          <w:noProof w:val="0"/>
          <w:rtl/>
        </w:rPr>
        <w:t xml:space="preserve"> </w:t>
      </w:r>
      <w:r w:rsidR="005C4BFC">
        <w:rPr>
          <w:rFonts w:ascii="Arial" w:hAnsi="Arial"/>
          <w:noProof w:val="0"/>
          <w:rtl/>
        </w:rPr>
        <w:t>[נבו]</w:t>
      </w:r>
      <w:r w:rsidRPr="00632839">
        <w:rPr>
          <w:rFonts w:ascii="Arial" w:hAnsi="Arial"/>
          <w:noProof w:val="0"/>
          <w:rtl/>
        </w:rPr>
        <w:t xml:space="preserve">. </w:t>
      </w:r>
    </w:p>
    <w:p w14:paraId="71D723DD" w14:textId="77777777" w:rsidR="00970B80" w:rsidRPr="00632839" w:rsidRDefault="00000000" w:rsidP="00632839">
      <w:pPr>
        <w:pStyle w:val="1"/>
        <w:numPr>
          <w:ilvl w:val="0"/>
          <w:numId w:val="5"/>
        </w:numPr>
        <w:spacing w:line="360" w:lineRule="auto"/>
        <w:ind w:left="1417" w:hanging="425"/>
        <w:jc w:val="both"/>
        <w:rPr>
          <w:rFonts w:ascii="Arial" w:hAnsi="Arial"/>
          <w:noProof w:val="0"/>
        </w:rPr>
      </w:pPr>
      <w:r w:rsidRPr="00632839">
        <w:rPr>
          <w:rFonts w:ascii="Arial" w:hAnsi="Arial"/>
          <w:noProof w:val="0"/>
          <w:rtl/>
        </w:rPr>
        <w:t xml:space="preserve">לאור האמור לעיל, שוכנעתי, כי מתקיימת "עילה מיוחדת" למינוי סבתו של הקטין כאפוטרופא זמנית אשר תדאג לענייניו של הקטין, מבלי לשלול או להגביל את אפוטרופסות ההורים. </w:t>
      </w:r>
    </w:p>
    <w:p w14:paraId="6587DA48" w14:textId="77777777" w:rsidR="00970B80" w:rsidRPr="00D743BE" w:rsidRDefault="00000000" w:rsidP="00C619C7">
      <w:pPr>
        <w:pStyle w:val="1"/>
        <w:spacing w:line="360" w:lineRule="auto"/>
        <w:ind w:left="792"/>
        <w:jc w:val="both"/>
        <w:rPr>
          <w:rFonts w:ascii="Arial" w:hAnsi="Arial"/>
          <w:noProof w:val="0"/>
          <w:rtl/>
        </w:rPr>
      </w:pPr>
      <w:r>
        <w:rPr>
          <w:rFonts w:ascii="Arial" w:hAnsi="Arial"/>
          <w:noProof w:val="0"/>
          <w:rtl/>
        </w:rPr>
        <w:t xml:space="preserve"> </w:t>
      </w:r>
    </w:p>
    <w:p w14:paraId="27CDE5E2" w14:textId="77777777" w:rsidR="00970B80" w:rsidRPr="00EE4D0B" w:rsidRDefault="00000000" w:rsidP="006D6202">
      <w:pPr>
        <w:pStyle w:val="1"/>
        <w:numPr>
          <w:ilvl w:val="0"/>
          <w:numId w:val="1"/>
        </w:numPr>
        <w:spacing w:line="360" w:lineRule="auto"/>
        <w:jc w:val="both"/>
        <w:rPr>
          <w:rFonts w:ascii="Arial" w:hAnsi="Arial"/>
          <w:b/>
          <w:bCs/>
          <w:noProof w:val="0"/>
          <w:u w:val="single"/>
        </w:rPr>
      </w:pPr>
      <w:r w:rsidRPr="00EE4D0B">
        <w:rPr>
          <w:rFonts w:ascii="Arial" w:hAnsi="Arial"/>
          <w:b/>
          <w:bCs/>
          <w:noProof w:val="0"/>
          <w:u w:val="single"/>
          <w:rtl/>
        </w:rPr>
        <w:t xml:space="preserve">לסיכום </w:t>
      </w:r>
    </w:p>
    <w:p w14:paraId="20F8CDE5" w14:textId="77777777" w:rsidR="00970B80" w:rsidRDefault="00970B80" w:rsidP="00EE4D0B">
      <w:pPr>
        <w:pStyle w:val="1"/>
        <w:spacing w:line="360" w:lineRule="auto"/>
        <w:ind w:left="360"/>
        <w:jc w:val="both"/>
        <w:rPr>
          <w:rFonts w:ascii="Arial" w:hAnsi="Arial"/>
          <w:noProof w:val="0"/>
        </w:rPr>
      </w:pPr>
    </w:p>
    <w:p w14:paraId="03FF85EA" w14:textId="77777777" w:rsidR="00970B80" w:rsidRDefault="00000000" w:rsidP="006A1275">
      <w:pPr>
        <w:pStyle w:val="1"/>
        <w:numPr>
          <w:ilvl w:val="1"/>
          <w:numId w:val="1"/>
        </w:numPr>
        <w:spacing w:line="360" w:lineRule="auto"/>
        <w:jc w:val="both"/>
        <w:rPr>
          <w:rFonts w:ascii="Arial" w:hAnsi="Arial"/>
          <w:noProof w:val="0"/>
        </w:rPr>
      </w:pPr>
      <w:r>
        <w:rPr>
          <w:rFonts w:ascii="Arial" w:hAnsi="Arial"/>
          <w:noProof w:val="0"/>
          <w:rtl/>
        </w:rPr>
        <w:t xml:space="preserve">הנני מורה על מינוי סבתו של הקטין, המבקשת 3, כאפוטרופא זמנית המוסמכת לדאוג לענייניו האישיים ולרכושו של הקטין.   </w:t>
      </w:r>
    </w:p>
    <w:p w14:paraId="7CC10C90" w14:textId="77777777" w:rsidR="00970B80" w:rsidRDefault="00970B80" w:rsidP="00DF33EE">
      <w:pPr>
        <w:pStyle w:val="1"/>
        <w:spacing w:line="360" w:lineRule="auto"/>
        <w:ind w:left="851"/>
        <w:jc w:val="both"/>
        <w:rPr>
          <w:rFonts w:ascii="Arial" w:hAnsi="Arial"/>
          <w:noProof w:val="0"/>
        </w:rPr>
      </w:pPr>
    </w:p>
    <w:p w14:paraId="150BF71D" w14:textId="77777777" w:rsidR="00970B80" w:rsidRDefault="00000000" w:rsidP="00FE5168">
      <w:pPr>
        <w:pStyle w:val="1"/>
        <w:numPr>
          <w:ilvl w:val="1"/>
          <w:numId w:val="1"/>
        </w:numPr>
        <w:spacing w:line="360" w:lineRule="auto"/>
        <w:jc w:val="both"/>
        <w:rPr>
          <w:rFonts w:ascii="Arial" w:hAnsi="Arial"/>
          <w:noProof w:val="0"/>
        </w:rPr>
      </w:pPr>
      <w:r w:rsidRPr="00C92077">
        <w:rPr>
          <w:rFonts w:ascii="Arial" w:hAnsi="Arial"/>
          <w:noProof w:val="0"/>
          <w:rtl/>
        </w:rPr>
        <w:t xml:space="preserve">לאור </w:t>
      </w:r>
      <w:r>
        <w:rPr>
          <w:rFonts w:ascii="Arial" w:hAnsi="Arial"/>
          <w:noProof w:val="0"/>
          <w:rtl/>
        </w:rPr>
        <w:t xml:space="preserve">הסכמת הצדדים בדיון מיום 10.9.2024, הנני ממנה את </w:t>
      </w:r>
      <w:r w:rsidRPr="00F37A9B">
        <w:rPr>
          <w:rFonts w:ascii="Arial" w:hAnsi="Arial"/>
          <w:b/>
          <w:bCs/>
          <w:noProof w:val="0"/>
          <w:rtl/>
        </w:rPr>
        <w:t>ד"ר חיים פינקלמן</w:t>
      </w:r>
      <w:r>
        <w:rPr>
          <w:rFonts w:ascii="Arial" w:hAnsi="Arial"/>
          <w:noProof w:val="0"/>
          <w:rtl/>
        </w:rPr>
        <w:t>, כמומחה מטעם בית המשפט להגשת חוות-דעת בשאלות הבאות:</w:t>
      </w:r>
    </w:p>
    <w:p w14:paraId="0713BE53" w14:textId="77777777" w:rsidR="00970B80" w:rsidRDefault="00970B80" w:rsidP="00FE5168">
      <w:pPr>
        <w:pStyle w:val="1"/>
        <w:spacing w:line="360" w:lineRule="auto"/>
        <w:ind w:left="1211"/>
        <w:jc w:val="both"/>
        <w:rPr>
          <w:rFonts w:ascii="Arial" w:hAnsi="Arial"/>
          <w:noProof w:val="0"/>
        </w:rPr>
      </w:pPr>
    </w:p>
    <w:p w14:paraId="1B791EC4" w14:textId="77777777" w:rsidR="00970B80" w:rsidRDefault="00000000" w:rsidP="00FE5168">
      <w:pPr>
        <w:pStyle w:val="1"/>
        <w:numPr>
          <w:ilvl w:val="0"/>
          <w:numId w:val="4"/>
        </w:numPr>
        <w:spacing w:line="360" w:lineRule="auto"/>
        <w:jc w:val="both"/>
        <w:rPr>
          <w:rFonts w:ascii="Arial" w:hAnsi="Arial"/>
          <w:noProof w:val="0"/>
        </w:rPr>
      </w:pPr>
      <w:r>
        <w:rPr>
          <w:rFonts w:ascii="Arial" w:hAnsi="Arial"/>
          <w:noProof w:val="0"/>
          <w:rtl/>
        </w:rPr>
        <w:t xml:space="preserve">האם ההורים מסוגלים למלא את חובותיהם כאפוטרופוסים טבעיים של הקטין ולדאוג לענייניו, אם לאו?  </w:t>
      </w:r>
    </w:p>
    <w:p w14:paraId="109E09EA" w14:textId="77777777" w:rsidR="00970B80" w:rsidRDefault="00970B80" w:rsidP="00FE5168">
      <w:pPr>
        <w:pStyle w:val="1"/>
        <w:spacing w:line="360" w:lineRule="auto"/>
        <w:ind w:left="1211"/>
        <w:jc w:val="both"/>
        <w:rPr>
          <w:rFonts w:ascii="Arial" w:hAnsi="Arial"/>
          <w:noProof w:val="0"/>
        </w:rPr>
      </w:pPr>
    </w:p>
    <w:p w14:paraId="19EF1F24" w14:textId="77777777" w:rsidR="00970B80" w:rsidRDefault="00000000" w:rsidP="00FE5168">
      <w:pPr>
        <w:pStyle w:val="1"/>
        <w:numPr>
          <w:ilvl w:val="0"/>
          <w:numId w:val="4"/>
        </w:numPr>
        <w:spacing w:line="360" w:lineRule="auto"/>
        <w:jc w:val="both"/>
        <w:rPr>
          <w:rFonts w:ascii="Arial" w:hAnsi="Arial"/>
          <w:noProof w:val="0"/>
        </w:rPr>
      </w:pPr>
      <w:r>
        <w:rPr>
          <w:rFonts w:ascii="Arial" w:hAnsi="Arial"/>
          <w:noProof w:val="0"/>
          <w:rtl/>
        </w:rPr>
        <w:t>מהי טובתו של הקטין? - האם טובתו להמשיך לחיות בישראל או שמא טובתו לשוב לחיק הוריו ואחיו ב</w:t>
      </w:r>
      <w:r w:rsidR="005C4BFC">
        <w:rPr>
          <w:rFonts w:ascii="Arial" w:hAnsi="Arial"/>
          <w:noProof w:val="0"/>
          <w:rtl/>
        </w:rPr>
        <w:t>...</w:t>
      </w:r>
      <w:r>
        <w:rPr>
          <w:rFonts w:ascii="Arial" w:hAnsi="Arial"/>
          <w:noProof w:val="0"/>
          <w:rtl/>
        </w:rPr>
        <w:t xml:space="preserve">? האם טובתו של הקטין להמשיך לגדול בבית המשפחה המארחת? </w:t>
      </w:r>
    </w:p>
    <w:p w14:paraId="058A6659" w14:textId="77777777" w:rsidR="00970B80" w:rsidRDefault="00000000" w:rsidP="00FE5168">
      <w:pPr>
        <w:pStyle w:val="1"/>
        <w:numPr>
          <w:ilvl w:val="0"/>
          <w:numId w:val="4"/>
        </w:numPr>
        <w:spacing w:line="360" w:lineRule="auto"/>
        <w:jc w:val="both"/>
        <w:rPr>
          <w:rFonts w:ascii="Arial" w:hAnsi="Arial"/>
          <w:noProof w:val="0"/>
        </w:rPr>
      </w:pPr>
      <w:r>
        <w:rPr>
          <w:rFonts w:ascii="Arial" w:hAnsi="Arial"/>
          <w:noProof w:val="0"/>
          <w:rtl/>
        </w:rPr>
        <w:t xml:space="preserve">האם סבתו של הקטין ראויה ומסוגלת לשמש אפוטרופוס לקטין? והאם ישנו מועמד אחר הראוי ומסוגל לשמש כאפוטרופוס לקטין? </w:t>
      </w:r>
    </w:p>
    <w:p w14:paraId="298515A3" w14:textId="77777777" w:rsidR="00970B80" w:rsidRDefault="00970B80" w:rsidP="006C1726">
      <w:pPr>
        <w:pStyle w:val="1"/>
        <w:spacing w:line="360" w:lineRule="auto"/>
        <w:ind w:left="1211"/>
        <w:jc w:val="both"/>
        <w:rPr>
          <w:rFonts w:ascii="Arial" w:hAnsi="Arial"/>
          <w:noProof w:val="0"/>
        </w:rPr>
      </w:pPr>
    </w:p>
    <w:p w14:paraId="719BD59E" w14:textId="77777777" w:rsidR="00970B80" w:rsidRDefault="00000000" w:rsidP="006C1726">
      <w:pPr>
        <w:pStyle w:val="1"/>
        <w:numPr>
          <w:ilvl w:val="1"/>
          <w:numId w:val="1"/>
        </w:numPr>
        <w:spacing w:line="360" w:lineRule="auto"/>
        <w:jc w:val="both"/>
        <w:rPr>
          <w:rFonts w:ascii="Arial" w:hAnsi="Arial"/>
          <w:noProof w:val="0"/>
        </w:rPr>
      </w:pPr>
      <w:r>
        <w:rPr>
          <w:rFonts w:ascii="Arial" w:hAnsi="Arial"/>
          <w:noProof w:val="0"/>
          <w:rtl/>
        </w:rPr>
        <w:t xml:space="preserve">ההורים ישאו במלוא עלויות המומחה. </w:t>
      </w:r>
    </w:p>
    <w:p w14:paraId="025F1293" w14:textId="77777777" w:rsidR="00970B80" w:rsidRDefault="00970B80" w:rsidP="006A1275">
      <w:pPr>
        <w:pStyle w:val="1"/>
        <w:spacing w:line="360" w:lineRule="auto"/>
        <w:ind w:left="851"/>
        <w:jc w:val="both"/>
        <w:rPr>
          <w:rFonts w:ascii="Arial" w:hAnsi="Arial"/>
          <w:noProof w:val="0"/>
        </w:rPr>
      </w:pPr>
    </w:p>
    <w:p w14:paraId="145854C4" w14:textId="77777777" w:rsidR="00970B80" w:rsidRPr="006C1726" w:rsidRDefault="00000000" w:rsidP="006C1726">
      <w:pPr>
        <w:pStyle w:val="1"/>
        <w:numPr>
          <w:ilvl w:val="1"/>
          <w:numId w:val="1"/>
        </w:numPr>
        <w:spacing w:line="360" w:lineRule="auto"/>
        <w:jc w:val="both"/>
        <w:rPr>
          <w:rFonts w:ascii="Arial" w:hAnsi="Arial"/>
          <w:noProof w:val="0"/>
        </w:rPr>
      </w:pPr>
      <w:r>
        <w:rPr>
          <w:rFonts w:ascii="Arial" w:hAnsi="Arial"/>
          <w:noProof w:val="0"/>
          <w:rtl/>
        </w:rPr>
        <w:t xml:space="preserve">המינוי כפוף להסכמתו של המומחה ולחתימתו על טופס 6. </w:t>
      </w:r>
    </w:p>
    <w:p w14:paraId="1BB8A1FF" w14:textId="77777777" w:rsidR="00970B80" w:rsidRDefault="00970B80" w:rsidP="00C92077">
      <w:pPr>
        <w:pStyle w:val="1"/>
        <w:spacing w:line="360" w:lineRule="auto"/>
        <w:ind w:left="851"/>
        <w:jc w:val="both"/>
        <w:rPr>
          <w:rFonts w:ascii="Arial" w:hAnsi="Arial"/>
          <w:noProof w:val="0"/>
        </w:rPr>
      </w:pPr>
    </w:p>
    <w:p w14:paraId="152B865C" w14:textId="77777777" w:rsidR="00970B80" w:rsidRPr="008E36D9" w:rsidRDefault="00000000" w:rsidP="00EC45BD">
      <w:pPr>
        <w:pStyle w:val="1"/>
        <w:numPr>
          <w:ilvl w:val="1"/>
          <w:numId w:val="1"/>
        </w:numPr>
        <w:spacing w:line="360" w:lineRule="auto"/>
        <w:jc w:val="both"/>
        <w:rPr>
          <w:rFonts w:ascii="Arial" w:hAnsi="Arial"/>
          <w:noProof w:val="0"/>
          <w:rtl/>
        </w:rPr>
      </w:pPr>
      <w:r w:rsidRPr="008E36D9">
        <w:rPr>
          <w:rFonts w:ascii="Arial" w:hAnsi="Arial"/>
          <w:noProof w:val="0"/>
          <w:rtl/>
        </w:rPr>
        <w:lastRenderedPageBreak/>
        <w:t xml:space="preserve">על פי הוראות </w:t>
      </w:r>
      <w:hyperlink r:id="rId48" w:history="1">
        <w:r w:rsidR="008756C7" w:rsidRPr="008756C7">
          <w:rPr>
            <w:rStyle w:val="Hyperlink"/>
            <w:rFonts w:ascii="Arial" w:hAnsi="Arial"/>
            <w:noProof w:val="0"/>
            <w:rtl/>
          </w:rPr>
          <w:t>סעיף 3</w:t>
        </w:r>
      </w:hyperlink>
      <w:r w:rsidRPr="008E36D9">
        <w:rPr>
          <w:rFonts w:ascii="Arial" w:hAnsi="Arial"/>
          <w:noProof w:val="0"/>
          <w:rtl/>
        </w:rPr>
        <w:t xml:space="preserve"> לחוק הסעד (טיפול באנשים עם מוגבלות שכלית-התפתחותית) תשכ"ט-1969 (להלן: "חוק הסעד"), על העו"ס לסדרי דין לדווח לעובד סוציאלי לפי חוק הסעד, וזה יפעל על פי הסמכויות </w:t>
      </w:r>
      <w:r>
        <w:rPr>
          <w:rFonts w:ascii="Arial" w:hAnsi="Arial"/>
          <w:noProof w:val="0"/>
          <w:rtl/>
        </w:rPr>
        <w:t>ה</w:t>
      </w:r>
      <w:r w:rsidRPr="008E36D9">
        <w:rPr>
          <w:rFonts w:ascii="Arial" w:hAnsi="Arial"/>
          <w:noProof w:val="0"/>
          <w:rtl/>
        </w:rPr>
        <w:t xml:space="preserve">נתונות לו </w:t>
      </w:r>
      <w:hyperlink r:id="rId49" w:history="1">
        <w:r w:rsidR="008756C7" w:rsidRPr="008756C7">
          <w:rPr>
            <w:rStyle w:val="Hyperlink"/>
            <w:rFonts w:ascii="Arial" w:hAnsi="Arial"/>
            <w:noProof w:val="0"/>
            <w:rtl/>
          </w:rPr>
          <w:t>בסעיף 4</w:t>
        </w:r>
      </w:hyperlink>
      <w:r w:rsidRPr="008E36D9">
        <w:rPr>
          <w:rFonts w:ascii="Arial" w:hAnsi="Arial"/>
          <w:noProof w:val="0"/>
          <w:rtl/>
        </w:rPr>
        <w:t xml:space="preserve"> לחוק הסעד.  </w:t>
      </w:r>
    </w:p>
    <w:p w14:paraId="41CE3F47" w14:textId="77777777" w:rsidR="00970B80" w:rsidRPr="00FB0686" w:rsidRDefault="00FB0686" w:rsidP="006C1726">
      <w:pPr>
        <w:spacing w:line="360" w:lineRule="auto"/>
        <w:jc w:val="both"/>
        <w:rPr>
          <w:rFonts w:ascii="Arial" w:hAnsi="Arial"/>
          <w:noProof w:val="0"/>
          <w:color w:val="FFFFFF"/>
          <w:sz w:val="2"/>
          <w:szCs w:val="2"/>
        </w:rPr>
      </w:pPr>
      <w:r w:rsidRPr="00FB0686">
        <w:rPr>
          <w:rFonts w:ascii="Arial" w:hAnsi="Arial"/>
          <w:noProof w:val="0"/>
          <w:color w:val="FFFFFF"/>
          <w:sz w:val="2"/>
          <w:szCs w:val="2"/>
          <w:rtl/>
        </w:rPr>
        <w:t>5129371</w:t>
      </w:r>
    </w:p>
    <w:p w14:paraId="205E680D" w14:textId="77777777" w:rsidR="00970B80" w:rsidRPr="00A132FA" w:rsidRDefault="00FB0686" w:rsidP="00A132FA">
      <w:pPr>
        <w:pStyle w:val="1"/>
        <w:numPr>
          <w:ilvl w:val="0"/>
          <w:numId w:val="1"/>
        </w:numPr>
        <w:spacing w:line="360" w:lineRule="auto"/>
        <w:jc w:val="both"/>
        <w:rPr>
          <w:rFonts w:ascii="Arial" w:hAnsi="Arial"/>
          <w:noProof w:val="0"/>
          <w:rtl/>
        </w:rPr>
      </w:pPr>
      <w:r w:rsidRPr="00FB0686">
        <w:rPr>
          <w:rFonts w:ascii="Arial" w:hAnsi="Arial"/>
          <w:noProof w:val="0"/>
          <w:color w:val="FFFFFF"/>
          <w:sz w:val="2"/>
          <w:szCs w:val="2"/>
          <w:rtl/>
        </w:rPr>
        <w:t>54678313</w:t>
      </w:r>
      <w:r w:rsidR="00000000">
        <w:rPr>
          <w:rFonts w:ascii="Arial" w:hAnsi="Arial"/>
          <w:noProof w:val="0"/>
          <w:rtl/>
        </w:rPr>
        <w:t xml:space="preserve">החלטה זו מותרת לפרסום בהשמטת פרטים מזהים. </w:t>
      </w:r>
    </w:p>
    <w:p w14:paraId="60CA8BB8" w14:textId="77777777" w:rsidR="00970B80" w:rsidRDefault="00970B80">
      <w:pPr>
        <w:spacing w:line="360" w:lineRule="auto"/>
        <w:jc w:val="both"/>
        <w:rPr>
          <w:rFonts w:ascii="Arial" w:hAnsi="Arial"/>
          <w:noProof w:val="0"/>
          <w:rtl/>
        </w:rPr>
      </w:pPr>
    </w:p>
    <w:p w14:paraId="555EF93E" w14:textId="77777777" w:rsidR="00970B80" w:rsidRDefault="00FB0686">
      <w:pPr>
        <w:spacing w:line="360" w:lineRule="auto"/>
        <w:jc w:val="both"/>
        <w:rPr>
          <w:rFonts w:ascii="Arial" w:hAnsi="Arial"/>
          <w:noProof w:val="0"/>
          <w:rtl/>
        </w:rPr>
      </w:pPr>
      <w:bookmarkStart w:id="8" w:name="Nitan"/>
      <w:r>
        <w:rPr>
          <w:rFonts w:ascii="Arial" w:hAnsi="Arial"/>
          <w:noProof w:val="0"/>
          <w:rtl/>
        </w:rPr>
        <w:t xml:space="preserve">ניתן היום,  ה' תשרי תשפ"ה, 07 אוקטובר 2024, בהעדר הצדדים. </w:t>
      </w:r>
      <w:bookmarkEnd w:id="8"/>
    </w:p>
    <w:p w14:paraId="378CB2D7" w14:textId="77777777" w:rsidR="00970B80" w:rsidRDefault="00970B80">
      <w:pPr>
        <w:spacing w:line="360" w:lineRule="auto"/>
        <w:ind w:left="3600" w:firstLine="720"/>
        <w:jc w:val="both"/>
      </w:pPr>
    </w:p>
    <w:p w14:paraId="2BB5AA7D" w14:textId="77777777" w:rsidR="00970B80" w:rsidRDefault="00970B80">
      <w:pPr>
        <w:spacing w:line="360" w:lineRule="auto"/>
        <w:ind w:left="3600" w:firstLine="720"/>
        <w:jc w:val="both"/>
        <w:rPr>
          <w:rFonts w:ascii="Arial" w:hAnsi="Arial"/>
          <w:noProof w:val="0"/>
          <w:rtl/>
        </w:rPr>
      </w:pPr>
    </w:p>
    <w:p w14:paraId="735A42B7" w14:textId="77777777" w:rsidR="00970B80" w:rsidRPr="00FB0686" w:rsidRDefault="00970B80" w:rsidP="00FB0686">
      <w:pPr>
        <w:keepNext/>
        <w:spacing w:line="360" w:lineRule="auto"/>
        <w:rPr>
          <w:rFonts w:ascii="David" w:hAnsi="David"/>
          <w:noProof w:val="0"/>
          <w:color w:val="000000"/>
          <w:sz w:val="22"/>
          <w:szCs w:val="22"/>
          <w:rtl/>
        </w:rPr>
      </w:pPr>
    </w:p>
    <w:p w14:paraId="1023DEA2" w14:textId="77777777" w:rsidR="00FB0686" w:rsidRPr="00FB0686" w:rsidRDefault="00FB0686" w:rsidP="00FB0686">
      <w:pPr>
        <w:spacing w:line="360" w:lineRule="auto"/>
        <w:jc w:val="center"/>
        <w:rPr>
          <w:rFonts w:ascii="Arial" w:hAnsi="Arial"/>
          <w:noProof w:val="0"/>
          <w:color w:val="0000FF"/>
          <w:u w:val="single"/>
          <w:rtl/>
        </w:rPr>
      </w:pPr>
    </w:p>
    <w:sectPr w:rsidR="00FB0686" w:rsidRPr="00FB0686" w:rsidSect="00FB0686">
      <w:headerReference w:type="even" r:id="rId50"/>
      <w:headerReference w:type="default" r:id="rId51"/>
      <w:footerReference w:type="even" r:id="rId52"/>
      <w:footerReference w:type="default" r:id="rId53"/>
      <w:headerReference w:type="first" r:id="rId54"/>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A77F" w14:textId="77777777" w:rsidR="002E5CA8" w:rsidRDefault="002E5CA8">
      <w:r>
        <w:separator/>
      </w:r>
    </w:p>
  </w:endnote>
  <w:endnote w:type="continuationSeparator" w:id="0">
    <w:p w14:paraId="070099B0" w14:textId="77777777" w:rsidR="002E5CA8" w:rsidRDefault="002E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4CA5" w14:textId="77777777" w:rsidR="00FB0686" w:rsidRDefault="00000000" w:rsidP="00FB0686">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7E24FCD3" w14:textId="4E618157" w:rsidR="00FB0686" w:rsidRPr="00FB0686" w:rsidRDefault="003F4763" w:rsidP="00FB0686">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63419932" wp14:editId="67F5739F">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7367" w14:textId="77777777" w:rsidR="00FB0686" w:rsidRDefault="00000000" w:rsidP="00FB0686">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FF0224">
      <w:rPr>
        <w:rStyle w:val="ab"/>
        <w:rFonts w:ascii="FrankRuehl" w:hAnsi="FrankRuehl" w:cs="FrankRuehl"/>
        <w:rtl/>
      </w:rPr>
      <w:t>2</w:t>
    </w:r>
    <w:r>
      <w:rPr>
        <w:rStyle w:val="ab"/>
        <w:rFonts w:ascii="FrankRuehl" w:hAnsi="FrankRuehl" w:cs="FrankRuehl"/>
        <w:rtl/>
      </w:rPr>
      <w:fldChar w:fldCharType="end"/>
    </w:r>
  </w:p>
  <w:p w14:paraId="59642071" w14:textId="7920B5DC" w:rsidR="00970B80" w:rsidRPr="00FB0686" w:rsidRDefault="00970B80" w:rsidP="00FB0686">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E2DF" w14:textId="77777777" w:rsidR="002E5CA8" w:rsidRDefault="002E5CA8">
      <w:r>
        <w:separator/>
      </w:r>
    </w:p>
  </w:footnote>
  <w:footnote w:type="continuationSeparator" w:id="0">
    <w:p w14:paraId="1B75B79E" w14:textId="77777777" w:rsidR="002E5CA8" w:rsidRDefault="002E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7501" w14:textId="77777777" w:rsidR="00FB0686" w:rsidRPr="00FB0686" w:rsidRDefault="00000000" w:rsidP="00FB0686">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אפ (ת"א) 45376-05-23</w:t>
    </w:r>
    <w:r>
      <w:rPr>
        <w:rFonts w:ascii="David" w:hAnsi="David"/>
        <w:color w:val="000000"/>
        <w:sz w:val="22"/>
        <w:szCs w:val="22"/>
        <w:rtl/>
      </w:rPr>
      <w:tab/>
      <w:t xml:space="preserve"> פלוני נ' האפוטרופוס הכללי במחוז תל-אביב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509B6" w14:textId="77777777" w:rsidR="00970B80" w:rsidRPr="00FB0686" w:rsidRDefault="00FB0686" w:rsidP="00FB0686">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81244102"/>
    <w:bookmarkStart w:id="10" w:name="_Hlk181244103"/>
    <w:bookmarkStart w:id="11" w:name="_Hlk181244104"/>
    <w:bookmarkStart w:id="12" w:name="_Hlk181244105"/>
    <w:r>
      <w:rPr>
        <w:rFonts w:ascii="David" w:hAnsi="David"/>
        <w:color w:val="000000"/>
        <w:sz w:val="22"/>
        <w:szCs w:val="22"/>
        <w:rtl/>
      </w:rPr>
      <w:t>אפ (ת"א) 45376-05-23</w:t>
    </w:r>
    <w:r>
      <w:rPr>
        <w:rFonts w:ascii="David" w:hAnsi="David"/>
        <w:color w:val="000000"/>
        <w:sz w:val="22"/>
        <w:szCs w:val="22"/>
        <w:rtl/>
      </w:rPr>
      <w:tab/>
      <w:t xml:space="preserve"> פלוני נ' האפוטרופוס הכללי במחוז תל-אביב</w:t>
    </w:r>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42F2" w14:textId="77777777" w:rsidR="00970B80" w:rsidRDefault="00000000">
    <w:pPr>
      <w:pStyle w:val="a3"/>
    </w:pPr>
    <w:r>
      <w:pict w14:anchorId="7D470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281" o:spid="_x0000_s3075" type="#_x0000_t136" style="position:absolute;left:0;text-align:left;margin-left:0;margin-top:0;width:524.55pt;height:74.9pt;rotation:315;z-index:-251658752;mso-position-horizontal:center;mso-position-horizontal-relative:margin;mso-position-vertical:center;mso-position-vertical-relative:margin" o:allowincell="f" fillcolor="silver" stroked="f">
          <v:fill opacity=".5"/>
          <v:textpath style="font-family:&quot;Times New Roman&quot;;font-size:1pt" string="בדלתיים סגורות"/>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0ED"/>
    <w:multiLevelType w:val="hybridMultilevel"/>
    <w:tmpl w:val="ECF4F3BE"/>
    <w:lvl w:ilvl="0" w:tplc="9A3EC254">
      <w:start w:val="1"/>
      <w:numFmt w:val="hebrew1"/>
      <w:lvlText w:val="%1."/>
      <w:lvlJc w:val="left"/>
      <w:pPr>
        <w:ind w:left="1152" w:hanging="360"/>
      </w:pPr>
      <w:rPr>
        <w:rFonts w:cs="Times New Roman" w:hint="default"/>
      </w:rPr>
    </w:lvl>
    <w:lvl w:ilvl="1" w:tplc="B97ECD52" w:tentative="1">
      <w:start w:val="1"/>
      <w:numFmt w:val="lowerLetter"/>
      <w:lvlText w:val="%2."/>
      <w:lvlJc w:val="left"/>
      <w:pPr>
        <w:ind w:left="1872" w:hanging="360"/>
      </w:pPr>
      <w:rPr>
        <w:rFonts w:cs="Times New Roman"/>
      </w:rPr>
    </w:lvl>
    <w:lvl w:ilvl="2" w:tplc="70D0510A" w:tentative="1">
      <w:start w:val="1"/>
      <w:numFmt w:val="lowerRoman"/>
      <w:lvlText w:val="%3."/>
      <w:lvlJc w:val="right"/>
      <w:pPr>
        <w:ind w:left="2592" w:hanging="180"/>
      </w:pPr>
      <w:rPr>
        <w:rFonts w:cs="Times New Roman"/>
      </w:rPr>
    </w:lvl>
    <w:lvl w:ilvl="3" w:tplc="5EE272A4" w:tentative="1">
      <w:start w:val="1"/>
      <w:numFmt w:val="decimal"/>
      <w:lvlText w:val="%4."/>
      <w:lvlJc w:val="left"/>
      <w:pPr>
        <w:ind w:left="3312" w:hanging="360"/>
      </w:pPr>
      <w:rPr>
        <w:rFonts w:cs="Times New Roman"/>
      </w:rPr>
    </w:lvl>
    <w:lvl w:ilvl="4" w:tplc="95E4E6AE" w:tentative="1">
      <w:start w:val="1"/>
      <w:numFmt w:val="lowerLetter"/>
      <w:lvlText w:val="%5."/>
      <w:lvlJc w:val="left"/>
      <w:pPr>
        <w:ind w:left="4032" w:hanging="360"/>
      </w:pPr>
      <w:rPr>
        <w:rFonts w:cs="Times New Roman"/>
      </w:rPr>
    </w:lvl>
    <w:lvl w:ilvl="5" w:tplc="22D2404A" w:tentative="1">
      <w:start w:val="1"/>
      <w:numFmt w:val="lowerRoman"/>
      <w:lvlText w:val="%6."/>
      <w:lvlJc w:val="right"/>
      <w:pPr>
        <w:ind w:left="4752" w:hanging="180"/>
      </w:pPr>
      <w:rPr>
        <w:rFonts w:cs="Times New Roman"/>
      </w:rPr>
    </w:lvl>
    <w:lvl w:ilvl="6" w:tplc="B23C3FF8" w:tentative="1">
      <w:start w:val="1"/>
      <w:numFmt w:val="decimal"/>
      <w:lvlText w:val="%7."/>
      <w:lvlJc w:val="left"/>
      <w:pPr>
        <w:ind w:left="5472" w:hanging="360"/>
      </w:pPr>
      <w:rPr>
        <w:rFonts w:cs="Times New Roman"/>
      </w:rPr>
    </w:lvl>
    <w:lvl w:ilvl="7" w:tplc="687A9B30" w:tentative="1">
      <w:start w:val="1"/>
      <w:numFmt w:val="lowerLetter"/>
      <w:lvlText w:val="%8."/>
      <w:lvlJc w:val="left"/>
      <w:pPr>
        <w:ind w:left="6192" w:hanging="360"/>
      </w:pPr>
      <w:rPr>
        <w:rFonts w:cs="Times New Roman"/>
      </w:rPr>
    </w:lvl>
    <w:lvl w:ilvl="8" w:tplc="E6F838EE" w:tentative="1">
      <w:start w:val="1"/>
      <w:numFmt w:val="lowerRoman"/>
      <w:lvlText w:val="%9."/>
      <w:lvlJc w:val="right"/>
      <w:pPr>
        <w:ind w:left="6912" w:hanging="180"/>
      </w:pPr>
      <w:rPr>
        <w:rFonts w:cs="Times New Roman"/>
      </w:rPr>
    </w:lvl>
  </w:abstractNum>
  <w:abstractNum w:abstractNumId="1" w15:restartNumberingAfterBreak="0">
    <w:nsid w:val="19300B9B"/>
    <w:multiLevelType w:val="multilevel"/>
    <w:tmpl w:val="EAC6627E"/>
    <w:lvl w:ilvl="0">
      <w:start w:val="1"/>
      <w:numFmt w:val="decimal"/>
      <w:lvlText w:val="%1."/>
      <w:lvlJc w:val="left"/>
      <w:pPr>
        <w:ind w:left="360" w:hanging="360"/>
      </w:pPr>
      <w:rPr>
        <w:rFonts w:cs="Times New Roman" w:hint="default"/>
      </w:rPr>
    </w:lvl>
    <w:lvl w:ilvl="1">
      <w:start w:val="1"/>
      <w:numFmt w:val="decimal"/>
      <w:lvlText w:val="%1.%2."/>
      <w:lvlJc w:val="left"/>
      <w:pPr>
        <w:ind w:left="851" w:hanging="491"/>
      </w:pPr>
      <w:rPr>
        <w:rFonts w:cs="Times New Roman" w:hint="default"/>
        <w:b w:val="0"/>
        <w:bCs w:val="0"/>
      </w:rPr>
    </w:lvl>
    <w:lvl w:ilvl="2">
      <w:start w:val="1"/>
      <w:numFmt w:val="hebrew1"/>
      <w:lvlText w:val="%3."/>
      <w:lvlJc w:val="left"/>
      <w:pPr>
        <w:ind w:left="1304" w:hanging="584"/>
      </w:pPr>
      <w:rPr>
        <w:rFonts w:cs="David"/>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480E7DD8"/>
    <w:multiLevelType w:val="hybridMultilevel"/>
    <w:tmpl w:val="B7223092"/>
    <w:lvl w:ilvl="0" w:tplc="D974F1FE">
      <w:start w:val="1"/>
      <w:numFmt w:val="hebrew1"/>
      <w:lvlText w:val="%1."/>
      <w:lvlJc w:val="left"/>
      <w:pPr>
        <w:ind w:left="1152" w:hanging="360"/>
      </w:pPr>
      <w:rPr>
        <w:rFonts w:cs="Times New Roman" w:hint="default"/>
      </w:rPr>
    </w:lvl>
    <w:lvl w:ilvl="1" w:tplc="45428646" w:tentative="1">
      <w:start w:val="1"/>
      <w:numFmt w:val="lowerLetter"/>
      <w:lvlText w:val="%2."/>
      <w:lvlJc w:val="left"/>
      <w:pPr>
        <w:ind w:left="1872" w:hanging="360"/>
      </w:pPr>
      <w:rPr>
        <w:rFonts w:cs="Times New Roman"/>
      </w:rPr>
    </w:lvl>
    <w:lvl w:ilvl="2" w:tplc="D2E67F62" w:tentative="1">
      <w:start w:val="1"/>
      <w:numFmt w:val="lowerRoman"/>
      <w:lvlText w:val="%3."/>
      <w:lvlJc w:val="right"/>
      <w:pPr>
        <w:ind w:left="2592" w:hanging="180"/>
      </w:pPr>
      <w:rPr>
        <w:rFonts w:cs="Times New Roman"/>
      </w:rPr>
    </w:lvl>
    <w:lvl w:ilvl="3" w:tplc="305489B2" w:tentative="1">
      <w:start w:val="1"/>
      <w:numFmt w:val="decimal"/>
      <w:lvlText w:val="%4."/>
      <w:lvlJc w:val="left"/>
      <w:pPr>
        <w:ind w:left="3312" w:hanging="360"/>
      </w:pPr>
      <w:rPr>
        <w:rFonts w:cs="Times New Roman"/>
      </w:rPr>
    </w:lvl>
    <w:lvl w:ilvl="4" w:tplc="0818DF2C" w:tentative="1">
      <w:start w:val="1"/>
      <w:numFmt w:val="lowerLetter"/>
      <w:lvlText w:val="%5."/>
      <w:lvlJc w:val="left"/>
      <w:pPr>
        <w:ind w:left="4032" w:hanging="360"/>
      </w:pPr>
      <w:rPr>
        <w:rFonts w:cs="Times New Roman"/>
      </w:rPr>
    </w:lvl>
    <w:lvl w:ilvl="5" w:tplc="489857D8" w:tentative="1">
      <w:start w:val="1"/>
      <w:numFmt w:val="lowerRoman"/>
      <w:lvlText w:val="%6."/>
      <w:lvlJc w:val="right"/>
      <w:pPr>
        <w:ind w:left="4752" w:hanging="180"/>
      </w:pPr>
      <w:rPr>
        <w:rFonts w:cs="Times New Roman"/>
      </w:rPr>
    </w:lvl>
    <w:lvl w:ilvl="6" w:tplc="803CF03C" w:tentative="1">
      <w:start w:val="1"/>
      <w:numFmt w:val="decimal"/>
      <w:lvlText w:val="%7."/>
      <w:lvlJc w:val="left"/>
      <w:pPr>
        <w:ind w:left="5472" w:hanging="360"/>
      </w:pPr>
      <w:rPr>
        <w:rFonts w:cs="Times New Roman"/>
      </w:rPr>
    </w:lvl>
    <w:lvl w:ilvl="7" w:tplc="AEFEBAA4" w:tentative="1">
      <w:start w:val="1"/>
      <w:numFmt w:val="lowerLetter"/>
      <w:lvlText w:val="%8."/>
      <w:lvlJc w:val="left"/>
      <w:pPr>
        <w:ind w:left="6192" w:hanging="360"/>
      </w:pPr>
      <w:rPr>
        <w:rFonts w:cs="Times New Roman"/>
      </w:rPr>
    </w:lvl>
    <w:lvl w:ilvl="8" w:tplc="C0F2B8C0" w:tentative="1">
      <w:start w:val="1"/>
      <w:numFmt w:val="lowerRoman"/>
      <w:lvlText w:val="%9."/>
      <w:lvlJc w:val="right"/>
      <w:pPr>
        <w:ind w:left="6912" w:hanging="180"/>
      </w:pPr>
      <w:rPr>
        <w:rFonts w:cs="Times New Roman"/>
      </w:rPr>
    </w:lvl>
  </w:abstractNum>
  <w:abstractNum w:abstractNumId="3" w15:restartNumberingAfterBreak="0">
    <w:nsid w:val="487F7159"/>
    <w:multiLevelType w:val="hybridMultilevel"/>
    <w:tmpl w:val="89E6B128"/>
    <w:lvl w:ilvl="0" w:tplc="92D6C976">
      <w:start w:val="1"/>
      <w:numFmt w:val="hebrew1"/>
      <w:lvlText w:val="%1."/>
      <w:lvlJc w:val="center"/>
      <w:pPr>
        <w:ind w:left="1664" w:hanging="360"/>
      </w:pPr>
      <w:rPr>
        <w:rFonts w:cs="Times New Roman"/>
      </w:rPr>
    </w:lvl>
    <w:lvl w:ilvl="1" w:tplc="27F6784E" w:tentative="1">
      <w:start w:val="1"/>
      <w:numFmt w:val="lowerLetter"/>
      <w:lvlText w:val="%2."/>
      <w:lvlJc w:val="left"/>
      <w:pPr>
        <w:ind w:left="2384" w:hanging="360"/>
      </w:pPr>
      <w:rPr>
        <w:rFonts w:cs="Times New Roman"/>
      </w:rPr>
    </w:lvl>
    <w:lvl w:ilvl="2" w:tplc="EAE62CAC" w:tentative="1">
      <w:start w:val="1"/>
      <w:numFmt w:val="lowerRoman"/>
      <w:lvlText w:val="%3."/>
      <w:lvlJc w:val="right"/>
      <w:pPr>
        <w:ind w:left="3104" w:hanging="180"/>
      </w:pPr>
      <w:rPr>
        <w:rFonts w:cs="Times New Roman"/>
      </w:rPr>
    </w:lvl>
    <w:lvl w:ilvl="3" w:tplc="19C60968" w:tentative="1">
      <w:start w:val="1"/>
      <w:numFmt w:val="decimal"/>
      <w:lvlText w:val="%4."/>
      <w:lvlJc w:val="left"/>
      <w:pPr>
        <w:ind w:left="3824" w:hanging="360"/>
      </w:pPr>
      <w:rPr>
        <w:rFonts w:cs="Times New Roman"/>
      </w:rPr>
    </w:lvl>
    <w:lvl w:ilvl="4" w:tplc="31362B90" w:tentative="1">
      <w:start w:val="1"/>
      <w:numFmt w:val="lowerLetter"/>
      <w:lvlText w:val="%5."/>
      <w:lvlJc w:val="left"/>
      <w:pPr>
        <w:ind w:left="4544" w:hanging="360"/>
      </w:pPr>
      <w:rPr>
        <w:rFonts w:cs="Times New Roman"/>
      </w:rPr>
    </w:lvl>
    <w:lvl w:ilvl="5" w:tplc="BB2295F2" w:tentative="1">
      <w:start w:val="1"/>
      <w:numFmt w:val="lowerRoman"/>
      <w:lvlText w:val="%6."/>
      <w:lvlJc w:val="right"/>
      <w:pPr>
        <w:ind w:left="5264" w:hanging="180"/>
      </w:pPr>
      <w:rPr>
        <w:rFonts w:cs="Times New Roman"/>
      </w:rPr>
    </w:lvl>
    <w:lvl w:ilvl="6" w:tplc="0B1C7044" w:tentative="1">
      <w:start w:val="1"/>
      <w:numFmt w:val="decimal"/>
      <w:lvlText w:val="%7."/>
      <w:lvlJc w:val="left"/>
      <w:pPr>
        <w:ind w:left="5984" w:hanging="360"/>
      </w:pPr>
      <w:rPr>
        <w:rFonts w:cs="Times New Roman"/>
      </w:rPr>
    </w:lvl>
    <w:lvl w:ilvl="7" w:tplc="7CD0ACC2" w:tentative="1">
      <w:start w:val="1"/>
      <w:numFmt w:val="lowerLetter"/>
      <w:lvlText w:val="%8."/>
      <w:lvlJc w:val="left"/>
      <w:pPr>
        <w:ind w:left="6704" w:hanging="360"/>
      </w:pPr>
      <w:rPr>
        <w:rFonts w:cs="Times New Roman"/>
      </w:rPr>
    </w:lvl>
    <w:lvl w:ilvl="8" w:tplc="1AB4C11C" w:tentative="1">
      <w:start w:val="1"/>
      <w:numFmt w:val="lowerRoman"/>
      <w:lvlText w:val="%9."/>
      <w:lvlJc w:val="right"/>
      <w:pPr>
        <w:ind w:left="7424" w:hanging="180"/>
      </w:pPr>
      <w:rPr>
        <w:rFonts w:cs="Times New Roman"/>
      </w:rPr>
    </w:lvl>
  </w:abstractNum>
  <w:abstractNum w:abstractNumId="4" w15:restartNumberingAfterBreak="0">
    <w:nsid w:val="5FDA7921"/>
    <w:multiLevelType w:val="hybridMultilevel"/>
    <w:tmpl w:val="AF5616C0"/>
    <w:lvl w:ilvl="0" w:tplc="BF04804A">
      <w:start w:val="1"/>
      <w:numFmt w:val="hebrew1"/>
      <w:lvlText w:val="%1."/>
      <w:lvlJc w:val="left"/>
      <w:pPr>
        <w:ind w:left="1211" w:hanging="360"/>
      </w:pPr>
      <w:rPr>
        <w:rFonts w:cs="Times New Roman" w:hint="default"/>
      </w:rPr>
    </w:lvl>
    <w:lvl w:ilvl="1" w:tplc="27D8FC34" w:tentative="1">
      <w:start w:val="1"/>
      <w:numFmt w:val="lowerLetter"/>
      <w:lvlText w:val="%2."/>
      <w:lvlJc w:val="left"/>
      <w:pPr>
        <w:ind w:left="1931" w:hanging="360"/>
      </w:pPr>
      <w:rPr>
        <w:rFonts w:cs="Times New Roman"/>
      </w:rPr>
    </w:lvl>
    <w:lvl w:ilvl="2" w:tplc="208AA836" w:tentative="1">
      <w:start w:val="1"/>
      <w:numFmt w:val="lowerRoman"/>
      <w:lvlText w:val="%3."/>
      <w:lvlJc w:val="right"/>
      <w:pPr>
        <w:ind w:left="2651" w:hanging="180"/>
      </w:pPr>
      <w:rPr>
        <w:rFonts w:cs="Times New Roman"/>
      </w:rPr>
    </w:lvl>
    <w:lvl w:ilvl="3" w:tplc="C1987880" w:tentative="1">
      <w:start w:val="1"/>
      <w:numFmt w:val="decimal"/>
      <w:lvlText w:val="%4."/>
      <w:lvlJc w:val="left"/>
      <w:pPr>
        <w:ind w:left="3371" w:hanging="360"/>
      </w:pPr>
      <w:rPr>
        <w:rFonts w:cs="Times New Roman"/>
      </w:rPr>
    </w:lvl>
    <w:lvl w:ilvl="4" w:tplc="3BF69A8E" w:tentative="1">
      <w:start w:val="1"/>
      <w:numFmt w:val="lowerLetter"/>
      <w:lvlText w:val="%5."/>
      <w:lvlJc w:val="left"/>
      <w:pPr>
        <w:ind w:left="4091" w:hanging="360"/>
      </w:pPr>
      <w:rPr>
        <w:rFonts w:cs="Times New Roman"/>
      </w:rPr>
    </w:lvl>
    <w:lvl w:ilvl="5" w:tplc="B2BA3B46" w:tentative="1">
      <w:start w:val="1"/>
      <w:numFmt w:val="lowerRoman"/>
      <w:lvlText w:val="%6."/>
      <w:lvlJc w:val="right"/>
      <w:pPr>
        <w:ind w:left="4811" w:hanging="180"/>
      </w:pPr>
      <w:rPr>
        <w:rFonts w:cs="Times New Roman"/>
      </w:rPr>
    </w:lvl>
    <w:lvl w:ilvl="6" w:tplc="44689CF2" w:tentative="1">
      <w:start w:val="1"/>
      <w:numFmt w:val="decimal"/>
      <w:lvlText w:val="%7."/>
      <w:lvlJc w:val="left"/>
      <w:pPr>
        <w:ind w:left="5531" w:hanging="360"/>
      </w:pPr>
      <w:rPr>
        <w:rFonts w:cs="Times New Roman"/>
      </w:rPr>
    </w:lvl>
    <w:lvl w:ilvl="7" w:tplc="7FA44472" w:tentative="1">
      <w:start w:val="1"/>
      <w:numFmt w:val="lowerLetter"/>
      <w:lvlText w:val="%8."/>
      <w:lvlJc w:val="left"/>
      <w:pPr>
        <w:ind w:left="6251" w:hanging="360"/>
      </w:pPr>
      <w:rPr>
        <w:rFonts w:cs="Times New Roman"/>
      </w:rPr>
    </w:lvl>
    <w:lvl w:ilvl="8" w:tplc="44307A68" w:tentative="1">
      <w:start w:val="1"/>
      <w:numFmt w:val="lowerRoman"/>
      <w:lvlText w:val="%9."/>
      <w:lvlJc w:val="right"/>
      <w:pPr>
        <w:ind w:left="6971" w:hanging="180"/>
      </w:pPr>
      <w:rPr>
        <w:rFonts w:cs="Times New Roman"/>
      </w:rPr>
    </w:lvl>
  </w:abstractNum>
  <w:num w:numId="1" w16cid:durableId="2080864208">
    <w:abstractNumId w:val="1"/>
  </w:num>
  <w:num w:numId="2" w16cid:durableId="819618873">
    <w:abstractNumId w:val="2"/>
  </w:num>
  <w:num w:numId="3" w16cid:durableId="2086998541">
    <w:abstractNumId w:val="0"/>
  </w:num>
  <w:num w:numId="4" w16cid:durableId="1401169565">
    <w:abstractNumId w:val="4"/>
  </w:num>
  <w:num w:numId="5" w16cid:durableId="25533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026199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0261994&amp;lt;/CaseID&amp;gt;_x000d__x000a_        &amp;lt;CaseMonth&amp;gt;5&amp;lt;/CaseMonth&amp;gt;_x000d__x000a_        &amp;lt;CaseYear&amp;gt;2023&amp;lt;/CaseYear&amp;gt;_x000d__x000a_        &amp;lt;CaseNumber&amp;gt;45376&amp;lt;/CaseNumber&amp;gt;_x000d__x000a_        &amp;lt;NumeratorGroupID&amp;gt;1&amp;lt;/NumeratorGroupID&amp;gt;_x000d__x000a_        &amp;lt;CaseName&amp;gt;øëðéöø åàç&amp;#39; ð&amp;#39; äàôåèøåôåñ äëììé áîçåæ úì-àáéá åàç&amp;#39;&amp;lt;/CaseName&amp;gt;_x000d__x000a_        &amp;lt;CourtID&amp;gt;33&amp;lt;/CourtID&amp;gt;_x000d__x000a_        &amp;lt;CaseTypeID&amp;gt;10045&amp;lt;/CaseTypeID&amp;gt;_x000d__x000a_        &amp;lt;CaseInterestID&amp;gt;10318&amp;lt;/CaseInterestID&amp;gt;_x000d__x000a_        &amp;lt;CaseJudgeName&amp;gt;úåîø ùìí&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45376-05-23&amp;lt;/CaseDisplayIdentifier&amp;gt;_x000d__x000a_        &amp;lt;CaseTypeDesc&amp;gt;à&amp;quot;ô&amp;lt;/CaseTypeDesc&amp;gt;_x000d__x000a_        &amp;lt;CourtDesc&amp;gt;òðééðé îùôçä áîçåæ ú&amp;quot;à&amp;lt;/CourtDesc&amp;gt;_x000d__x000a_        &amp;lt;CaseStageDesc&amp;gt;úé÷ àì÷èøåðé&amp;lt;/CaseStageDesc&amp;gt;_x000d__x000a_        &amp;lt;IsUnpaidFeeExist&amp;gt;false&amp;lt;/IsUnpaidFeeExist&amp;gt;_x000d__x000a_        &amp;lt;CaseNextDeterminingTask&amp;gt;141&amp;lt;/CaseNextDeterminingTask&amp;gt;_x000d__x000a_        &amp;lt;CaseOpenDate&amp;gt;2023-05-18T09:43:00+03:00&amp;lt;/CaseOpenDate&amp;gt;_x000d__x000a_        &amp;lt;PleaTypeID&amp;gt;5&amp;lt;/PleaTypeID&amp;gt;_x000d__x000a_        &amp;lt;CourtLevelID&amp;gt;1&amp;lt;/CourtLevelID&amp;gt;_x000d__x000a_        &amp;lt;CourtLevelCaseTypeInterestID&amp;gt;1141&amp;lt;/CourtLevelCaseTypeInterestID&amp;gt;_x000d__x000a_        &amp;lt;CaseJudgeFirstName&amp;gt;úåîø&amp;lt;/CaseJudgeFirstName&amp;gt;_x000d__x000a_        &amp;lt;CaseJudgeLastName&amp;gt;ùìí&amp;lt;/CaseJudgeLastName&amp;gt;_x000d__x000a_        &amp;lt;JudicalPersonID&amp;gt;032066839@GOV.IL&amp;lt;/JudicalPersonID&amp;gt;_x000d__x000a_        &amp;lt;IsJudicalPanel&amp;gt;false&amp;lt;/IsJudicalPanel&amp;gt;_x000d__x000a_        &amp;lt;CourtDisplayName&amp;gt;áéú îùôè ìòðééðé îùôçä áúì àáéá -éôå&amp;lt;/CourtDisplayName&amp;gt;_x000d__x000a_        &amp;lt;IsAllStartDataCollected&amp;gt;true&amp;lt;/IsAllStartDataCollected&amp;gt;_x000d__x000a_        &amp;lt;IsMainCase&amp;gt;false&amp;lt;/IsMainCase&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0261994&amp;lt;/CaseID&amp;gt;_x000d__x000a_        &amp;lt;CaseMonth&amp;gt;5&amp;lt;/CaseMonth&amp;gt;_x000d__x000a_        &amp;lt;CaseYear&amp;gt;2023&amp;lt;/CaseYear&amp;gt;_x000d__x000a_        &amp;lt;CaseNumber&amp;gt;45376&amp;lt;/CaseNumber&amp;gt;_x000d__x000a_        &amp;lt;NumeratorGroupID&amp;gt;1&amp;lt;/NumeratorGroupID&amp;gt;_x000d__x000a_        &amp;lt;CaseName&amp;gt;øëðéöø åàç&amp;#39; ð&amp;#39; äàôåèøåôåñ äëììé áîçåæ úì-àáéá åàç&amp;#39;&amp;lt;/CaseName&amp;gt;_x000d__x000a_        &amp;lt;CourtID&amp;gt;33&amp;lt;/CourtID&amp;gt;_x000d__x000a_        &amp;lt;CaseTypeID&amp;gt;10045&amp;lt;/CaseTypeID&amp;gt;_x000d__x000a_        &amp;lt;CaseInterestID&amp;gt;10318&amp;lt;/CaseInterestID&amp;gt;_x000d__x000a_        &amp;lt;CaseJudgeName&amp;gt;úåîø ùìí&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45376-05-23&amp;lt;/CaseDisplayIdentifier&amp;gt;_x000d__x000a_        &amp;lt;CaseTypeDesc&amp;gt;à&amp;quot;ô&amp;lt;/CaseTypeDesc&amp;gt;_x000d__x000a_        &amp;lt;CourtDesc&amp;gt;òðééðé îùôçä áîçåæ ú&amp;quot;à&amp;lt;/CourtDesc&amp;gt;_x000d__x000a_        &amp;lt;CaseStageDesc&amp;gt;úé÷ àì÷èøåðé&amp;lt;/CaseStageDesc&amp;gt;_x000d__x000a_        &amp;lt;CaseNextDeterminingTask&amp;gt;141&amp;lt;/CaseNextDeterminingTask&amp;gt;_x000d__x000a_        &amp;lt;CaseOpenDate&amp;gt;2023-05-18T09:43:00+03:00&amp;lt;/CaseOpenDate&amp;gt;_x000d__x000a_        &amp;lt;PleaTypeID&amp;gt;5&amp;lt;/PleaTypeID&amp;gt;_x000d__x000a_        &amp;lt;CourtLevelID&amp;gt;1&amp;lt;/CourtLevelID&amp;gt;_x000d__x000a_        &amp;lt;CourtLevelCaseTypeInterestID&amp;gt;1141&amp;lt;/CourtLevelCaseTypeInterestID&amp;gt;_x000d__x000a_        &amp;lt;CaseJudgeFirstName&amp;gt;úåîø&amp;lt;/CaseJudgeFirstName&amp;gt;_x000d__x000a_        &amp;lt;CaseJudgeLastName&amp;gt;ùìí&amp;lt;/CaseJudgeLastName&amp;gt;_x000d__x000a_        &amp;lt;JudicalPersonID&amp;gt;032066839@GOV.IL&amp;lt;/JudicalPersonID&amp;gt;_x000d__x000a_        &amp;lt;IsJudicalPanel&amp;gt;false&amp;lt;/IsJudicalPanel&amp;gt;_x000d__x000a_        &amp;lt;CourtDisplayName&amp;gt;áéú îùôè ìòðééðé îùôçä áúì àáéá -éôå&amp;lt;/CourtDisplayName&amp;gt;_x000d__x000a_        &amp;lt;IsAllStartDataCollected&amp;gt;true&amp;lt;/IsAllStartDataCollected&amp;gt;_x000d__x000a_        &amp;lt;IsMainCase&amp;gt;false&amp;lt;/IsMainCase&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33"/>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244064&amp;lt;/DecisionID&amp;gt;_x000d__x000a_        &amp;lt;DecisionName&amp;gt;äçìèä  ùðéúðä ò&amp;quot;é  úåîø ùìí&amp;lt;/DecisionName&amp;gt;_x000d__x000a_        &amp;lt;DecisionStatusID&amp;gt;1&amp;lt;/DecisionStatusID&amp;gt;_x000d__x000a_        &amp;lt;DecisionStatusChangeDate&amp;gt;2024-10-05T21:00:56.06+03:00&amp;lt;/DecisionStatusChangeDate&amp;gt;_x000d__x000a_        &amp;lt;DecisionSignatureDate&amp;gt;2024-09-30T16:10:37.25+03:00&amp;lt;/DecisionSignatureDate&amp;gt;_x000d__x000a_        &amp;lt;DecisionSignatureUserID&amp;gt;032066839@GOV.IL&amp;lt;/DecisionSignatureUserID&amp;gt;_x000d__x000a_        &amp;lt;DecisionCreateDate&amp;gt;2024-09-30T16:16:09.21+03:00&amp;lt;/DecisionCreateDate&amp;gt;_x000d__x000a_        &amp;lt;DecisionChangeDate&amp;gt;2024-10-05T21:00:56.17+03:00&amp;lt;/DecisionChangeDate&amp;gt;_x000d__x000a_        &amp;lt;DecisionChangeUserID&amp;gt;032066839@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DocumentID&amp;gt;456738184&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32066839@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2066839@GOV.IL&amp;lt;/DecisionCreationUserID&amp;gt;_x000d__x000a_        &amp;lt;DecisionDisplayName&amp;gt;äçìèä  ùðéúðä ò&amp;quot;é  úåîø ùìí&amp;lt;/DecisionDisplayName&amp;gt;_x000d__x000a_        &amp;lt;IsScanned&amp;gt;false&amp;lt;/IsScanned&amp;gt;_x000d__x000a_        &amp;lt;DecisionSignatureUserName&amp;gt;úåîø ùìí&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22&amp;lt;/DecisionNumberInCase&amp;gt;_x000d__x000a_      &amp;lt;/dt_Decision&amp;gt;_x000d__x000a_      &amp;lt;dt_DecisionCase diffgr:id=&amp;quot;dt_DecisionCase1&amp;quot; msdata:rowOrder=&amp;quot;0&amp;quot;&amp;gt;_x000d__x000a_        &amp;lt;DecisionID&amp;gt;155244064&amp;lt;/DecisionID&amp;gt;_x000d__x000a_        &amp;lt;CaseID&amp;gt;80261994&amp;lt;/CaseID&amp;gt;_x000d__x000a_        &amp;lt;IsOriginal&amp;gt;true&amp;lt;/IsOriginal&amp;gt;_x000d__x000a_        &amp;lt;IsDeleted&amp;gt;false&amp;lt;/IsDeleted&amp;gt;_x000d__x000a_        &amp;lt;CaseName&amp;gt;øëðéöø åàç&amp;#39; ð&amp;#39; äàôåèøåôåñ äëììé áîçåæ úì-àáéá åàç&amp;#39;&amp;lt;/CaseName&amp;gt;_x000d__x000a_        &amp;lt;CaseDisplayIdentifier&amp;gt;45376-05-23 à&amp;quot;ô&amp;lt;/CaseDisplayIdentifier&amp;gt;_x000d__x000a_      &amp;lt;/dt_DecisionCase&amp;gt;_x000d__x000a_    &amp;lt;/DecisionDS&amp;gt;_x000d__x000a_  &amp;lt;/diffgr:diffgram&amp;gt;_x000d__x000a_&amp;lt;/DecisionDS&amp;gt;"/>
    <w:docVar w:name="DecisionID" w:val="155244064"/>
    <w:docVar w:name="MyInfo" w:val="This document was extracted from Nevo's site"/>
    <w:docVar w:name="WordClientAssemblyName" w:val="NGCS.Decision.ClientWordBL"/>
    <w:docVar w:name="WordClientClassName" w:val="NGCS.Decision.ClientWordBL.DecisionClient"/>
  </w:docVars>
  <w:rsids>
    <w:rsidRoot w:val="002914D6"/>
    <w:rsid w:val="000027AB"/>
    <w:rsid w:val="00011212"/>
    <w:rsid w:val="00014B0A"/>
    <w:rsid w:val="00016E87"/>
    <w:rsid w:val="00034411"/>
    <w:rsid w:val="00034D4B"/>
    <w:rsid w:val="000377D7"/>
    <w:rsid w:val="0004677E"/>
    <w:rsid w:val="000503CE"/>
    <w:rsid w:val="0005410A"/>
    <w:rsid w:val="00054495"/>
    <w:rsid w:val="00064461"/>
    <w:rsid w:val="00064506"/>
    <w:rsid w:val="00064AFA"/>
    <w:rsid w:val="00067DB2"/>
    <w:rsid w:val="00094813"/>
    <w:rsid w:val="000A525C"/>
    <w:rsid w:val="000B5A8F"/>
    <w:rsid w:val="000D55F9"/>
    <w:rsid w:val="000E4391"/>
    <w:rsid w:val="00103298"/>
    <w:rsid w:val="001050D4"/>
    <w:rsid w:val="001146D6"/>
    <w:rsid w:val="001147ED"/>
    <w:rsid w:val="00115DE0"/>
    <w:rsid w:val="001178E5"/>
    <w:rsid w:val="00120D24"/>
    <w:rsid w:val="00125C97"/>
    <w:rsid w:val="0014058F"/>
    <w:rsid w:val="001526A9"/>
    <w:rsid w:val="00173D77"/>
    <w:rsid w:val="0019066A"/>
    <w:rsid w:val="0019700C"/>
    <w:rsid w:val="001A51E1"/>
    <w:rsid w:val="001B6030"/>
    <w:rsid w:val="001C7E29"/>
    <w:rsid w:val="001D19D2"/>
    <w:rsid w:val="001E0EB7"/>
    <w:rsid w:val="001E26AA"/>
    <w:rsid w:val="001F45FB"/>
    <w:rsid w:val="00242BA8"/>
    <w:rsid w:val="002456F0"/>
    <w:rsid w:val="00252D3D"/>
    <w:rsid w:val="00274E0B"/>
    <w:rsid w:val="002812CF"/>
    <w:rsid w:val="002914D6"/>
    <w:rsid w:val="00296A5E"/>
    <w:rsid w:val="002A222C"/>
    <w:rsid w:val="002A5390"/>
    <w:rsid w:val="002B658B"/>
    <w:rsid w:val="002D4E9D"/>
    <w:rsid w:val="002E5CA8"/>
    <w:rsid w:val="002F5307"/>
    <w:rsid w:val="00303705"/>
    <w:rsid w:val="00312A77"/>
    <w:rsid w:val="00337A98"/>
    <w:rsid w:val="0036197E"/>
    <w:rsid w:val="003722BD"/>
    <w:rsid w:val="00373E69"/>
    <w:rsid w:val="00386B36"/>
    <w:rsid w:val="00392507"/>
    <w:rsid w:val="003A1E6F"/>
    <w:rsid w:val="003B35D1"/>
    <w:rsid w:val="003C0E12"/>
    <w:rsid w:val="003C2B44"/>
    <w:rsid w:val="003C3397"/>
    <w:rsid w:val="003C669B"/>
    <w:rsid w:val="003D5957"/>
    <w:rsid w:val="003E1028"/>
    <w:rsid w:val="003E2C1A"/>
    <w:rsid w:val="003F4763"/>
    <w:rsid w:val="003F5BC5"/>
    <w:rsid w:val="00402163"/>
    <w:rsid w:val="00406767"/>
    <w:rsid w:val="00407BF7"/>
    <w:rsid w:val="00412DBC"/>
    <w:rsid w:val="00432C3A"/>
    <w:rsid w:val="0044661F"/>
    <w:rsid w:val="00481A9C"/>
    <w:rsid w:val="004847AF"/>
    <w:rsid w:val="004923A3"/>
    <w:rsid w:val="00493301"/>
    <w:rsid w:val="004A4EAD"/>
    <w:rsid w:val="004A740F"/>
    <w:rsid w:val="004B695E"/>
    <w:rsid w:val="004C1B88"/>
    <w:rsid w:val="004D3B18"/>
    <w:rsid w:val="004D79EC"/>
    <w:rsid w:val="004E0742"/>
    <w:rsid w:val="004E0F23"/>
    <w:rsid w:val="004E64AA"/>
    <w:rsid w:val="004F1F39"/>
    <w:rsid w:val="004F39DF"/>
    <w:rsid w:val="004F3B3A"/>
    <w:rsid w:val="00503A57"/>
    <w:rsid w:val="00503B70"/>
    <w:rsid w:val="00503C55"/>
    <w:rsid w:val="00503F7C"/>
    <w:rsid w:val="00530E94"/>
    <w:rsid w:val="00536E5F"/>
    <w:rsid w:val="00537397"/>
    <w:rsid w:val="005562EA"/>
    <w:rsid w:val="00564644"/>
    <w:rsid w:val="0058778E"/>
    <w:rsid w:val="005950B8"/>
    <w:rsid w:val="005A69CD"/>
    <w:rsid w:val="005B1FE3"/>
    <w:rsid w:val="005B5418"/>
    <w:rsid w:val="005C4BFC"/>
    <w:rsid w:val="005F3029"/>
    <w:rsid w:val="005F4902"/>
    <w:rsid w:val="00601F3A"/>
    <w:rsid w:val="00632839"/>
    <w:rsid w:val="00637C89"/>
    <w:rsid w:val="0064715C"/>
    <w:rsid w:val="00653F5E"/>
    <w:rsid w:val="006723CD"/>
    <w:rsid w:val="00680521"/>
    <w:rsid w:val="006A1275"/>
    <w:rsid w:val="006A4E91"/>
    <w:rsid w:val="006C1726"/>
    <w:rsid w:val="006C5609"/>
    <w:rsid w:val="006D6202"/>
    <w:rsid w:val="006D687C"/>
    <w:rsid w:val="006E5532"/>
    <w:rsid w:val="00712980"/>
    <w:rsid w:val="00723D9C"/>
    <w:rsid w:val="0073111D"/>
    <w:rsid w:val="00733158"/>
    <w:rsid w:val="00742266"/>
    <w:rsid w:val="0079387E"/>
    <w:rsid w:val="007B230F"/>
    <w:rsid w:val="007D0A75"/>
    <w:rsid w:val="007F5B32"/>
    <w:rsid w:val="008059FF"/>
    <w:rsid w:val="00822AA5"/>
    <w:rsid w:val="00827305"/>
    <w:rsid w:val="0082788F"/>
    <w:rsid w:val="0083495D"/>
    <w:rsid w:val="00853E26"/>
    <w:rsid w:val="008756C7"/>
    <w:rsid w:val="00877249"/>
    <w:rsid w:val="008B646A"/>
    <w:rsid w:val="008C4264"/>
    <w:rsid w:val="008D1175"/>
    <w:rsid w:val="008E2C71"/>
    <w:rsid w:val="008E36D9"/>
    <w:rsid w:val="008E4855"/>
    <w:rsid w:val="008F3B66"/>
    <w:rsid w:val="008F44DA"/>
    <w:rsid w:val="008F4CE2"/>
    <w:rsid w:val="00925F44"/>
    <w:rsid w:val="00927BAA"/>
    <w:rsid w:val="00936AEC"/>
    <w:rsid w:val="00946045"/>
    <w:rsid w:val="00962F12"/>
    <w:rsid w:val="00970B80"/>
    <w:rsid w:val="00973C8C"/>
    <w:rsid w:val="00980648"/>
    <w:rsid w:val="009818A5"/>
    <w:rsid w:val="009C00E4"/>
    <w:rsid w:val="009C0DE0"/>
    <w:rsid w:val="009C673F"/>
    <w:rsid w:val="009E2948"/>
    <w:rsid w:val="00A10455"/>
    <w:rsid w:val="00A132FA"/>
    <w:rsid w:val="00A2349D"/>
    <w:rsid w:val="00A4454B"/>
    <w:rsid w:val="00A5128A"/>
    <w:rsid w:val="00A54660"/>
    <w:rsid w:val="00A57D6C"/>
    <w:rsid w:val="00A57DAE"/>
    <w:rsid w:val="00A60F5F"/>
    <w:rsid w:val="00A6140F"/>
    <w:rsid w:val="00A7661B"/>
    <w:rsid w:val="00AA17B3"/>
    <w:rsid w:val="00AA66BC"/>
    <w:rsid w:val="00AB2505"/>
    <w:rsid w:val="00AD6A98"/>
    <w:rsid w:val="00AE26AC"/>
    <w:rsid w:val="00AF0AFD"/>
    <w:rsid w:val="00B008B7"/>
    <w:rsid w:val="00B079D2"/>
    <w:rsid w:val="00B135C8"/>
    <w:rsid w:val="00B21309"/>
    <w:rsid w:val="00B31305"/>
    <w:rsid w:val="00B31874"/>
    <w:rsid w:val="00B46206"/>
    <w:rsid w:val="00B501B1"/>
    <w:rsid w:val="00B52551"/>
    <w:rsid w:val="00B71D14"/>
    <w:rsid w:val="00B77D4D"/>
    <w:rsid w:val="00B85E61"/>
    <w:rsid w:val="00B97783"/>
    <w:rsid w:val="00BC2402"/>
    <w:rsid w:val="00BC48CF"/>
    <w:rsid w:val="00BC639D"/>
    <w:rsid w:val="00BD078D"/>
    <w:rsid w:val="00BD0EFA"/>
    <w:rsid w:val="00BD42A6"/>
    <w:rsid w:val="00BD7E0D"/>
    <w:rsid w:val="00BE38BF"/>
    <w:rsid w:val="00BF6512"/>
    <w:rsid w:val="00C020BD"/>
    <w:rsid w:val="00C226D6"/>
    <w:rsid w:val="00C3058B"/>
    <w:rsid w:val="00C30F8E"/>
    <w:rsid w:val="00C31AD1"/>
    <w:rsid w:val="00C60C6E"/>
    <w:rsid w:val="00C619C7"/>
    <w:rsid w:val="00C92077"/>
    <w:rsid w:val="00CB22AD"/>
    <w:rsid w:val="00CB5E25"/>
    <w:rsid w:val="00CE7F78"/>
    <w:rsid w:val="00D124F9"/>
    <w:rsid w:val="00D12D83"/>
    <w:rsid w:val="00D17E20"/>
    <w:rsid w:val="00D206CF"/>
    <w:rsid w:val="00D225C7"/>
    <w:rsid w:val="00D23C47"/>
    <w:rsid w:val="00D24C96"/>
    <w:rsid w:val="00D43F48"/>
    <w:rsid w:val="00D52770"/>
    <w:rsid w:val="00D53412"/>
    <w:rsid w:val="00D70327"/>
    <w:rsid w:val="00D743BE"/>
    <w:rsid w:val="00D82C3D"/>
    <w:rsid w:val="00D93006"/>
    <w:rsid w:val="00D950A4"/>
    <w:rsid w:val="00D956D9"/>
    <w:rsid w:val="00D95AFE"/>
    <w:rsid w:val="00DA1E7D"/>
    <w:rsid w:val="00DA6ECE"/>
    <w:rsid w:val="00DC12FF"/>
    <w:rsid w:val="00DD4773"/>
    <w:rsid w:val="00DF33EE"/>
    <w:rsid w:val="00DF5B60"/>
    <w:rsid w:val="00E00710"/>
    <w:rsid w:val="00E14470"/>
    <w:rsid w:val="00E46C14"/>
    <w:rsid w:val="00E74A70"/>
    <w:rsid w:val="00E74AC4"/>
    <w:rsid w:val="00E817DF"/>
    <w:rsid w:val="00E86597"/>
    <w:rsid w:val="00E957F5"/>
    <w:rsid w:val="00EA3454"/>
    <w:rsid w:val="00EC08AF"/>
    <w:rsid w:val="00EC45BD"/>
    <w:rsid w:val="00ED6EFD"/>
    <w:rsid w:val="00ED7632"/>
    <w:rsid w:val="00ED7847"/>
    <w:rsid w:val="00EE4D0B"/>
    <w:rsid w:val="00EE7BF2"/>
    <w:rsid w:val="00F03DD3"/>
    <w:rsid w:val="00F37A9B"/>
    <w:rsid w:val="00F37B8A"/>
    <w:rsid w:val="00F40FB4"/>
    <w:rsid w:val="00F41D6B"/>
    <w:rsid w:val="00F42027"/>
    <w:rsid w:val="00F4246F"/>
    <w:rsid w:val="00F50E07"/>
    <w:rsid w:val="00F55D3A"/>
    <w:rsid w:val="00F71842"/>
    <w:rsid w:val="00FB0686"/>
    <w:rsid w:val="00FD61E6"/>
    <w:rsid w:val="00FE5168"/>
    <w:rsid w:val="00FF0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31341070"/>
  <w15:docId w15:val="{018AC9FD-BC55-4FF1-A1BD-78CC7BB8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paragraph" w:customStyle="1" w:styleId="1">
    <w:name w:val="פיסקת רשימה1"/>
    <w:basedOn w:val="a"/>
    <w:qFormat/>
    <w:rsid w:val="00016E87"/>
    <w:pPr>
      <w:ind w:left="720"/>
      <w:contextualSpacing/>
    </w:pPr>
  </w:style>
  <w:style w:type="character" w:styleId="Hyperlink">
    <w:name w:val="Hyperlink"/>
    <w:semiHidden/>
    <w:locked/>
    <w:rsid w:val="004E0742"/>
    <w:rPr>
      <w:color w:val="0000FF"/>
      <w:u w:val="single"/>
    </w:rPr>
  </w:style>
  <w:style w:type="paragraph" w:customStyle="1" w:styleId="10">
    <w:name w:val="ללא מרווח1"/>
    <w:qFormat/>
    <w:rsid w:val="005C4BFC"/>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70325/14" TargetMode="External"/><Relationship Id="rId18" Type="http://schemas.openxmlformats.org/officeDocument/2006/relationships/hyperlink" Target="http://www.nevo.co.il/case/27334331" TargetMode="External"/><Relationship Id="rId26" Type="http://schemas.openxmlformats.org/officeDocument/2006/relationships/hyperlink" Target="http://www.nevo.co.il/law/70325/33.a.1" TargetMode="External"/><Relationship Id="rId39" Type="http://schemas.openxmlformats.org/officeDocument/2006/relationships/hyperlink" Target="http://www.nevo.co.il/case/17914718" TargetMode="External"/><Relationship Id="rId21" Type="http://schemas.openxmlformats.org/officeDocument/2006/relationships/hyperlink" Target="http://www.nevo.co.il/case/27334331" TargetMode="External"/><Relationship Id="rId34" Type="http://schemas.openxmlformats.org/officeDocument/2006/relationships/hyperlink" Target="http://www.nevo.co.il/law/70325/15" TargetMode="External"/><Relationship Id="rId42" Type="http://schemas.openxmlformats.org/officeDocument/2006/relationships/hyperlink" Target="http://www.nevo.co.il/law/70325/68" TargetMode="External"/><Relationship Id="rId47" Type="http://schemas.openxmlformats.org/officeDocument/2006/relationships/hyperlink" Target="http://www.nevo.co.il/case/17914718"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hyperlink" Target="http://www.nevo.co.il/law/70325/28" TargetMode="External"/><Relationship Id="rId12" Type="http://schemas.openxmlformats.org/officeDocument/2006/relationships/hyperlink" Target="http://www.nevo.co.il/law/70325" TargetMode="External"/><Relationship Id="rId17" Type="http://schemas.openxmlformats.org/officeDocument/2006/relationships/hyperlink" Target="http://www.nevo.co.il/law/70325/29" TargetMode="External"/><Relationship Id="rId25" Type="http://schemas.openxmlformats.org/officeDocument/2006/relationships/hyperlink" Target="http://www.nevo.co.il/law/70325/33.a.1" TargetMode="External"/><Relationship Id="rId33" Type="http://schemas.openxmlformats.org/officeDocument/2006/relationships/hyperlink" Target="http://www.nevo.co.il/case/26478960" TargetMode="External"/><Relationship Id="rId38" Type="http://schemas.openxmlformats.org/officeDocument/2006/relationships/hyperlink" Target="http://www.nevo.co.il/case/6239712" TargetMode="External"/><Relationship Id="rId46" Type="http://schemas.openxmlformats.org/officeDocument/2006/relationships/hyperlink" Target="http://www.nevo.co.il/case/28863521" TargetMode="External"/><Relationship Id="rId2" Type="http://schemas.openxmlformats.org/officeDocument/2006/relationships/styles" Target="styles.xml"/><Relationship Id="rId16" Type="http://schemas.openxmlformats.org/officeDocument/2006/relationships/hyperlink" Target="http://www.nevo.co.il/law/70325/28" TargetMode="External"/><Relationship Id="rId20" Type="http://schemas.openxmlformats.org/officeDocument/2006/relationships/hyperlink" Target="http://www.nevo.co.il/law/70325/28" TargetMode="External"/><Relationship Id="rId29" Type="http://schemas.openxmlformats.org/officeDocument/2006/relationships/hyperlink" Target="http://www.nevo.co.il/law/70325/68" TargetMode="External"/><Relationship Id="rId41" Type="http://schemas.openxmlformats.org/officeDocument/2006/relationships/hyperlink" Target="http://www.nevo.co.il/law/70325/33.a.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0325" TargetMode="External"/><Relationship Id="rId24" Type="http://schemas.openxmlformats.org/officeDocument/2006/relationships/hyperlink" Target="http://www.nevo.co.il/law/70325/28" TargetMode="External"/><Relationship Id="rId32" Type="http://schemas.openxmlformats.org/officeDocument/2006/relationships/hyperlink" Target="http://www.nevo.co.il/case/27379587" TargetMode="External"/><Relationship Id="rId37" Type="http://schemas.openxmlformats.org/officeDocument/2006/relationships/hyperlink" Target="http://www.nevo.co.il/case/17914718" TargetMode="External"/><Relationship Id="rId40" Type="http://schemas.openxmlformats.org/officeDocument/2006/relationships/hyperlink" Target="http://www.nevo.co.il/case/17914718" TargetMode="External"/><Relationship Id="rId45" Type="http://schemas.openxmlformats.org/officeDocument/2006/relationships/hyperlink" Target="http://www.nevo.co.il/case/20443040"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law/70325/17" TargetMode="External"/><Relationship Id="rId23" Type="http://schemas.openxmlformats.org/officeDocument/2006/relationships/hyperlink" Target="http://www.nevo.co.il/law/70325/33.a.1" TargetMode="External"/><Relationship Id="rId28" Type="http://schemas.openxmlformats.org/officeDocument/2006/relationships/hyperlink" Target="http://www.nevo.co.il/law/70325/76.2" TargetMode="External"/><Relationship Id="rId36" Type="http://schemas.openxmlformats.org/officeDocument/2006/relationships/hyperlink" Target="http://www.nevo.co.il/case/17914718" TargetMode="External"/><Relationship Id="rId49" Type="http://schemas.openxmlformats.org/officeDocument/2006/relationships/hyperlink" Target="http://www.nevo.co.il/law/74247/4" TargetMode="External"/><Relationship Id="rId10" Type="http://schemas.openxmlformats.org/officeDocument/2006/relationships/hyperlink" Target="http://www.nevo.co.il/case/27334331" TargetMode="External"/><Relationship Id="rId19" Type="http://schemas.openxmlformats.org/officeDocument/2006/relationships/hyperlink" Target="http://www.nevo.co.il/law/70325/28" TargetMode="External"/><Relationship Id="rId31" Type="http://schemas.openxmlformats.org/officeDocument/2006/relationships/hyperlink" Target="http://www.nevo.co.il/law/70325/68" TargetMode="External"/><Relationship Id="rId44" Type="http://schemas.openxmlformats.org/officeDocument/2006/relationships/hyperlink" Target="http://www.nevo.co.il/law/70325/68"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vo.co.il/law/70325" TargetMode="External"/><Relationship Id="rId14" Type="http://schemas.openxmlformats.org/officeDocument/2006/relationships/hyperlink" Target="http://www.nevo.co.il/law/70325/15" TargetMode="External"/><Relationship Id="rId22" Type="http://schemas.openxmlformats.org/officeDocument/2006/relationships/hyperlink" Target="http://www.nevo.co.il/law/70325/28" TargetMode="External"/><Relationship Id="rId27" Type="http://schemas.openxmlformats.org/officeDocument/2006/relationships/hyperlink" Target="http://www.nevo.co.il/law/70325/33.a.1" TargetMode="External"/><Relationship Id="rId30" Type="http://schemas.openxmlformats.org/officeDocument/2006/relationships/hyperlink" Target="http://www.nevo.co.il/case/26478960" TargetMode="External"/><Relationship Id="rId35" Type="http://schemas.openxmlformats.org/officeDocument/2006/relationships/hyperlink" Target="http://www.nevo.co.il/case/17914718" TargetMode="External"/><Relationship Id="rId43" Type="http://schemas.openxmlformats.org/officeDocument/2006/relationships/hyperlink" Target="http://www.nevo.co.il/case/20443040" TargetMode="External"/><Relationship Id="rId48" Type="http://schemas.openxmlformats.org/officeDocument/2006/relationships/hyperlink" Target="http://www.nevo.co.il/law/74247/3" TargetMode="External"/><Relationship Id="rId56" Type="http://schemas.openxmlformats.org/officeDocument/2006/relationships/theme" Target="theme/theme1.xml"/><Relationship Id="rId8" Type="http://schemas.openxmlformats.org/officeDocument/2006/relationships/hyperlink" Target="http://www.nevo.co.il/law/70325/45" TargetMode="External"/><Relationship Id="rId51" Type="http://schemas.openxmlformats.org/officeDocument/2006/relationships/header" Target="header2.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3054</Words>
  <Characters>15275</Characters>
  <Application>Microsoft Office Word</Application>
  <DocSecurity>0</DocSecurity>
  <Lines>127</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orit כהן</cp:lastModifiedBy>
  <cp:revision>2</cp:revision>
  <dcterms:created xsi:type="dcterms:W3CDTF">2024-10-31T03:21:00Z</dcterms:created>
  <dcterms:modified xsi:type="dcterms:W3CDTF">2024-10-31T03:21:00Z</dcterms:modified>
</cp:coreProperties>
</file>