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9F2E2" w14:textId="6E13ABBE" w:rsidR="00000000" w:rsidRDefault="00000000">
      <w:pPr>
        <w:divId w:val="1017150719"/>
        <w:rPr>
          <w:rFonts w:ascii="David" w:eastAsia="Times New Roman" w:hAnsi="David" w:cs="David"/>
        </w:rPr>
      </w:pPr>
    </w:p>
    <w:p w14:paraId="67077AE7" w14:textId="77777777" w:rsidR="00000000" w:rsidRDefault="00000000">
      <w:pPr>
        <w:pStyle w:val="idhidden"/>
        <w:rPr>
          <w:rFonts w:ascii="David" w:hAnsi="David" w:cs="David"/>
        </w:rPr>
      </w:pPr>
      <w:r>
        <w:rPr>
          <w:rFonts w:ascii="David" w:hAnsi="David" w:cs="David"/>
        </w:rPr>
        <w:t>takd_id: עתמ@42434-03-24;takd_s:20260423;takd_d:23.04.2026;takd_u:26.04.2026;mms_s:מחוזי;mms_p:2401;mms_y:2026;mms_v:2;orig_filename:7a1b78f3e02b48adbc5ad64049b916aa.html;taktzir_exist:0;kt_exist:0;</w:t>
      </w:r>
    </w:p>
    <w:tbl>
      <w:tblPr>
        <w:bidiVisual/>
        <w:tblW w:w="0" w:type="auto"/>
        <w:jc w:val="center"/>
        <w:tblCellMar>
          <w:left w:w="0" w:type="dxa"/>
          <w:right w:w="0" w:type="dxa"/>
        </w:tblCellMar>
        <w:tblLook w:val="04A0" w:firstRow="1" w:lastRow="0" w:firstColumn="1" w:lastColumn="0" w:noHBand="0" w:noVBand="1"/>
      </w:tblPr>
      <w:tblGrid>
        <w:gridCol w:w="4812"/>
        <w:gridCol w:w="3500"/>
      </w:tblGrid>
      <w:tr w:rsidR="00000000" w14:paraId="77E33610" w14:textId="77777777">
        <w:trPr>
          <w:trHeight w:val="704"/>
          <w:jc w:val="center"/>
        </w:trPr>
        <w:tc>
          <w:tcPr>
            <w:tcW w:w="8721" w:type="dxa"/>
            <w:gridSpan w:val="2"/>
            <w:tcMar>
              <w:top w:w="0" w:type="dxa"/>
              <w:left w:w="108" w:type="dxa"/>
              <w:bottom w:w="0" w:type="dxa"/>
              <w:right w:w="108" w:type="dxa"/>
            </w:tcMar>
            <w:hideMark/>
          </w:tcPr>
          <w:p w14:paraId="2502CF9B" w14:textId="77777777" w:rsidR="00000000" w:rsidRDefault="00000000">
            <w:pPr>
              <w:pStyle w:val="a3"/>
              <w:bidi/>
              <w:jc w:val="center"/>
            </w:pPr>
            <w:r>
              <w:rPr>
                <w:rStyle w:val="f4dinim"/>
                <w:rFonts w:ascii="David" w:hAnsi="David" w:cs="David"/>
                <w:color w:val="000080"/>
                <w:sz w:val="32"/>
                <w:szCs w:val="32"/>
                <w:rtl/>
              </w:rPr>
              <w:t>בית המשפט המחוזי מרכז-לוד בשבתו כבית-משפט לעניינים מנהליים</w:t>
            </w:r>
          </w:p>
        </w:tc>
      </w:tr>
      <w:tr w:rsidR="00000000" w14:paraId="3993A0DB" w14:textId="77777777">
        <w:trPr>
          <w:trHeight w:val="337"/>
          <w:jc w:val="center"/>
        </w:trPr>
        <w:tc>
          <w:tcPr>
            <w:tcW w:w="5047" w:type="dxa"/>
            <w:tcMar>
              <w:top w:w="0" w:type="dxa"/>
              <w:left w:w="108" w:type="dxa"/>
              <w:bottom w:w="0" w:type="dxa"/>
              <w:right w:w="108" w:type="dxa"/>
            </w:tcMar>
            <w:hideMark/>
          </w:tcPr>
          <w:p w14:paraId="629DEBF6" w14:textId="77777777" w:rsidR="00000000" w:rsidRDefault="00000000">
            <w:pPr>
              <w:bidi/>
              <w:rPr>
                <w:rtl/>
              </w:rPr>
            </w:pPr>
            <w:r>
              <w:rPr>
                <w:rFonts w:ascii="David" w:hAnsi="David" w:cs="David"/>
                <w:b/>
                <w:bCs/>
                <w:sz w:val="26"/>
                <w:szCs w:val="26"/>
                <w:rtl/>
              </w:rPr>
              <w:t> </w:t>
            </w:r>
          </w:p>
        </w:tc>
        <w:tc>
          <w:tcPr>
            <w:tcW w:w="3674" w:type="dxa"/>
            <w:tcMar>
              <w:top w:w="0" w:type="dxa"/>
              <w:left w:w="108" w:type="dxa"/>
              <w:bottom w:w="0" w:type="dxa"/>
              <w:right w:w="108" w:type="dxa"/>
            </w:tcMar>
            <w:hideMark/>
          </w:tcPr>
          <w:p w14:paraId="5F7228C9" w14:textId="77777777" w:rsidR="00000000" w:rsidRDefault="00000000">
            <w:pPr>
              <w:pStyle w:val="a3"/>
              <w:bidi/>
              <w:jc w:val="right"/>
              <w:rPr>
                <w:rtl/>
              </w:rPr>
            </w:pPr>
            <w:r>
              <w:rPr>
                <w:rFonts w:ascii="David" w:hAnsi="David" w:cs="David"/>
                <w:b/>
                <w:bCs/>
                <w:sz w:val="26"/>
                <w:szCs w:val="26"/>
                <w:rtl/>
              </w:rPr>
              <w:t> </w:t>
            </w:r>
          </w:p>
        </w:tc>
      </w:tr>
      <w:tr w:rsidR="00000000" w14:paraId="31A569BA" w14:textId="77777777">
        <w:trPr>
          <w:trHeight w:val="337"/>
          <w:jc w:val="center"/>
        </w:trPr>
        <w:tc>
          <w:tcPr>
            <w:tcW w:w="8721" w:type="dxa"/>
            <w:gridSpan w:val="2"/>
            <w:tcMar>
              <w:top w:w="0" w:type="dxa"/>
              <w:left w:w="108" w:type="dxa"/>
              <w:bottom w:w="0" w:type="dxa"/>
              <w:right w:w="108" w:type="dxa"/>
            </w:tcMar>
            <w:hideMark/>
          </w:tcPr>
          <w:p w14:paraId="6F8EB25E" w14:textId="77777777" w:rsidR="00000000" w:rsidRDefault="00000000">
            <w:pPr>
              <w:bidi/>
              <w:rPr>
                <w:rtl/>
              </w:rPr>
            </w:pPr>
            <w:r>
              <w:rPr>
                <w:rStyle w:val="f40dinim"/>
                <w:rFonts w:ascii="David" w:hAnsi="David" w:cs="David"/>
                <w:color w:val="000000"/>
                <w:sz w:val="28"/>
                <w:szCs w:val="28"/>
                <w:rtl/>
              </w:rPr>
              <w:t>עת"מ 42434-03-24</w:t>
            </w:r>
            <w:r>
              <w:rPr>
                <w:rFonts w:ascii="David" w:hAnsi="David" w:cs="David"/>
                <w:sz w:val="28"/>
                <w:szCs w:val="28"/>
                <w:rtl/>
              </w:rPr>
              <w:t xml:space="preserve"> מועצה מקומית גן יבנה ואח' נ' הוועדה ארצית לתכנון ובניה של מתחמים מועדפים לדיור ולפיתוח מוטה תחבורה ציבורית ואח' </w:t>
            </w:r>
          </w:p>
          <w:p w14:paraId="505DC4EC" w14:textId="77777777" w:rsidR="00000000" w:rsidRDefault="00000000">
            <w:pPr>
              <w:bidi/>
              <w:rPr>
                <w:rtl/>
              </w:rPr>
            </w:pPr>
            <w:r>
              <w:rPr>
                <w:rFonts w:ascii="David" w:hAnsi="David" w:cs="David"/>
                <w:b/>
                <w:bCs/>
                <w:sz w:val="2"/>
                <w:szCs w:val="2"/>
                <w:rtl/>
              </w:rPr>
              <w:t> </w:t>
            </w:r>
          </w:p>
          <w:p w14:paraId="3858667B" w14:textId="77777777" w:rsidR="00000000" w:rsidRDefault="00000000">
            <w:pPr>
              <w:bidi/>
              <w:rPr>
                <w:rtl/>
              </w:rPr>
            </w:pPr>
            <w:r>
              <w:rPr>
                <w:rFonts w:ascii="David" w:hAnsi="David" w:cs="David"/>
                <w:sz w:val="20"/>
                <w:szCs w:val="20"/>
                <w:rtl/>
              </w:rPr>
              <w:t> </w:t>
            </w:r>
          </w:p>
          <w:p w14:paraId="326040DF" w14:textId="77777777" w:rsidR="00000000" w:rsidRDefault="00000000">
            <w:pPr>
              <w:bidi/>
              <w:rPr>
                <w:rtl/>
              </w:rPr>
            </w:pPr>
            <w:r>
              <w:rPr>
                <w:rFonts w:ascii="David" w:hAnsi="David" w:cs="David"/>
                <w:sz w:val="28"/>
                <w:szCs w:val="28"/>
                <w:rtl/>
              </w:rPr>
              <w:t>תיק חיצוני:  </w:t>
            </w:r>
          </w:p>
        </w:tc>
      </w:tr>
    </w:tbl>
    <w:p w14:paraId="31D5DFAF" w14:textId="77777777" w:rsidR="00000000" w:rsidRDefault="00000000">
      <w:pPr>
        <w:bidi/>
        <w:rPr>
          <w:rtl/>
        </w:rPr>
      </w:pPr>
      <w:r>
        <w:rPr>
          <w:rFonts w:ascii="David" w:hAnsi="David" w:cs="David"/>
          <w:sz w:val="28"/>
          <w:szCs w:val="28"/>
          <w:rtl/>
        </w:rPr>
        <w:t> </w:t>
      </w:r>
    </w:p>
    <w:p w14:paraId="74F3119D" w14:textId="77777777" w:rsidR="00000000" w:rsidRDefault="00000000">
      <w:pPr>
        <w:bidi/>
        <w:rPr>
          <w:rFonts w:hint="cs"/>
          <w:rtl/>
        </w:rPr>
      </w:pPr>
      <w:r>
        <w:rPr>
          <w:rFonts w:ascii="David" w:hAnsi="David" w:cs="David"/>
          <w:sz w:val="28"/>
          <w:szCs w:val="28"/>
          <w:rtl/>
        </w:rPr>
        <w:t> </w:t>
      </w:r>
    </w:p>
    <w:tbl>
      <w:tblPr>
        <w:bidiVisual/>
        <w:tblW w:w="8820" w:type="dxa"/>
        <w:tblCellMar>
          <w:left w:w="0" w:type="dxa"/>
          <w:right w:w="0" w:type="dxa"/>
        </w:tblCellMar>
        <w:tblLook w:val="04A0" w:firstRow="1" w:lastRow="0" w:firstColumn="1" w:lastColumn="0" w:noHBand="0" w:noVBand="1"/>
      </w:tblPr>
      <w:tblGrid>
        <w:gridCol w:w="750"/>
        <w:gridCol w:w="2503"/>
        <w:gridCol w:w="5567"/>
      </w:tblGrid>
      <w:tr w:rsidR="00000000" w14:paraId="39F17388" w14:textId="77777777">
        <w:tc>
          <w:tcPr>
            <w:tcW w:w="7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F7BA75" w14:textId="77777777" w:rsidR="00000000" w:rsidRDefault="00000000">
            <w:pPr>
              <w:bidi/>
              <w:jc w:val="both"/>
              <w:rPr>
                <w:rtl/>
              </w:rPr>
            </w:pPr>
            <w:r>
              <w:rPr>
                <w:rFonts w:ascii="David" w:hAnsi="David" w:cs="David"/>
                <w:b/>
                <w:bCs/>
                <w:sz w:val="28"/>
                <w:szCs w:val="28"/>
                <w:rtl/>
              </w:rPr>
              <w:t xml:space="preserve">לפני </w:t>
            </w:r>
          </w:p>
        </w:tc>
        <w:tc>
          <w:tcPr>
            <w:tcW w:w="807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B8EF3F" w14:textId="77777777" w:rsidR="00000000" w:rsidRDefault="00000000">
            <w:pPr>
              <w:bidi/>
              <w:rPr>
                <w:rtl/>
              </w:rPr>
            </w:pPr>
            <w:r>
              <w:rPr>
                <w:rStyle w:val="f41dinim"/>
                <w:rFonts w:ascii="David" w:hAnsi="David" w:cs="David"/>
                <w:b/>
                <w:bCs/>
                <w:color w:val="000000"/>
                <w:sz w:val="28"/>
                <w:szCs w:val="28"/>
                <w:rtl/>
              </w:rPr>
              <w:t>כבוד השופטת יעל טויסטר ישראלי</w:t>
            </w:r>
          </w:p>
          <w:p w14:paraId="26BF2E70" w14:textId="77777777" w:rsidR="00000000" w:rsidRDefault="00000000">
            <w:pPr>
              <w:bidi/>
              <w:rPr>
                <w:rtl/>
              </w:rPr>
            </w:pPr>
            <w:r>
              <w:rPr>
                <w:rStyle w:val="f41dinim"/>
                <w:rFonts w:ascii="David" w:hAnsi="David" w:cs="David"/>
                <w:b/>
                <w:bCs/>
                <w:sz w:val="28"/>
                <w:szCs w:val="28"/>
                <w:rtl/>
              </w:rPr>
              <w:t> </w:t>
            </w:r>
          </w:p>
          <w:p w14:paraId="0F653D68" w14:textId="77777777" w:rsidR="00000000" w:rsidRDefault="00000000">
            <w:pPr>
              <w:bidi/>
              <w:rPr>
                <w:rtl/>
              </w:rPr>
            </w:pPr>
            <w:r>
              <w:rPr>
                <w:rStyle w:val="f13hdinim"/>
                <w:rFonts w:ascii="David" w:hAnsi="David" w:cs="David"/>
                <w:sz w:val="28"/>
                <w:szCs w:val="28"/>
              </w:rPr>
              <w:t> </w:t>
            </w:r>
          </w:p>
        </w:tc>
      </w:tr>
      <w:tr w:rsidR="00000000" w14:paraId="5C996574" w14:textId="77777777">
        <w:tc>
          <w:tcPr>
            <w:tcW w:w="32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E9FD72" w14:textId="77777777" w:rsidR="00000000" w:rsidRDefault="00000000">
            <w:pPr>
              <w:bidi/>
              <w:rPr>
                <w:rtl/>
              </w:rPr>
            </w:pPr>
            <w:r>
              <w:rPr>
                <w:rFonts w:ascii="David" w:hAnsi="David" w:cs="David"/>
                <w:b/>
                <w:bCs/>
                <w:sz w:val="28"/>
                <w:szCs w:val="28"/>
              </w:rPr>
              <w:t> </w:t>
            </w:r>
          </w:p>
          <w:p w14:paraId="71AD04D5" w14:textId="77777777" w:rsidR="00000000" w:rsidRDefault="00000000">
            <w:pPr>
              <w:bidi/>
              <w:rPr>
                <w:rtl/>
              </w:rPr>
            </w:pPr>
            <w:r>
              <w:rPr>
                <w:rFonts w:ascii="David" w:hAnsi="David" w:cs="David"/>
                <w:b/>
                <w:bCs/>
                <w:sz w:val="28"/>
                <w:szCs w:val="28"/>
                <w:rtl/>
              </w:rPr>
              <w:t>עותרים</w:t>
            </w:r>
          </w:p>
        </w:tc>
        <w:tc>
          <w:tcPr>
            <w:tcW w:w="5571" w:type="dxa"/>
            <w:tcBorders>
              <w:top w:val="nil"/>
              <w:left w:val="nil"/>
              <w:bottom w:val="single" w:sz="8" w:space="0" w:color="auto"/>
              <w:right w:val="single" w:sz="8" w:space="0" w:color="auto"/>
            </w:tcBorders>
            <w:tcMar>
              <w:top w:w="0" w:type="dxa"/>
              <w:left w:w="108" w:type="dxa"/>
              <w:bottom w:w="0" w:type="dxa"/>
              <w:right w:w="108" w:type="dxa"/>
            </w:tcMar>
            <w:hideMark/>
          </w:tcPr>
          <w:p w14:paraId="159F5A7D" w14:textId="77777777" w:rsidR="00000000" w:rsidRDefault="00000000">
            <w:pPr>
              <w:bidi/>
              <w:rPr>
                <w:rtl/>
              </w:rPr>
            </w:pPr>
            <w:r>
              <w:rPr>
                <w:rFonts w:ascii="David" w:hAnsi="David" w:cs="David"/>
                <w:b/>
                <w:bCs/>
                <w:sz w:val="28"/>
                <w:szCs w:val="28"/>
                <w:rtl/>
              </w:rPr>
              <w:t> </w:t>
            </w:r>
          </w:p>
          <w:p w14:paraId="1D5F31AC" w14:textId="77777777" w:rsidR="00000000" w:rsidRDefault="00000000">
            <w:pPr>
              <w:bidi/>
              <w:rPr>
                <w:rtl/>
              </w:rPr>
            </w:pPr>
            <w:r>
              <w:rPr>
                <w:rFonts w:ascii="David" w:hAnsi="David" w:cs="David"/>
                <w:b/>
                <w:bCs/>
                <w:sz w:val="28"/>
                <w:szCs w:val="28"/>
                <w:rtl/>
              </w:rPr>
              <w:t xml:space="preserve">1. </w:t>
            </w:r>
            <w:r>
              <w:rPr>
                <w:rStyle w:val="f2dinim"/>
                <w:rFonts w:ascii="David" w:hAnsi="David" w:cs="David"/>
                <w:b/>
                <w:bCs/>
                <w:color w:val="000000"/>
                <w:sz w:val="28"/>
                <w:szCs w:val="28"/>
                <w:rtl/>
              </w:rPr>
              <w:t>מועצה מקומית גן יבנה</w:t>
            </w:r>
            <w:r>
              <w:rPr>
                <w:rFonts w:ascii="David" w:hAnsi="David" w:cs="David"/>
                <w:b/>
                <w:bCs/>
                <w:sz w:val="28"/>
                <w:szCs w:val="28"/>
                <w:rtl/>
              </w:rPr>
              <w:t xml:space="preserve"> </w:t>
            </w:r>
          </w:p>
          <w:p w14:paraId="6801592A" w14:textId="77777777" w:rsidR="00000000" w:rsidRDefault="00000000">
            <w:pPr>
              <w:bidi/>
              <w:rPr>
                <w:rtl/>
              </w:rPr>
            </w:pPr>
            <w:r>
              <w:rPr>
                <w:rFonts w:ascii="David" w:hAnsi="David" w:cs="David"/>
                <w:b/>
                <w:bCs/>
                <w:sz w:val="28"/>
                <w:szCs w:val="28"/>
                <w:rtl/>
              </w:rPr>
              <w:t xml:space="preserve">2. </w:t>
            </w:r>
            <w:r>
              <w:rPr>
                <w:rStyle w:val="f2dinim"/>
                <w:rFonts w:ascii="David" w:hAnsi="David" w:cs="David"/>
                <w:b/>
                <w:bCs/>
                <w:color w:val="000000"/>
                <w:sz w:val="28"/>
                <w:szCs w:val="28"/>
                <w:rtl/>
              </w:rPr>
              <w:t>ועדה מקומית לתכנון ובניה גן יבנה</w:t>
            </w:r>
            <w:r>
              <w:rPr>
                <w:rFonts w:ascii="David" w:hAnsi="David" w:cs="David"/>
                <w:b/>
                <w:bCs/>
                <w:sz w:val="28"/>
                <w:szCs w:val="28"/>
                <w:rtl/>
              </w:rPr>
              <w:t xml:space="preserve"> </w:t>
            </w:r>
          </w:p>
          <w:p w14:paraId="16C69D9E" w14:textId="77777777" w:rsidR="00000000" w:rsidRDefault="00000000">
            <w:pPr>
              <w:bidi/>
              <w:rPr>
                <w:rtl/>
              </w:rPr>
            </w:pPr>
            <w:r>
              <w:rPr>
                <w:rFonts w:ascii="David" w:hAnsi="David" w:cs="David"/>
                <w:b/>
                <w:bCs/>
                <w:sz w:val="28"/>
                <w:szCs w:val="28"/>
                <w:rtl/>
              </w:rPr>
              <w:t>ע"י ב"כ עוה"ד עפר שפיר</w:t>
            </w:r>
          </w:p>
        </w:tc>
      </w:tr>
      <w:tr w:rsidR="00000000" w14:paraId="181B3BCE" w14:textId="77777777">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5EFAE" w14:textId="77777777" w:rsidR="00000000" w:rsidRDefault="00000000">
            <w:pPr>
              <w:bidi/>
              <w:rPr>
                <w:rtl/>
              </w:rPr>
            </w:pPr>
            <w:r>
              <w:rPr>
                <w:rFonts w:ascii="David" w:hAnsi="David" w:cs="David"/>
                <w:b/>
                <w:bCs/>
                <w:sz w:val="28"/>
                <w:szCs w:val="28"/>
                <w:rtl/>
              </w:rPr>
              <w:t> </w:t>
            </w:r>
          </w:p>
          <w:p w14:paraId="4158A633" w14:textId="77777777" w:rsidR="00000000" w:rsidRDefault="00000000">
            <w:pPr>
              <w:bidi/>
              <w:jc w:val="center"/>
              <w:rPr>
                <w:rtl/>
              </w:rPr>
            </w:pPr>
            <w:r>
              <w:rPr>
                <w:rStyle w:val="f2ndinim"/>
                <w:rFonts w:ascii="David" w:hAnsi="David" w:cs="David"/>
                <w:b/>
                <w:bCs/>
                <w:color w:val="000000"/>
                <w:sz w:val="28"/>
                <w:szCs w:val="28"/>
                <w:rtl/>
              </w:rPr>
              <w:t>נגד</w:t>
            </w:r>
          </w:p>
          <w:p w14:paraId="00ECD104" w14:textId="77777777" w:rsidR="00000000" w:rsidRDefault="00000000">
            <w:pPr>
              <w:bidi/>
              <w:rPr>
                <w:rtl/>
              </w:rPr>
            </w:pPr>
            <w:r>
              <w:rPr>
                <w:rFonts w:ascii="David" w:hAnsi="David" w:cs="David"/>
                <w:b/>
                <w:bCs/>
                <w:sz w:val="28"/>
                <w:szCs w:val="28"/>
              </w:rPr>
              <w:t> </w:t>
            </w:r>
          </w:p>
        </w:tc>
      </w:tr>
      <w:tr w:rsidR="00000000" w14:paraId="08357955" w14:textId="77777777">
        <w:tc>
          <w:tcPr>
            <w:tcW w:w="32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D20DE6" w14:textId="77777777" w:rsidR="00000000" w:rsidRDefault="00000000">
            <w:pPr>
              <w:bidi/>
              <w:rPr>
                <w:rtl/>
              </w:rPr>
            </w:pPr>
            <w:r>
              <w:rPr>
                <w:rFonts w:ascii="David" w:hAnsi="David" w:cs="David"/>
                <w:b/>
                <w:bCs/>
                <w:sz w:val="28"/>
                <w:szCs w:val="28"/>
                <w:rtl/>
              </w:rPr>
              <w:t>משיבים</w:t>
            </w:r>
          </w:p>
        </w:tc>
        <w:tc>
          <w:tcPr>
            <w:tcW w:w="5571" w:type="dxa"/>
            <w:tcBorders>
              <w:top w:val="nil"/>
              <w:left w:val="nil"/>
              <w:bottom w:val="single" w:sz="8" w:space="0" w:color="auto"/>
              <w:right w:val="single" w:sz="8" w:space="0" w:color="auto"/>
            </w:tcBorders>
            <w:tcMar>
              <w:top w:w="0" w:type="dxa"/>
              <w:left w:w="108" w:type="dxa"/>
              <w:bottom w:w="0" w:type="dxa"/>
              <w:right w:w="108" w:type="dxa"/>
            </w:tcMar>
            <w:hideMark/>
          </w:tcPr>
          <w:p w14:paraId="006C2183" w14:textId="77777777" w:rsidR="00000000" w:rsidRDefault="00000000">
            <w:pPr>
              <w:bidi/>
              <w:rPr>
                <w:rtl/>
              </w:rPr>
            </w:pPr>
            <w:r>
              <w:rPr>
                <w:rFonts w:ascii="David" w:hAnsi="David" w:cs="David"/>
                <w:sz w:val="28"/>
                <w:szCs w:val="28"/>
                <w:rtl/>
              </w:rPr>
              <w:t xml:space="preserve">1. </w:t>
            </w:r>
            <w:r>
              <w:rPr>
                <w:rStyle w:val="f3dinim"/>
                <w:rFonts w:ascii="David" w:hAnsi="David" w:cs="David"/>
                <w:color w:val="000000"/>
                <w:sz w:val="28"/>
                <w:szCs w:val="28"/>
                <w:rtl/>
              </w:rPr>
              <w:t>הוועדה ארצית לתכנון ובניה של מתחמים מועדפים לדיור ולפיתוח מוטה תחבורה ציבורית</w:t>
            </w:r>
            <w:r>
              <w:rPr>
                <w:rFonts w:ascii="David" w:hAnsi="David" w:cs="David"/>
                <w:sz w:val="28"/>
                <w:szCs w:val="28"/>
                <w:rtl/>
              </w:rPr>
              <w:t xml:space="preserve"> </w:t>
            </w:r>
          </w:p>
          <w:p w14:paraId="4F4E5E6E" w14:textId="77777777" w:rsidR="00000000" w:rsidRDefault="00000000">
            <w:pPr>
              <w:bidi/>
              <w:rPr>
                <w:rtl/>
              </w:rPr>
            </w:pPr>
            <w:r>
              <w:rPr>
                <w:rFonts w:ascii="David" w:hAnsi="David" w:cs="David"/>
                <w:sz w:val="28"/>
                <w:szCs w:val="28"/>
                <w:rtl/>
              </w:rPr>
              <w:t xml:space="preserve">2. </w:t>
            </w:r>
            <w:r>
              <w:rPr>
                <w:rStyle w:val="f3dinim"/>
                <w:rFonts w:ascii="David" w:hAnsi="David" w:cs="David"/>
                <w:color w:val="000000"/>
                <w:sz w:val="28"/>
                <w:szCs w:val="28"/>
                <w:rtl/>
              </w:rPr>
              <w:t>המטה לתכנון לאומי</w:t>
            </w:r>
            <w:r>
              <w:rPr>
                <w:rFonts w:ascii="David" w:hAnsi="David" w:cs="David"/>
                <w:sz w:val="28"/>
                <w:szCs w:val="28"/>
                <w:rtl/>
              </w:rPr>
              <w:t xml:space="preserve"> </w:t>
            </w:r>
          </w:p>
          <w:p w14:paraId="0C897283" w14:textId="77777777" w:rsidR="00000000" w:rsidRDefault="00000000">
            <w:pPr>
              <w:bidi/>
              <w:rPr>
                <w:rtl/>
              </w:rPr>
            </w:pPr>
            <w:r>
              <w:rPr>
                <w:rFonts w:ascii="David" w:hAnsi="David" w:cs="David"/>
                <w:sz w:val="28"/>
                <w:szCs w:val="28"/>
                <w:rtl/>
              </w:rPr>
              <w:t xml:space="preserve">3. </w:t>
            </w:r>
            <w:r>
              <w:rPr>
                <w:rStyle w:val="f3dinim"/>
                <w:rFonts w:ascii="David" w:hAnsi="David" w:cs="David"/>
                <w:color w:val="000000"/>
                <w:sz w:val="28"/>
                <w:szCs w:val="28"/>
                <w:rtl/>
              </w:rPr>
              <w:t>רשות מקרקעי ישראל</w:t>
            </w:r>
            <w:r>
              <w:rPr>
                <w:rFonts w:ascii="David" w:hAnsi="David" w:cs="David"/>
                <w:sz w:val="28"/>
                <w:szCs w:val="28"/>
                <w:rtl/>
              </w:rPr>
              <w:t xml:space="preserve"> </w:t>
            </w:r>
          </w:p>
          <w:p w14:paraId="0FFAD4A6" w14:textId="77777777" w:rsidR="00000000" w:rsidRDefault="00000000">
            <w:pPr>
              <w:bidi/>
              <w:rPr>
                <w:rtl/>
              </w:rPr>
            </w:pPr>
            <w:r>
              <w:rPr>
                <w:rFonts w:ascii="David" w:hAnsi="David" w:cs="David"/>
                <w:sz w:val="28"/>
                <w:szCs w:val="28"/>
                <w:rtl/>
              </w:rPr>
              <w:t xml:space="preserve">4. </w:t>
            </w:r>
            <w:r>
              <w:rPr>
                <w:rStyle w:val="f3dinim"/>
                <w:rFonts w:ascii="David" w:hAnsi="David" w:cs="David"/>
                <w:color w:val="000000"/>
                <w:sz w:val="28"/>
                <w:szCs w:val="28"/>
                <w:rtl/>
              </w:rPr>
              <w:t>הרשות הממשלתית למים ולביוב</w:t>
            </w:r>
            <w:r>
              <w:rPr>
                <w:rFonts w:ascii="David" w:hAnsi="David" w:cs="David"/>
                <w:sz w:val="28"/>
                <w:szCs w:val="28"/>
                <w:rtl/>
              </w:rPr>
              <w:t xml:space="preserve"> </w:t>
            </w:r>
          </w:p>
          <w:p w14:paraId="24BC9B9B" w14:textId="77777777" w:rsidR="00000000" w:rsidRDefault="00000000">
            <w:pPr>
              <w:bidi/>
              <w:rPr>
                <w:rtl/>
              </w:rPr>
            </w:pPr>
            <w:r>
              <w:rPr>
                <w:rFonts w:ascii="David" w:hAnsi="David" w:cs="David"/>
                <w:sz w:val="28"/>
                <w:szCs w:val="28"/>
                <w:rtl/>
              </w:rPr>
              <w:t>ע"י ב"כ פרקליטות מחוז מרכז (אזרחי) עוה"ד אורי קידר</w:t>
            </w:r>
          </w:p>
          <w:p w14:paraId="72AA3EBB" w14:textId="77777777" w:rsidR="00000000" w:rsidRDefault="00000000">
            <w:pPr>
              <w:bidi/>
              <w:rPr>
                <w:rtl/>
              </w:rPr>
            </w:pPr>
            <w:r>
              <w:rPr>
                <w:rFonts w:ascii="David" w:hAnsi="David" w:cs="David"/>
                <w:sz w:val="28"/>
                <w:szCs w:val="28"/>
                <w:rtl/>
              </w:rPr>
              <w:t xml:space="preserve">5. </w:t>
            </w:r>
            <w:r>
              <w:rPr>
                <w:rStyle w:val="f3dinim"/>
                <w:rFonts w:ascii="David" w:hAnsi="David" w:cs="David"/>
                <w:color w:val="000000"/>
                <w:sz w:val="28"/>
                <w:szCs w:val="28"/>
                <w:rtl/>
              </w:rPr>
              <w:t>מי יבנה בע"מ ע"י</w:t>
            </w:r>
            <w:r>
              <w:rPr>
                <w:rFonts w:ascii="David" w:hAnsi="David" w:cs="David"/>
                <w:sz w:val="28"/>
                <w:szCs w:val="28"/>
                <w:rtl/>
              </w:rPr>
              <w:t xml:space="preserve"> ב"כ עוה"ד </w:t>
            </w:r>
            <w:r>
              <w:rPr>
                <w:rStyle w:val="f43dinim"/>
                <w:rFonts w:ascii="David" w:hAnsi="David" w:cs="David"/>
                <w:color w:val="000000"/>
                <w:sz w:val="28"/>
                <w:szCs w:val="28"/>
                <w:rtl/>
              </w:rPr>
              <w:t>אלי אליאס</w:t>
            </w:r>
          </w:p>
        </w:tc>
      </w:tr>
      <w:tr w:rsidR="00000000" w14:paraId="3DBAAD64" w14:textId="77777777">
        <w:tc>
          <w:tcPr>
            <w:tcW w:w="32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C6CDA" w14:textId="77777777" w:rsidR="00000000" w:rsidRDefault="00000000">
            <w:pPr>
              <w:bidi/>
              <w:rPr>
                <w:rtl/>
              </w:rPr>
            </w:pPr>
            <w:r>
              <w:rPr>
                <w:rFonts w:ascii="David" w:hAnsi="David" w:cs="David"/>
                <w:b/>
                <w:bCs/>
                <w:sz w:val="28"/>
                <w:szCs w:val="28"/>
              </w:rPr>
              <w:t> </w:t>
            </w:r>
          </w:p>
        </w:tc>
        <w:tc>
          <w:tcPr>
            <w:tcW w:w="5571" w:type="dxa"/>
            <w:tcBorders>
              <w:top w:val="nil"/>
              <w:left w:val="nil"/>
              <w:bottom w:val="single" w:sz="8" w:space="0" w:color="auto"/>
              <w:right w:val="single" w:sz="8" w:space="0" w:color="auto"/>
            </w:tcBorders>
            <w:tcMar>
              <w:top w:w="0" w:type="dxa"/>
              <w:left w:w="108" w:type="dxa"/>
              <w:bottom w:w="0" w:type="dxa"/>
              <w:right w:w="108" w:type="dxa"/>
            </w:tcMar>
            <w:hideMark/>
          </w:tcPr>
          <w:p w14:paraId="6E6898CC" w14:textId="77777777" w:rsidR="00000000" w:rsidRDefault="00000000">
            <w:pPr>
              <w:bidi/>
              <w:rPr>
                <w:rtl/>
              </w:rPr>
            </w:pPr>
            <w:r>
              <w:rPr>
                <w:rFonts w:ascii="David" w:hAnsi="David" w:cs="David"/>
                <w:b/>
                <w:bCs/>
                <w:sz w:val="28"/>
                <w:szCs w:val="28"/>
              </w:rPr>
              <w:t> </w:t>
            </w:r>
          </w:p>
        </w:tc>
      </w:tr>
      <w:tr w:rsidR="00000000" w14:paraId="24013DDC" w14:textId="77777777">
        <w:tc>
          <w:tcPr>
            <w:tcW w:w="750" w:type="dxa"/>
            <w:tcBorders>
              <w:top w:val="nil"/>
              <w:left w:val="nil"/>
              <w:bottom w:val="nil"/>
              <w:right w:val="nil"/>
            </w:tcBorders>
            <w:vAlign w:val="center"/>
            <w:hideMark/>
          </w:tcPr>
          <w:p w14:paraId="3D9AA2BB" w14:textId="77777777" w:rsidR="00000000" w:rsidRDefault="00000000">
            <w:pPr>
              <w:rPr>
                <w:rtl/>
              </w:rPr>
            </w:pPr>
          </w:p>
        </w:tc>
        <w:tc>
          <w:tcPr>
            <w:tcW w:w="2505" w:type="dxa"/>
            <w:tcBorders>
              <w:top w:val="nil"/>
              <w:left w:val="nil"/>
              <w:bottom w:val="nil"/>
              <w:right w:val="nil"/>
            </w:tcBorders>
            <w:vAlign w:val="center"/>
            <w:hideMark/>
          </w:tcPr>
          <w:p w14:paraId="7061ABC2" w14:textId="77777777" w:rsidR="00000000" w:rsidRDefault="00000000">
            <w:pPr>
              <w:bidi/>
              <w:rPr>
                <w:rFonts w:eastAsia="Times New Roman"/>
                <w:sz w:val="20"/>
                <w:szCs w:val="20"/>
              </w:rPr>
            </w:pPr>
          </w:p>
        </w:tc>
        <w:tc>
          <w:tcPr>
            <w:tcW w:w="5565" w:type="dxa"/>
            <w:tcBorders>
              <w:top w:val="nil"/>
              <w:left w:val="nil"/>
              <w:bottom w:val="nil"/>
              <w:right w:val="nil"/>
            </w:tcBorders>
            <w:vAlign w:val="center"/>
            <w:hideMark/>
          </w:tcPr>
          <w:p w14:paraId="6E072AC8" w14:textId="77777777" w:rsidR="00000000" w:rsidRDefault="00000000">
            <w:pPr>
              <w:bidi/>
              <w:rPr>
                <w:rFonts w:eastAsia="Times New Roman"/>
                <w:sz w:val="20"/>
                <w:szCs w:val="20"/>
              </w:rPr>
            </w:pPr>
          </w:p>
        </w:tc>
      </w:tr>
    </w:tbl>
    <w:p w14:paraId="5EAED67E" w14:textId="77777777" w:rsidR="00000000" w:rsidRDefault="00000000">
      <w:pPr>
        <w:bidi/>
      </w:pPr>
      <w:r>
        <w:rPr>
          <w:rFonts w:ascii="David" w:hAnsi="David" w:cs="David"/>
          <w:sz w:val="28"/>
          <w:szCs w:val="28"/>
          <w:rtl/>
        </w:rPr>
        <w:t> </w:t>
      </w:r>
    </w:p>
    <w:tbl>
      <w:tblPr>
        <w:bidiVisual/>
        <w:tblW w:w="8820" w:type="dxa"/>
        <w:jc w:val="center"/>
        <w:tblCellMar>
          <w:left w:w="0" w:type="dxa"/>
          <w:right w:w="0" w:type="dxa"/>
        </w:tblCellMar>
        <w:tblLook w:val="04A0" w:firstRow="1" w:lastRow="0" w:firstColumn="1" w:lastColumn="0" w:noHBand="0" w:noVBand="1"/>
      </w:tblPr>
      <w:tblGrid>
        <w:gridCol w:w="8820"/>
      </w:tblGrid>
      <w:tr w:rsidR="00000000" w14:paraId="79F1D757" w14:textId="77777777">
        <w:trPr>
          <w:jc w:val="center"/>
        </w:trPr>
        <w:tc>
          <w:tcPr>
            <w:tcW w:w="8820" w:type="dxa"/>
            <w:tcMar>
              <w:top w:w="0" w:type="dxa"/>
              <w:left w:w="108" w:type="dxa"/>
              <w:bottom w:w="0" w:type="dxa"/>
              <w:right w:w="108" w:type="dxa"/>
            </w:tcMar>
            <w:hideMark/>
          </w:tcPr>
          <w:p w14:paraId="74679B1A" w14:textId="77777777" w:rsidR="00000000" w:rsidRDefault="00000000">
            <w:pPr>
              <w:bidi/>
              <w:jc w:val="center"/>
              <w:rPr>
                <w:rtl/>
              </w:rPr>
            </w:pPr>
            <w:r>
              <w:rPr>
                <w:rStyle w:val="f13hdinim"/>
                <w:rFonts w:ascii="David" w:hAnsi="David" w:cs="David"/>
                <w:b/>
                <w:bCs/>
                <w:color w:val="000000"/>
                <w:sz w:val="28"/>
                <w:szCs w:val="28"/>
                <w:u w:val="single"/>
                <w:rtl/>
              </w:rPr>
              <w:t>פסק דין</w:t>
            </w:r>
          </w:p>
          <w:p w14:paraId="45B633E6" w14:textId="77777777" w:rsidR="00000000" w:rsidRDefault="00000000">
            <w:pPr>
              <w:bidi/>
              <w:jc w:val="center"/>
              <w:rPr>
                <w:rtl/>
              </w:rPr>
            </w:pPr>
            <w:r>
              <w:rPr>
                <w:rFonts w:ascii="David" w:hAnsi="David" w:cs="David"/>
                <w:b/>
                <w:bCs/>
                <w:sz w:val="28"/>
                <w:szCs w:val="28"/>
              </w:rPr>
              <w:t> </w:t>
            </w:r>
          </w:p>
        </w:tc>
      </w:tr>
    </w:tbl>
    <w:p w14:paraId="4DDF2E2C" w14:textId="77777777" w:rsidR="00000000" w:rsidRDefault="00000000">
      <w:pPr>
        <w:bidi/>
        <w:jc w:val="both"/>
        <w:rPr>
          <w:rtl/>
        </w:rPr>
      </w:pPr>
      <w:bookmarkStart w:id="0" w:name="ngcsbookmark"/>
      <w:bookmarkEnd w:id="0"/>
      <w:r>
        <w:rPr>
          <w:rFonts w:ascii="David" w:hAnsi="David" w:cs="David"/>
          <w:sz w:val="28"/>
          <w:szCs w:val="28"/>
          <w:rtl/>
        </w:rPr>
        <w:t>בפניי עתירה אשר הוגשה על ידי המועצה המקומית גן יבנה והועדה המקומית לתכנון ובנייה גן יבנה (להלן: "</w:t>
      </w:r>
      <w:r>
        <w:rPr>
          <w:rFonts w:ascii="David" w:hAnsi="David" w:cs="David"/>
          <w:b/>
          <w:bCs/>
          <w:sz w:val="28"/>
          <w:szCs w:val="28"/>
          <w:rtl/>
        </w:rPr>
        <w:t>העותרות</w:t>
      </w:r>
      <w:r>
        <w:rPr>
          <w:rFonts w:ascii="David" w:hAnsi="David" w:cs="David"/>
          <w:sz w:val="28"/>
          <w:szCs w:val="28"/>
          <w:rtl/>
        </w:rPr>
        <w:t>"). עניינה של העתירה בבקשת העותרות להורות על ביטולה של תכנית תמ"ל 1114 - "גן יבנה שכונה מזרחית", או לחלופין להורות על תיקונה, בשל פגמים חמורים שנפלו בה.</w:t>
      </w:r>
    </w:p>
    <w:p w14:paraId="05FB3AB6" w14:textId="77777777" w:rsidR="00000000" w:rsidRDefault="00000000">
      <w:pPr>
        <w:bidi/>
        <w:jc w:val="both"/>
        <w:rPr>
          <w:rtl/>
        </w:rPr>
      </w:pPr>
      <w:r>
        <w:rPr>
          <w:rFonts w:ascii="David" w:hAnsi="David" w:cs="David"/>
          <w:b/>
          <w:bCs/>
          <w:sz w:val="28"/>
          <w:szCs w:val="28"/>
          <w:rtl/>
        </w:rPr>
        <w:t> </w:t>
      </w:r>
    </w:p>
    <w:p w14:paraId="1207FABD" w14:textId="77777777" w:rsidR="00000000" w:rsidRDefault="00000000">
      <w:pPr>
        <w:bidi/>
        <w:jc w:val="both"/>
        <w:rPr>
          <w:rtl/>
        </w:rPr>
      </w:pPr>
      <w:r>
        <w:rPr>
          <w:rFonts w:ascii="David" w:hAnsi="David" w:cs="David"/>
          <w:b/>
          <w:bCs/>
          <w:sz w:val="28"/>
          <w:szCs w:val="28"/>
          <w:u w:val="single"/>
          <w:rtl/>
        </w:rPr>
        <w:t>תמ"ל 1114</w:t>
      </w:r>
    </w:p>
    <w:p w14:paraId="572AD4FD" w14:textId="77777777" w:rsidR="00000000" w:rsidRDefault="00000000">
      <w:pPr>
        <w:bidi/>
        <w:jc w:val="both"/>
        <w:rPr>
          <w:rtl/>
        </w:rPr>
      </w:pPr>
      <w:r>
        <w:rPr>
          <w:rFonts w:ascii="David" w:hAnsi="David" w:cs="David"/>
          <w:b/>
          <w:bCs/>
          <w:sz w:val="28"/>
          <w:szCs w:val="28"/>
          <w:rtl/>
        </w:rPr>
        <w:t> </w:t>
      </w:r>
    </w:p>
    <w:p w14:paraId="2139CDD2" w14:textId="77777777" w:rsidR="00000000" w:rsidRDefault="00000000">
      <w:pPr>
        <w:pStyle w:val="a7"/>
        <w:ind w:left="360" w:hanging="360"/>
        <w:jc w:val="both"/>
        <w:rPr>
          <w:rtl/>
        </w:rPr>
      </w:pPr>
      <w:r>
        <w:rPr>
          <w:rFonts w:ascii="David" w:hAnsi="David" w:cs="David"/>
          <w:sz w:val="28"/>
          <w:szCs w:val="28"/>
          <w:rtl/>
        </w:rPr>
        <w:t>1.</w:t>
      </w:r>
      <w:r>
        <w:rPr>
          <w:rFonts w:ascii="Times New Roman" w:hAnsi="Times New Roman" w:cs="Times New Roman"/>
          <w:sz w:val="14"/>
          <w:szCs w:val="14"/>
          <w:rtl/>
        </w:rPr>
        <w:t xml:space="preserve">  </w:t>
      </w:r>
      <w:r>
        <w:rPr>
          <w:rFonts w:ascii="David" w:hAnsi="David" w:cs="David"/>
          <w:sz w:val="28"/>
          <w:szCs w:val="28"/>
          <w:rtl/>
        </w:rPr>
        <w:t>תכנית תמ"ל 1114- גן יבנה שכונה מזרחית (להלן: "</w:t>
      </w:r>
      <w:r>
        <w:rPr>
          <w:rFonts w:ascii="David" w:hAnsi="David" w:cs="David"/>
          <w:b/>
          <w:bCs/>
          <w:sz w:val="28"/>
          <w:szCs w:val="28"/>
          <w:rtl/>
        </w:rPr>
        <w:t>התכנית</w:t>
      </w:r>
      <w:r>
        <w:rPr>
          <w:rFonts w:ascii="David" w:hAnsi="David" w:cs="David"/>
          <w:sz w:val="28"/>
          <w:szCs w:val="28"/>
          <w:rtl/>
        </w:rPr>
        <w:t>"), הוגשה על ידי רשות מקרקעי ישראל (המשיבה 3), ומציעה מסגרת תכנונית להקמת שכונת מגורים חדשה בדרום מזרח מועצה מקומית גן יבנה בשטח של כ- 270 דונם. התכנית מייעדת שטחים להקמת כ- 1,386 יחידות דיור ו- 300 יחידות דיור מוגן ודיוריות, מסחר ותעסוקה. בנוסף מייעדת התכנית שטחים למוסדות ציבור ושטחים ציבוריים פתוחים. התכנית צמודת דופן ליישוב הקיים, ומתוכננת על קרקע פנויה מבינוי בפועל.</w:t>
      </w:r>
    </w:p>
    <w:p w14:paraId="4199B7F2" w14:textId="77777777" w:rsidR="00000000" w:rsidRDefault="00000000">
      <w:pPr>
        <w:pStyle w:val="a7"/>
        <w:rPr>
          <w:rtl/>
        </w:rPr>
      </w:pPr>
      <w:r>
        <w:rPr>
          <w:rFonts w:ascii="David" w:hAnsi="David" w:cs="David"/>
          <w:sz w:val="28"/>
          <w:szCs w:val="28"/>
        </w:rPr>
        <w:t> </w:t>
      </w:r>
    </w:p>
    <w:p w14:paraId="4132A3C5" w14:textId="77777777" w:rsidR="00000000" w:rsidRDefault="00000000">
      <w:pPr>
        <w:pStyle w:val="a7"/>
        <w:ind w:left="360" w:hanging="360"/>
        <w:jc w:val="both"/>
        <w:rPr>
          <w:rtl/>
        </w:rPr>
      </w:pPr>
      <w:r>
        <w:rPr>
          <w:rFonts w:ascii="David" w:hAnsi="David" w:cs="David"/>
          <w:sz w:val="28"/>
          <w:szCs w:val="28"/>
          <w:rtl/>
        </w:rPr>
        <w:t>2.</w:t>
      </w:r>
      <w:r>
        <w:rPr>
          <w:rFonts w:ascii="Times New Roman" w:hAnsi="Times New Roman" w:cs="Times New Roman"/>
          <w:sz w:val="14"/>
          <w:szCs w:val="14"/>
          <w:rtl/>
        </w:rPr>
        <w:t xml:space="preserve">  </w:t>
      </w:r>
      <w:r>
        <w:rPr>
          <w:rFonts w:ascii="David" w:hAnsi="David" w:cs="David"/>
          <w:sz w:val="28"/>
          <w:szCs w:val="28"/>
          <w:rtl/>
        </w:rPr>
        <w:t xml:space="preserve">ביום 17.2.2024 פורסמה התכנית לתוקף. העתירה הוגשה ביום 18.3.2024. </w:t>
      </w:r>
    </w:p>
    <w:p w14:paraId="4EC182C6" w14:textId="77777777" w:rsidR="00000000" w:rsidRDefault="00000000">
      <w:pPr>
        <w:bidi/>
        <w:jc w:val="both"/>
        <w:rPr>
          <w:rtl/>
        </w:rPr>
      </w:pPr>
      <w:r>
        <w:rPr>
          <w:rFonts w:ascii="David" w:hAnsi="David" w:cs="David"/>
          <w:sz w:val="28"/>
          <w:szCs w:val="28"/>
          <w:rtl/>
        </w:rPr>
        <w:lastRenderedPageBreak/>
        <w:t xml:space="preserve">  </w:t>
      </w:r>
    </w:p>
    <w:p w14:paraId="70C2C755" w14:textId="77777777" w:rsidR="00000000" w:rsidRDefault="00000000">
      <w:pPr>
        <w:bidi/>
        <w:jc w:val="both"/>
        <w:rPr>
          <w:rtl/>
        </w:rPr>
      </w:pPr>
      <w:r>
        <w:rPr>
          <w:rFonts w:ascii="David" w:hAnsi="David" w:cs="David"/>
          <w:b/>
          <w:bCs/>
          <w:sz w:val="28"/>
          <w:szCs w:val="28"/>
          <w:u w:val="single"/>
          <w:rtl/>
        </w:rPr>
        <w:t>תמצית טענות העותרות והמשיבים 5-6</w:t>
      </w:r>
    </w:p>
    <w:p w14:paraId="7B660D2C" w14:textId="77777777" w:rsidR="00000000" w:rsidRDefault="00000000">
      <w:pPr>
        <w:bidi/>
        <w:jc w:val="both"/>
        <w:rPr>
          <w:rtl/>
        </w:rPr>
      </w:pPr>
      <w:r>
        <w:rPr>
          <w:rFonts w:ascii="David" w:hAnsi="David" w:cs="David"/>
          <w:sz w:val="28"/>
          <w:szCs w:val="28"/>
          <w:rtl/>
        </w:rPr>
        <w:t> </w:t>
      </w:r>
    </w:p>
    <w:p w14:paraId="15145696" w14:textId="77777777" w:rsidR="00000000" w:rsidRDefault="00000000">
      <w:pPr>
        <w:pStyle w:val="a7"/>
        <w:ind w:left="360" w:hanging="360"/>
        <w:jc w:val="both"/>
        <w:rPr>
          <w:rtl/>
        </w:rPr>
      </w:pPr>
      <w:r>
        <w:rPr>
          <w:rFonts w:ascii="David" w:hAnsi="David" w:cs="David"/>
          <w:sz w:val="28"/>
          <w:szCs w:val="28"/>
          <w:rtl/>
        </w:rPr>
        <w:t>3.</w:t>
      </w:r>
      <w:r>
        <w:rPr>
          <w:rFonts w:ascii="Times New Roman" w:hAnsi="Times New Roman" w:cs="Times New Roman"/>
          <w:sz w:val="14"/>
          <w:szCs w:val="14"/>
          <w:rtl/>
        </w:rPr>
        <w:t xml:space="preserve">  </w:t>
      </w:r>
      <w:r>
        <w:rPr>
          <w:rFonts w:ascii="David" w:hAnsi="David" w:cs="David"/>
          <w:sz w:val="28"/>
          <w:szCs w:val="28"/>
          <w:rtl/>
        </w:rPr>
        <w:t>העותרות טוענות כי החלטת המשיבה 1 - הועדה הארצית לתכנון ובניה של מתחמים מועדפים לדיור (להלן: "</w:t>
      </w:r>
      <w:r>
        <w:rPr>
          <w:rFonts w:ascii="David" w:hAnsi="David" w:cs="David"/>
          <w:b/>
          <w:bCs/>
          <w:sz w:val="28"/>
          <w:szCs w:val="28"/>
          <w:rtl/>
        </w:rPr>
        <w:t>הותמ"ל</w:t>
      </w:r>
      <w:r>
        <w:rPr>
          <w:rFonts w:ascii="David" w:hAnsi="David" w:cs="David"/>
          <w:sz w:val="28"/>
          <w:szCs w:val="28"/>
          <w:rtl/>
        </w:rPr>
        <w:t>"), לאמץ את חוות דעת החוקר (כהגדרתו להלן) ולאשר את התכנית, הינה שגויה, חורגת ממתחם הסבירות, ונגועה בפגמים של ממש, כדלקמן:</w:t>
      </w:r>
    </w:p>
    <w:p w14:paraId="484A66DF" w14:textId="77777777" w:rsidR="00000000" w:rsidRDefault="00000000">
      <w:pPr>
        <w:pStyle w:val="a7"/>
        <w:ind w:left="360"/>
        <w:jc w:val="both"/>
        <w:rPr>
          <w:rtl/>
        </w:rPr>
      </w:pPr>
      <w:r>
        <w:rPr>
          <w:rFonts w:ascii="David" w:hAnsi="David" w:cs="David"/>
          <w:sz w:val="28"/>
          <w:szCs w:val="28"/>
        </w:rPr>
        <w:t> </w:t>
      </w:r>
    </w:p>
    <w:p w14:paraId="6959638F" w14:textId="77777777" w:rsidR="00000000" w:rsidRDefault="00000000">
      <w:pPr>
        <w:pStyle w:val="a7"/>
        <w:ind w:left="792" w:hanging="432"/>
        <w:jc w:val="both"/>
        <w:rPr>
          <w:rtl/>
        </w:rPr>
      </w:pPr>
      <w:r>
        <w:rPr>
          <w:rFonts w:ascii="David" w:hAnsi="David" w:cs="David"/>
          <w:sz w:val="28"/>
          <w:szCs w:val="28"/>
          <w:rtl/>
        </w:rPr>
        <w:t>3.1.</w:t>
      </w:r>
      <w:r>
        <w:rPr>
          <w:rFonts w:ascii="Times New Roman" w:hAnsi="Times New Roman" w:cs="Times New Roman"/>
          <w:sz w:val="14"/>
          <w:szCs w:val="14"/>
          <w:rtl/>
        </w:rPr>
        <w:t xml:space="preserve">  </w:t>
      </w:r>
      <w:r>
        <w:rPr>
          <w:rFonts w:ascii="David" w:hAnsi="David" w:cs="David"/>
          <w:sz w:val="28"/>
          <w:szCs w:val="28"/>
          <w:rtl/>
        </w:rPr>
        <w:t xml:space="preserve">היעדר פתרון קצה לביוב ליחידות הדיור על פי התכנית. </w:t>
      </w:r>
    </w:p>
    <w:p w14:paraId="254D4A08" w14:textId="77777777" w:rsidR="00000000" w:rsidRDefault="00000000">
      <w:pPr>
        <w:pStyle w:val="a7"/>
        <w:ind w:left="792"/>
        <w:jc w:val="both"/>
        <w:rPr>
          <w:rtl/>
        </w:rPr>
      </w:pPr>
      <w:r>
        <w:rPr>
          <w:rFonts w:ascii="David" w:hAnsi="David" w:cs="David"/>
          <w:sz w:val="28"/>
          <w:szCs w:val="28"/>
        </w:rPr>
        <w:t> </w:t>
      </w:r>
    </w:p>
    <w:p w14:paraId="211DC9A8" w14:textId="77777777" w:rsidR="00000000" w:rsidRDefault="00000000">
      <w:pPr>
        <w:pStyle w:val="a7"/>
        <w:ind w:left="792" w:hanging="432"/>
        <w:jc w:val="both"/>
        <w:rPr>
          <w:rtl/>
        </w:rPr>
      </w:pPr>
      <w:r>
        <w:rPr>
          <w:rFonts w:ascii="David" w:hAnsi="David" w:cs="David"/>
          <w:sz w:val="28"/>
          <w:szCs w:val="28"/>
          <w:rtl/>
        </w:rPr>
        <w:t>3.2.</w:t>
      </w:r>
      <w:r>
        <w:rPr>
          <w:rFonts w:ascii="Times New Roman" w:hAnsi="Times New Roman" w:cs="Times New Roman"/>
          <w:sz w:val="14"/>
          <w:szCs w:val="14"/>
          <w:rtl/>
        </w:rPr>
        <w:t xml:space="preserve">  </w:t>
      </w:r>
      <w:r>
        <w:rPr>
          <w:rFonts w:ascii="David" w:hAnsi="David" w:cs="David"/>
          <w:sz w:val="28"/>
          <w:szCs w:val="28"/>
          <w:rtl/>
        </w:rPr>
        <w:t>קיומו של קו דלק סילוני פעיל ומסכן חיים: במרכז התכנית עובר קו דלק סילוני בלחץ גבוה, המהווה סיכון בטיחותי וסביבתי חמור, במיוחד באזור מגורים צפוף. התכנית אינה מציינת את קו הדלק בתשריטיה ובהוראותיה כנדרש, ומתעלמת מהשלכותיו ומגבלותיו התכנוניות והתפעוליות. חברת תשתיות אנרגיה בע"מ (משיבה 6) תומכת בטענה זו.</w:t>
      </w:r>
    </w:p>
    <w:p w14:paraId="0ECE0714" w14:textId="77777777" w:rsidR="00000000" w:rsidRDefault="00000000">
      <w:pPr>
        <w:pStyle w:val="a7"/>
        <w:rPr>
          <w:rtl/>
        </w:rPr>
      </w:pPr>
      <w:r>
        <w:rPr>
          <w:rFonts w:ascii="David" w:hAnsi="David" w:cs="David"/>
          <w:sz w:val="28"/>
          <w:szCs w:val="28"/>
        </w:rPr>
        <w:t> </w:t>
      </w:r>
    </w:p>
    <w:p w14:paraId="10F243F7" w14:textId="77777777" w:rsidR="00000000" w:rsidRDefault="00000000">
      <w:pPr>
        <w:pStyle w:val="a7"/>
        <w:ind w:left="792" w:hanging="432"/>
        <w:jc w:val="both"/>
        <w:rPr>
          <w:rtl/>
        </w:rPr>
      </w:pPr>
      <w:r>
        <w:rPr>
          <w:rFonts w:ascii="David" w:hAnsi="David" w:cs="David"/>
          <w:sz w:val="28"/>
          <w:szCs w:val="28"/>
          <w:rtl/>
        </w:rPr>
        <w:t>3.3.</w:t>
      </w:r>
      <w:r>
        <w:rPr>
          <w:rFonts w:ascii="Times New Roman" w:hAnsi="Times New Roman" w:cs="Times New Roman"/>
          <w:sz w:val="14"/>
          <w:szCs w:val="14"/>
          <w:rtl/>
        </w:rPr>
        <w:t xml:space="preserve">  </w:t>
      </w:r>
      <w:r>
        <w:rPr>
          <w:rFonts w:ascii="David" w:hAnsi="David" w:cs="David"/>
          <w:sz w:val="28"/>
          <w:szCs w:val="28"/>
          <w:rtl/>
        </w:rPr>
        <w:t>העדר תשתית תחבורתית מתאימה: התכנית, המוגדרת כמוטת תחבורה ציבורית, אינה מספקת תשתית תחבורתית מתאימה, נעדרת פתרונות תחבורתיים ישימים ומתבססת על הנחות שגויות, שיובילו לקריסה תחבורתית בשכונה המתוכננת וסביבתה.</w:t>
      </w:r>
    </w:p>
    <w:p w14:paraId="392608F6" w14:textId="77777777" w:rsidR="00000000" w:rsidRDefault="00000000">
      <w:pPr>
        <w:pStyle w:val="a7"/>
        <w:ind w:left="792"/>
        <w:jc w:val="both"/>
        <w:rPr>
          <w:rtl/>
        </w:rPr>
      </w:pPr>
      <w:r>
        <w:rPr>
          <w:rFonts w:ascii="David" w:hAnsi="David" w:cs="David"/>
          <w:sz w:val="28"/>
          <w:szCs w:val="28"/>
        </w:rPr>
        <w:t> </w:t>
      </w:r>
    </w:p>
    <w:p w14:paraId="0332A1FC" w14:textId="77777777" w:rsidR="00000000" w:rsidRDefault="00000000">
      <w:pPr>
        <w:pStyle w:val="a7"/>
        <w:ind w:left="792"/>
        <w:jc w:val="both"/>
        <w:rPr>
          <w:rtl/>
        </w:rPr>
      </w:pPr>
      <w:r>
        <w:rPr>
          <w:rFonts w:ascii="David" w:hAnsi="David" w:cs="David"/>
          <w:sz w:val="28"/>
          <w:szCs w:val="28"/>
          <w:rtl/>
        </w:rPr>
        <w:t>המשיב 5 הוסיף וטען בתגובתו לעתירה, טענות בעניין סוגיית אספקת מים לשכונה החדשה המתוכננת על פי התכנית (להלן: "</w:t>
      </w:r>
      <w:r>
        <w:rPr>
          <w:rFonts w:ascii="David" w:hAnsi="David" w:cs="David"/>
          <w:b/>
          <w:bCs/>
          <w:sz w:val="28"/>
          <w:szCs w:val="28"/>
          <w:rtl/>
        </w:rPr>
        <w:t>סוגיית המים</w:t>
      </w:r>
      <w:r>
        <w:rPr>
          <w:rFonts w:ascii="David" w:hAnsi="David" w:cs="David"/>
          <w:sz w:val="28"/>
          <w:szCs w:val="28"/>
          <w:rtl/>
        </w:rPr>
        <w:t xml:space="preserve">"). טענות בעניין זה לא הועלו בעתירה ואינן חלק ממנה. הובהר לב"כ המשיב 5 במהלך הדיון כי נושא זה לא יידון במסגרת העתירה. במהלך ההליך, ביקש המשיב 5 להצטרף כעותר לעתירה (על מנת שסוגיית המים תתווסף גם היא לעתירה). לטענת המשיב 5, הוא סבר כי יימצא פתרון לסוגיית המים במסגרת תכנית אזור התעשייה, אך לאחרונה נודע לו כי ייתכן וסוגיית המים לא תובא לכדי פתרון במסגרת תכנית זו, וייתכן ויידרש עוד מהלך תכנוני בדמות תכנית מפורטת לצורך הקמת בריכת מים חדשה. בדיון מיום 26.5.2026 קבעתי כי אין לקבל את הבקשה, כי ככל שיש למשיב 5 טענות בסוגיית המים עליו להגיש עתירה נפרדת בעניין זה וכי אין לקבל את בקשתו להצטרף כעותר, לעתירה שאינה עוסקת בסוגיית המים. </w:t>
      </w:r>
    </w:p>
    <w:p w14:paraId="487CE124" w14:textId="77777777" w:rsidR="00000000" w:rsidRDefault="00000000">
      <w:pPr>
        <w:pStyle w:val="a7"/>
        <w:ind w:left="792"/>
        <w:jc w:val="both"/>
        <w:rPr>
          <w:rtl/>
        </w:rPr>
      </w:pPr>
      <w:r>
        <w:rPr>
          <w:rFonts w:ascii="David" w:hAnsi="David" w:cs="David"/>
          <w:sz w:val="28"/>
          <w:szCs w:val="28"/>
          <w:rtl/>
        </w:rPr>
        <w:t> </w:t>
      </w:r>
    </w:p>
    <w:p w14:paraId="79D5FC71" w14:textId="77777777" w:rsidR="00000000" w:rsidRDefault="00000000">
      <w:pPr>
        <w:pStyle w:val="a7"/>
        <w:ind w:left="792" w:hanging="432"/>
        <w:jc w:val="both"/>
        <w:rPr>
          <w:rtl/>
        </w:rPr>
      </w:pPr>
      <w:r>
        <w:rPr>
          <w:rFonts w:ascii="David" w:hAnsi="David" w:cs="David"/>
          <w:sz w:val="28"/>
          <w:szCs w:val="28"/>
          <w:rtl/>
        </w:rPr>
        <w:t>3.4.</w:t>
      </w:r>
      <w:r>
        <w:rPr>
          <w:rFonts w:ascii="Times New Roman" w:hAnsi="Times New Roman" w:cs="Times New Roman"/>
          <w:sz w:val="14"/>
          <w:szCs w:val="14"/>
          <w:rtl/>
        </w:rPr>
        <w:t xml:space="preserve">  </w:t>
      </w:r>
      <w:r>
        <w:rPr>
          <w:rFonts w:ascii="David" w:hAnsi="David" w:cs="David"/>
          <w:sz w:val="28"/>
          <w:szCs w:val="28"/>
          <w:rtl/>
        </w:rPr>
        <w:t>פגמים מנהליים וחוסר תום לב: העותרות טוענות כי המשיבה 1 התעלמה מעמדתן וטענותיהן, הפרה את חובת ההיוועצות וניהלה הליך התנגדויות "למראית עין" תוך פגיעה בזכויותיהן. כמו כן נטען, כי לא ניתן היה לאשר את התוכנית בתקופת בחירות.</w:t>
      </w:r>
    </w:p>
    <w:p w14:paraId="21426E25" w14:textId="77777777" w:rsidR="00000000" w:rsidRDefault="00000000">
      <w:pPr>
        <w:pStyle w:val="a7"/>
        <w:ind w:left="792"/>
        <w:jc w:val="both"/>
        <w:rPr>
          <w:rtl/>
        </w:rPr>
      </w:pPr>
      <w:r>
        <w:rPr>
          <w:rFonts w:ascii="David" w:hAnsi="David" w:cs="David"/>
          <w:sz w:val="28"/>
          <w:szCs w:val="28"/>
        </w:rPr>
        <w:t> </w:t>
      </w:r>
    </w:p>
    <w:p w14:paraId="0C8834EC" w14:textId="77777777" w:rsidR="00000000" w:rsidRDefault="00000000">
      <w:pPr>
        <w:bidi/>
        <w:jc w:val="both"/>
        <w:rPr>
          <w:rtl/>
        </w:rPr>
      </w:pPr>
      <w:r>
        <w:rPr>
          <w:rFonts w:ascii="David" w:hAnsi="David" w:cs="David"/>
          <w:b/>
          <w:bCs/>
          <w:sz w:val="28"/>
          <w:szCs w:val="28"/>
          <w:u w:val="single"/>
          <w:rtl/>
        </w:rPr>
        <w:t>תמצית טענות המשיבות 1-4</w:t>
      </w:r>
    </w:p>
    <w:p w14:paraId="6062ED0B" w14:textId="77777777" w:rsidR="00000000" w:rsidRDefault="00000000">
      <w:pPr>
        <w:bidi/>
        <w:jc w:val="both"/>
        <w:rPr>
          <w:rtl/>
        </w:rPr>
      </w:pPr>
      <w:r>
        <w:rPr>
          <w:rFonts w:ascii="David" w:hAnsi="David" w:cs="David"/>
          <w:b/>
          <w:bCs/>
          <w:sz w:val="28"/>
          <w:szCs w:val="28"/>
          <w:rtl/>
        </w:rPr>
        <w:t> </w:t>
      </w:r>
    </w:p>
    <w:p w14:paraId="4E2C9863" w14:textId="77777777" w:rsidR="00000000" w:rsidRDefault="00000000">
      <w:pPr>
        <w:pStyle w:val="a7"/>
        <w:ind w:left="360" w:hanging="360"/>
        <w:jc w:val="both"/>
        <w:rPr>
          <w:rtl/>
        </w:rPr>
      </w:pPr>
      <w:r>
        <w:rPr>
          <w:rFonts w:ascii="David" w:hAnsi="David" w:cs="David"/>
          <w:sz w:val="28"/>
          <w:szCs w:val="28"/>
          <w:rtl/>
        </w:rPr>
        <w:t>4.</w:t>
      </w:r>
      <w:r>
        <w:rPr>
          <w:rFonts w:ascii="Times New Roman" w:hAnsi="Times New Roman" w:cs="Times New Roman"/>
          <w:sz w:val="14"/>
          <w:szCs w:val="14"/>
          <w:rtl/>
        </w:rPr>
        <w:t xml:space="preserve">  </w:t>
      </w:r>
      <w:r>
        <w:rPr>
          <w:rFonts w:ascii="David" w:hAnsi="David" w:cs="David"/>
          <w:sz w:val="28"/>
          <w:szCs w:val="28"/>
          <w:rtl/>
        </w:rPr>
        <w:t>המשיבות 1-4 מדגישות כי טענות העותרות נשמעו, נבחנו וקבלו מענה לאורך כל שלבי ההליך התכנוני. דוח החוקר מחזיק עשרות עמודים ובין היתר מפורטות בו טענות העותרות בהתנגדויות (שעלו עוד קודם לכן לכל אורך קידום התכנית). דוח החוקר מציג בהרחבה את כלל התשובות שניתנו לטענות אלו מטעם הגורמים המקצועיים של יוזמי התכנית ומטעם היועצים המקצועיים לותמ"ל. קריאת דוח החוקר מעלה כי התכנית קודמה באופן שקול מקצועי ויסודי, תוך שכלול מלוא היבטי התכנון הרלוונטיים כמו גם טענות העותרות שנבחנו ונענו. אישור התכנית נעשה לאחר בחינה מעמיקה של כלל ההיבטים התכנוניים על ידי שורה ארוכה של אנשי מקצוע.</w:t>
      </w:r>
    </w:p>
    <w:p w14:paraId="1FDEDC31" w14:textId="77777777" w:rsidR="00000000" w:rsidRDefault="00000000">
      <w:pPr>
        <w:pStyle w:val="a7"/>
        <w:ind w:left="360"/>
        <w:jc w:val="both"/>
        <w:rPr>
          <w:rtl/>
        </w:rPr>
      </w:pPr>
      <w:r>
        <w:rPr>
          <w:rFonts w:ascii="David" w:hAnsi="David" w:cs="David"/>
          <w:sz w:val="28"/>
          <w:szCs w:val="28"/>
        </w:rPr>
        <w:t> </w:t>
      </w:r>
    </w:p>
    <w:p w14:paraId="43B20F8E" w14:textId="77777777" w:rsidR="00000000" w:rsidRDefault="00000000">
      <w:pPr>
        <w:pStyle w:val="a7"/>
        <w:ind w:left="360" w:hanging="360"/>
        <w:jc w:val="both"/>
        <w:rPr>
          <w:rtl/>
        </w:rPr>
      </w:pPr>
      <w:r>
        <w:rPr>
          <w:rFonts w:ascii="David" w:hAnsi="David" w:cs="David"/>
          <w:sz w:val="28"/>
          <w:szCs w:val="28"/>
          <w:rtl/>
        </w:rPr>
        <w:t>5.</w:t>
      </w:r>
      <w:r>
        <w:rPr>
          <w:rFonts w:ascii="Times New Roman" w:hAnsi="Times New Roman" w:cs="Times New Roman"/>
          <w:sz w:val="14"/>
          <w:szCs w:val="14"/>
          <w:rtl/>
        </w:rPr>
        <w:t xml:space="preserve">  </w:t>
      </w:r>
      <w:r>
        <w:rPr>
          <w:rFonts w:ascii="David" w:hAnsi="David" w:cs="David"/>
          <w:sz w:val="28"/>
          <w:szCs w:val="28"/>
          <w:rtl/>
        </w:rPr>
        <w:t xml:space="preserve">עוד טוענות המשיבות 1-4 כי עסקינן בעתירה תכנונית מובהקת העוסקת בסוגיות תכנוניות המצויות בליבת העשייה המקצועית של מוסדות התכנון שעיקרן: ביוב, תשתיות תת קרקעיות וסוגיית תחבורה. </w:t>
      </w:r>
    </w:p>
    <w:p w14:paraId="210B8691" w14:textId="77777777" w:rsidR="00000000" w:rsidRDefault="00000000">
      <w:pPr>
        <w:pStyle w:val="a7"/>
        <w:rPr>
          <w:rtl/>
        </w:rPr>
      </w:pPr>
      <w:r>
        <w:rPr>
          <w:rFonts w:ascii="David" w:hAnsi="David" w:cs="David"/>
          <w:sz w:val="28"/>
          <w:szCs w:val="28"/>
        </w:rPr>
        <w:t> </w:t>
      </w:r>
    </w:p>
    <w:p w14:paraId="52362332" w14:textId="77777777" w:rsidR="00000000" w:rsidRDefault="00000000">
      <w:pPr>
        <w:pStyle w:val="a7"/>
        <w:ind w:left="360" w:hanging="360"/>
        <w:jc w:val="both"/>
        <w:rPr>
          <w:rtl/>
        </w:rPr>
      </w:pPr>
      <w:r>
        <w:rPr>
          <w:rFonts w:ascii="David" w:hAnsi="David" w:cs="David"/>
          <w:sz w:val="28"/>
          <w:szCs w:val="28"/>
          <w:rtl/>
        </w:rPr>
        <w:t>6.</w:t>
      </w:r>
      <w:r>
        <w:rPr>
          <w:rFonts w:ascii="Times New Roman" w:hAnsi="Times New Roman" w:cs="Times New Roman"/>
          <w:sz w:val="14"/>
          <w:szCs w:val="14"/>
          <w:rtl/>
        </w:rPr>
        <w:t xml:space="preserve">  </w:t>
      </w:r>
      <w:r>
        <w:rPr>
          <w:rFonts w:ascii="David" w:hAnsi="David" w:cs="David"/>
          <w:sz w:val="28"/>
          <w:szCs w:val="28"/>
          <w:rtl/>
        </w:rPr>
        <w:t>החלטת הותמ"ל לאשר את התכנית היא החלטה סבירה שאין עילה להתערב בה בהתאם לאמות המידה הנהוגות. עצם העובדה כי חלק מטענות העותרות נדחו בסופו של יום ע"י הועדה (לאחר בחינה ובאופן מנומק), אין בה כדי להעיד על פגם בהליך ובאישור התכנית.</w:t>
      </w:r>
    </w:p>
    <w:p w14:paraId="01F109B0" w14:textId="77777777" w:rsidR="00000000" w:rsidRDefault="00000000">
      <w:pPr>
        <w:pStyle w:val="a7"/>
        <w:ind w:left="360"/>
        <w:jc w:val="both"/>
        <w:rPr>
          <w:rtl/>
        </w:rPr>
      </w:pPr>
      <w:r>
        <w:rPr>
          <w:rFonts w:ascii="David" w:hAnsi="David" w:cs="David"/>
          <w:sz w:val="28"/>
          <w:szCs w:val="28"/>
        </w:rPr>
        <w:t> </w:t>
      </w:r>
    </w:p>
    <w:p w14:paraId="170D5438" w14:textId="77777777" w:rsidR="00000000" w:rsidRDefault="00000000">
      <w:pPr>
        <w:bidi/>
        <w:jc w:val="both"/>
        <w:rPr>
          <w:rtl/>
        </w:rPr>
      </w:pPr>
      <w:r>
        <w:rPr>
          <w:rFonts w:ascii="David" w:hAnsi="David" w:cs="David"/>
          <w:b/>
          <w:bCs/>
          <w:sz w:val="28"/>
          <w:szCs w:val="28"/>
          <w:u w:val="single"/>
          <w:rtl/>
        </w:rPr>
        <w:t xml:space="preserve">פירוט טענות הצדדים יובא בהמשך בכל אחד מהפרקים הרלוונטיים. </w:t>
      </w:r>
    </w:p>
    <w:p w14:paraId="7564B36C" w14:textId="77777777" w:rsidR="00000000" w:rsidRDefault="00000000">
      <w:pPr>
        <w:bidi/>
        <w:jc w:val="both"/>
        <w:rPr>
          <w:rtl/>
        </w:rPr>
      </w:pPr>
      <w:r>
        <w:rPr>
          <w:rFonts w:ascii="David" w:hAnsi="David" w:cs="David"/>
          <w:b/>
          <w:bCs/>
          <w:sz w:val="28"/>
          <w:szCs w:val="28"/>
          <w:rtl/>
        </w:rPr>
        <w:t> </w:t>
      </w:r>
    </w:p>
    <w:p w14:paraId="3344273A" w14:textId="77777777" w:rsidR="00000000" w:rsidRDefault="00000000">
      <w:pPr>
        <w:bidi/>
        <w:jc w:val="both"/>
        <w:rPr>
          <w:rtl/>
        </w:rPr>
      </w:pPr>
      <w:r>
        <w:rPr>
          <w:rFonts w:ascii="David" w:hAnsi="David" w:cs="David"/>
          <w:b/>
          <w:bCs/>
          <w:sz w:val="28"/>
          <w:szCs w:val="28"/>
          <w:u w:val="single"/>
          <w:rtl/>
        </w:rPr>
        <w:t>עיקר הליכי התכנון</w:t>
      </w:r>
    </w:p>
    <w:p w14:paraId="58A1B29C" w14:textId="77777777" w:rsidR="00000000" w:rsidRDefault="00000000">
      <w:pPr>
        <w:bidi/>
        <w:jc w:val="both"/>
        <w:rPr>
          <w:rtl/>
        </w:rPr>
      </w:pPr>
      <w:r>
        <w:rPr>
          <w:rFonts w:ascii="David" w:hAnsi="David" w:cs="David"/>
          <w:b/>
          <w:bCs/>
          <w:sz w:val="28"/>
          <w:szCs w:val="28"/>
          <w:rtl/>
        </w:rPr>
        <w:t> </w:t>
      </w:r>
    </w:p>
    <w:p w14:paraId="4E4E0302" w14:textId="77777777" w:rsidR="00000000" w:rsidRDefault="00000000">
      <w:pPr>
        <w:pStyle w:val="a7"/>
        <w:ind w:left="360" w:hanging="360"/>
        <w:jc w:val="both"/>
        <w:rPr>
          <w:rtl/>
        </w:rPr>
      </w:pPr>
      <w:r>
        <w:rPr>
          <w:rFonts w:ascii="David" w:hAnsi="David" w:cs="David"/>
          <w:sz w:val="28"/>
          <w:szCs w:val="28"/>
          <w:rtl/>
        </w:rPr>
        <w:t>7.</w:t>
      </w:r>
      <w:r>
        <w:rPr>
          <w:rFonts w:ascii="Times New Roman" w:hAnsi="Times New Roman" w:cs="Times New Roman"/>
          <w:sz w:val="14"/>
          <w:szCs w:val="14"/>
          <w:rtl/>
        </w:rPr>
        <w:t xml:space="preserve">  </w:t>
      </w:r>
      <w:r>
        <w:rPr>
          <w:rFonts w:ascii="David" w:hAnsi="David" w:cs="David"/>
          <w:sz w:val="28"/>
          <w:szCs w:val="28"/>
          <w:rtl/>
        </w:rPr>
        <w:t>החוק לקידום הבנייה במתחמים מועדפים (הוראת שעה), תשע"ד-2014 (להלן: "</w:t>
      </w:r>
      <w:r>
        <w:rPr>
          <w:rFonts w:ascii="David" w:hAnsi="David" w:cs="David"/>
          <w:b/>
          <w:bCs/>
          <w:sz w:val="28"/>
          <w:szCs w:val="28"/>
          <w:rtl/>
        </w:rPr>
        <w:t>חוק הותמ"ל</w:t>
      </w:r>
      <w:r>
        <w:rPr>
          <w:rFonts w:ascii="David" w:hAnsi="David" w:cs="David"/>
          <w:sz w:val="28"/>
          <w:szCs w:val="28"/>
          <w:rtl/>
        </w:rPr>
        <w:t xml:space="preserve">"), נחקק בהוראת שעה המאפשרת הסדרים מיוחדים לתכנון מתחמים מועדפים לדיור. בסעיף 1 לחוק הותמ"ל נקבע כי מטרתו להשיג בין היתר, הגדלה מהירה של היצע הדירות ויצירת היצע של יחידות דיור להשכרה לטווח ארוך. החוק קובע הליכי תכנון מיוחדים לקידום תכניות מועדפות לדיור וכולל הקמת מוסד תכנון ברמה הארצית - הועדה הארצית לתכנון ולבניה של מתחמים מועדפים לדיור (הותמ"ל). </w:t>
      </w:r>
    </w:p>
    <w:p w14:paraId="21D632A1" w14:textId="77777777" w:rsidR="00000000" w:rsidRDefault="00000000">
      <w:pPr>
        <w:pStyle w:val="a7"/>
        <w:ind w:left="360"/>
        <w:jc w:val="both"/>
        <w:rPr>
          <w:rtl/>
        </w:rPr>
      </w:pPr>
      <w:r>
        <w:rPr>
          <w:rFonts w:ascii="David" w:hAnsi="David" w:cs="David"/>
          <w:sz w:val="28"/>
          <w:szCs w:val="28"/>
        </w:rPr>
        <w:t> </w:t>
      </w:r>
    </w:p>
    <w:p w14:paraId="3161083B" w14:textId="77777777" w:rsidR="00000000" w:rsidRDefault="00000000">
      <w:pPr>
        <w:pStyle w:val="a7"/>
        <w:ind w:left="360" w:hanging="360"/>
        <w:jc w:val="both"/>
        <w:rPr>
          <w:rtl/>
        </w:rPr>
      </w:pPr>
      <w:r>
        <w:rPr>
          <w:rFonts w:ascii="David" w:hAnsi="David" w:cs="David"/>
          <w:sz w:val="28"/>
          <w:szCs w:val="28"/>
          <w:rtl/>
        </w:rPr>
        <w:t>8.</w:t>
      </w:r>
      <w:r>
        <w:rPr>
          <w:rFonts w:ascii="Times New Roman" w:hAnsi="Times New Roman" w:cs="Times New Roman"/>
          <w:sz w:val="14"/>
          <w:szCs w:val="14"/>
          <w:rtl/>
        </w:rPr>
        <w:t xml:space="preserve">  </w:t>
      </w:r>
      <w:r>
        <w:rPr>
          <w:rFonts w:ascii="David" w:hAnsi="David" w:cs="David"/>
          <w:sz w:val="28"/>
          <w:szCs w:val="28"/>
          <w:rtl/>
        </w:rPr>
        <w:t>ניתן להגיש תכנית לאישור הותמ"ל לאחר שועדת שרים ייעודית הכריזה על שטח התכנית כעל מתחם מועדף לדיור בהתאם להוראות סע' 3 לחוק הותמ"ל. בשלב השני, לאחר ההכרזה על מתחם כמועדף לדיור, תקודם תכנית מפורטת באותו המתחם (סע' 5 בחוק הותמ"ל).</w:t>
      </w:r>
    </w:p>
    <w:p w14:paraId="72858CAF" w14:textId="77777777" w:rsidR="00000000" w:rsidRDefault="00000000">
      <w:pPr>
        <w:pStyle w:val="a7"/>
        <w:rPr>
          <w:rtl/>
        </w:rPr>
      </w:pPr>
      <w:r>
        <w:rPr>
          <w:rFonts w:ascii="David" w:hAnsi="David" w:cs="David"/>
          <w:sz w:val="28"/>
          <w:szCs w:val="28"/>
        </w:rPr>
        <w:t> </w:t>
      </w:r>
    </w:p>
    <w:p w14:paraId="0872F9D5" w14:textId="77777777" w:rsidR="00000000" w:rsidRDefault="00000000">
      <w:pPr>
        <w:pStyle w:val="a7"/>
        <w:ind w:left="360" w:hanging="360"/>
        <w:jc w:val="both"/>
        <w:rPr>
          <w:rtl/>
        </w:rPr>
      </w:pPr>
      <w:r>
        <w:rPr>
          <w:rFonts w:ascii="David" w:hAnsi="David" w:cs="David"/>
          <w:sz w:val="28"/>
          <w:szCs w:val="28"/>
          <w:rtl/>
        </w:rPr>
        <w:t>9.</w:t>
      </w:r>
      <w:r>
        <w:rPr>
          <w:rFonts w:ascii="Times New Roman" w:hAnsi="Times New Roman" w:cs="Times New Roman"/>
          <w:sz w:val="14"/>
          <w:szCs w:val="14"/>
          <w:rtl/>
        </w:rPr>
        <w:t xml:space="preserve">  </w:t>
      </w:r>
      <w:r>
        <w:rPr>
          <w:rFonts w:ascii="David" w:hAnsi="David" w:cs="David"/>
          <w:sz w:val="28"/>
          <w:szCs w:val="28"/>
          <w:rtl/>
        </w:rPr>
        <w:t>ביום 18.11.2021 הוכרז שטח התכנית מושא העתירה דנא, כמתחם מועדף לדיור בהתאם לסעיף 3ב(1)(1ב) לחוק הותמ"ל. להכרזה קדמה המלצת מנהל התכנון להכריז על שטח התכנית כמתחם מועדף לדיור, לאחר היוועצות עם הרשות המקומית, אשר הביעה התנגדותה מטעמים שונים.</w:t>
      </w:r>
    </w:p>
    <w:p w14:paraId="3DE7155B" w14:textId="77777777" w:rsidR="00000000" w:rsidRDefault="00000000">
      <w:pPr>
        <w:pStyle w:val="a7"/>
        <w:rPr>
          <w:rtl/>
        </w:rPr>
      </w:pPr>
      <w:r>
        <w:rPr>
          <w:rFonts w:ascii="David" w:hAnsi="David" w:cs="David"/>
          <w:sz w:val="28"/>
          <w:szCs w:val="28"/>
        </w:rPr>
        <w:t> </w:t>
      </w:r>
    </w:p>
    <w:p w14:paraId="652B07A4" w14:textId="77777777" w:rsidR="00000000" w:rsidRDefault="00000000">
      <w:pPr>
        <w:pStyle w:val="a7"/>
        <w:ind w:left="360" w:hanging="360"/>
        <w:jc w:val="both"/>
        <w:rPr>
          <w:rtl/>
        </w:rPr>
      </w:pPr>
      <w:r>
        <w:rPr>
          <w:rFonts w:ascii="David" w:hAnsi="David" w:cs="David"/>
          <w:sz w:val="28"/>
          <w:szCs w:val="28"/>
          <w:rtl/>
        </w:rPr>
        <w:t>10.</w:t>
      </w:r>
      <w:r>
        <w:rPr>
          <w:rFonts w:ascii="Times New Roman" w:hAnsi="Times New Roman" w:cs="Times New Roman"/>
          <w:sz w:val="14"/>
          <w:szCs w:val="14"/>
          <w:rtl/>
        </w:rPr>
        <w:t xml:space="preserve">  </w:t>
      </w:r>
      <w:r>
        <w:rPr>
          <w:rFonts w:ascii="David" w:hAnsi="David" w:cs="David"/>
          <w:sz w:val="28"/>
          <w:szCs w:val="28"/>
          <w:rtl/>
        </w:rPr>
        <w:t>ביום 31.1.2022 התקיימה ישיבת התנעה ראשונה, בה השתתפו נציגי העותרת 1 אשר הציגו את הסתייגויותיהם מהתכנית המוצעת. בסיום הישיבה, סוכם על שורת תיאומים עם הגורמים המוסמכים.</w:t>
      </w:r>
    </w:p>
    <w:p w14:paraId="3ED118A3" w14:textId="77777777" w:rsidR="00000000" w:rsidRDefault="00000000">
      <w:pPr>
        <w:pStyle w:val="a7"/>
        <w:rPr>
          <w:rtl/>
        </w:rPr>
      </w:pPr>
      <w:r>
        <w:rPr>
          <w:rFonts w:ascii="David" w:hAnsi="David" w:cs="David"/>
          <w:sz w:val="28"/>
          <w:szCs w:val="28"/>
        </w:rPr>
        <w:t> </w:t>
      </w:r>
    </w:p>
    <w:p w14:paraId="76AAFAEE" w14:textId="77777777" w:rsidR="00000000" w:rsidRDefault="00000000">
      <w:pPr>
        <w:pStyle w:val="a7"/>
        <w:ind w:left="360" w:hanging="360"/>
        <w:jc w:val="both"/>
        <w:rPr>
          <w:rtl/>
        </w:rPr>
      </w:pPr>
      <w:r>
        <w:rPr>
          <w:rFonts w:ascii="David" w:hAnsi="David" w:cs="David"/>
          <w:sz w:val="28"/>
          <w:szCs w:val="28"/>
          <w:rtl/>
        </w:rPr>
        <w:t>11.</w:t>
      </w:r>
      <w:r>
        <w:rPr>
          <w:rFonts w:ascii="Times New Roman" w:hAnsi="Times New Roman" w:cs="Times New Roman"/>
          <w:sz w:val="14"/>
          <w:szCs w:val="14"/>
          <w:rtl/>
        </w:rPr>
        <w:t xml:space="preserve">  </w:t>
      </w:r>
      <w:r>
        <w:rPr>
          <w:rFonts w:ascii="David" w:hAnsi="David" w:cs="David"/>
          <w:sz w:val="28"/>
          <w:szCs w:val="28"/>
          <w:rtl/>
        </w:rPr>
        <w:t>ביום 31.1.2022, במקביל לישיבת ההתנעה, קיים צוות התכנון יחד עם גורמי מקצוע מהותמ"ל, סיור בשטח התכנית בהשתתפות נציגים מטעם העותרות.</w:t>
      </w:r>
    </w:p>
    <w:p w14:paraId="186974E0" w14:textId="77777777" w:rsidR="00000000" w:rsidRDefault="00000000">
      <w:pPr>
        <w:pStyle w:val="a7"/>
        <w:rPr>
          <w:rtl/>
        </w:rPr>
      </w:pPr>
      <w:r>
        <w:rPr>
          <w:rFonts w:ascii="David" w:hAnsi="David" w:cs="David"/>
          <w:sz w:val="28"/>
          <w:szCs w:val="28"/>
        </w:rPr>
        <w:t> </w:t>
      </w:r>
    </w:p>
    <w:p w14:paraId="20B564F5" w14:textId="77777777" w:rsidR="00000000" w:rsidRDefault="00000000">
      <w:pPr>
        <w:pStyle w:val="a7"/>
        <w:ind w:left="360" w:hanging="360"/>
        <w:jc w:val="both"/>
        <w:rPr>
          <w:rtl/>
        </w:rPr>
      </w:pPr>
      <w:r>
        <w:rPr>
          <w:rFonts w:ascii="David" w:hAnsi="David" w:cs="David"/>
          <w:sz w:val="28"/>
          <w:szCs w:val="28"/>
          <w:rtl/>
        </w:rPr>
        <w:t>12.</w:t>
      </w:r>
      <w:r>
        <w:rPr>
          <w:rFonts w:ascii="Times New Roman" w:hAnsi="Times New Roman" w:cs="Times New Roman"/>
          <w:sz w:val="14"/>
          <w:szCs w:val="14"/>
          <w:rtl/>
        </w:rPr>
        <w:t xml:space="preserve">  </w:t>
      </w:r>
      <w:r>
        <w:rPr>
          <w:rFonts w:ascii="David" w:hAnsi="David" w:cs="David"/>
          <w:sz w:val="28"/>
          <w:szCs w:val="28"/>
          <w:rtl/>
        </w:rPr>
        <w:t>ביום 12.12.2022 התקיימה ישיבת שולחן עגול, בה נשמעו טענות ראש העותרת 1 והתנגדותו לתכנית, והוצגו מענים מטעם המשיבה 3 - רשות מקרקעי ישראל (להלן: "</w:t>
      </w:r>
      <w:r>
        <w:rPr>
          <w:rFonts w:ascii="David" w:hAnsi="David" w:cs="David"/>
          <w:b/>
          <w:bCs/>
          <w:sz w:val="28"/>
          <w:szCs w:val="28"/>
          <w:rtl/>
        </w:rPr>
        <w:t>רמ"י</w:t>
      </w:r>
      <w:r>
        <w:rPr>
          <w:rFonts w:ascii="David" w:hAnsi="David" w:cs="David"/>
          <w:sz w:val="28"/>
          <w:szCs w:val="28"/>
          <w:rtl/>
        </w:rPr>
        <w:t>") וגורמי המקצוע הרלוונטיים.</w:t>
      </w:r>
    </w:p>
    <w:p w14:paraId="69EECB97" w14:textId="77777777" w:rsidR="00000000" w:rsidRDefault="00000000">
      <w:pPr>
        <w:pStyle w:val="a7"/>
        <w:ind w:left="360"/>
        <w:jc w:val="both"/>
        <w:rPr>
          <w:rtl/>
        </w:rPr>
      </w:pPr>
      <w:r>
        <w:rPr>
          <w:rFonts w:ascii="David" w:hAnsi="David" w:cs="David"/>
          <w:sz w:val="28"/>
          <w:szCs w:val="28"/>
        </w:rPr>
        <w:t> </w:t>
      </w:r>
    </w:p>
    <w:p w14:paraId="09054FBA" w14:textId="77777777" w:rsidR="00000000" w:rsidRDefault="00000000">
      <w:pPr>
        <w:pStyle w:val="a7"/>
        <w:ind w:left="360" w:hanging="360"/>
        <w:jc w:val="both"/>
        <w:rPr>
          <w:rtl/>
        </w:rPr>
      </w:pPr>
      <w:r>
        <w:rPr>
          <w:rFonts w:ascii="David" w:hAnsi="David" w:cs="David"/>
          <w:sz w:val="28"/>
          <w:szCs w:val="28"/>
          <w:rtl/>
        </w:rPr>
        <w:t>13.</w:t>
      </w:r>
      <w:r>
        <w:rPr>
          <w:rFonts w:ascii="Times New Roman" w:hAnsi="Times New Roman" w:cs="Times New Roman"/>
          <w:sz w:val="14"/>
          <w:szCs w:val="14"/>
          <w:rtl/>
        </w:rPr>
        <w:t xml:space="preserve">  </w:t>
      </w:r>
      <w:r>
        <w:rPr>
          <w:rFonts w:ascii="David" w:hAnsi="David" w:cs="David"/>
          <w:sz w:val="28"/>
          <w:szCs w:val="28"/>
          <w:rtl/>
        </w:rPr>
        <w:t>ביום 24.4.2023 נקלטה התכנית לאחר עמידה בתנאי הסף.</w:t>
      </w:r>
    </w:p>
    <w:p w14:paraId="2BD04D51" w14:textId="77777777" w:rsidR="00000000" w:rsidRDefault="00000000">
      <w:pPr>
        <w:pStyle w:val="a7"/>
        <w:rPr>
          <w:rtl/>
        </w:rPr>
      </w:pPr>
      <w:r>
        <w:rPr>
          <w:rFonts w:ascii="David" w:hAnsi="David" w:cs="David"/>
          <w:sz w:val="28"/>
          <w:szCs w:val="28"/>
        </w:rPr>
        <w:t> </w:t>
      </w:r>
    </w:p>
    <w:p w14:paraId="7132DF7C" w14:textId="77777777" w:rsidR="00000000" w:rsidRDefault="00000000">
      <w:pPr>
        <w:pStyle w:val="a7"/>
        <w:ind w:left="360" w:hanging="360"/>
        <w:jc w:val="both"/>
        <w:rPr>
          <w:rtl/>
        </w:rPr>
      </w:pPr>
      <w:r>
        <w:rPr>
          <w:rFonts w:ascii="David" w:hAnsi="David" w:cs="David"/>
          <w:sz w:val="28"/>
          <w:szCs w:val="28"/>
          <w:rtl/>
        </w:rPr>
        <w:t>14.</w:t>
      </w:r>
      <w:r>
        <w:rPr>
          <w:rFonts w:ascii="Times New Roman" w:hAnsi="Times New Roman" w:cs="Times New Roman"/>
          <w:sz w:val="14"/>
          <w:szCs w:val="14"/>
          <w:rtl/>
        </w:rPr>
        <w:t xml:space="preserve">  </w:t>
      </w:r>
      <w:r>
        <w:rPr>
          <w:rFonts w:ascii="David" w:hAnsi="David" w:cs="David"/>
          <w:sz w:val="28"/>
          <w:szCs w:val="28"/>
          <w:rtl/>
        </w:rPr>
        <w:t xml:space="preserve">ביום 1.5.2024 פנו העותרות בבקשה לצו ביניים למניעת קיומו של הדיון להפקדת התכנית (עת"מ 2348-05-24 </w:t>
      </w:r>
      <w:r>
        <w:rPr>
          <w:rFonts w:ascii="David" w:hAnsi="David" w:cs="David"/>
          <w:b/>
          <w:bCs/>
          <w:sz w:val="28"/>
          <w:szCs w:val="28"/>
          <w:rtl/>
        </w:rPr>
        <w:t>המועצה המקומית גן יבנה נ' מנהל התכנון ואח'</w:t>
      </w:r>
      <w:r>
        <w:rPr>
          <w:rFonts w:ascii="David" w:hAnsi="David" w:cs="David"/>
          <w:sz w:val="28"/>
          <w:szCs w:val="28"/>
          <w:rtl/>
        </w:rPr>
        <w:t xml:space="preserve">). בהחלטת בית המשפט מאותו היום נקבע שאין מקום ליתן צו ארעי, אך צוין שמצופה "כי במהלך הדיון שנקבע תועבר עמדת המבקשת והתנגדותה לתכנית באופן ברור ומפורט לחברי הועדה וכי הדבר יבוא לידי ביטוי בפרוטוקול הדיון באופן מפורט ומפורש". בהמשך הדברים לבקשת העותרות, העתירה והבקשה לצו ביניים נמחקו (ביום 17.5.2023). </w:t>
      </w:r>
    </w:p>
    <w:p w14:paraId="47B487B1" w14:textId="77777777" w:rsidR="00000000" w:rsidRDefault="00000000">
      <w:pPr>
        <w:pStyle w:val="a7"/>
        <w:ind w:left="360"/>
        <w:jc w:val="both"/>
        <w:rPr>
          <w:rtl/>
        </w:rPr>
      </w:pPr>
      <w:r>
        <w:rPr>
          <w:rFonts w:ascii="David" w:hAnsi="David" w:cs="David"/>
          <w:sz w:val="28"/>
          <w:szCs w:val="28"/>
        </w:rPr>
        <w:t> </w:t>
      </w:r>
    </w:p>
    <w:p w14:paraId="73C65DA6" w14:textId="77777777" w:rsidR="00000000" w:rsidRDefault="00000000">
      <w:pPr>
        <w:pStyle w:val="a7"/>
        <w:ind w:left="360" w:hanging="360"/>
        <w:jc w:val="both"/>
        <w:rPr>
          <w:rtl/>
        </w:rPr>
      </w:pPr>
      <w:r>
        <w:rPr>
          <w:rFonts w:ascii="David" w:hAnsi="David" w:cs="David"/>
          <w:sz w:val="28"/>
          <w:szCs w:val="28"/>
          <w:rtl/>
        </w:rPr>
        <w:t>15.</w:t>
      </w:r>
      <w:r>
        <w:rPr>
          <w:rFonts w:ascii="Times New Roman" w:hAnsi="Times New Roman" w:cs="Times New Roman"/>
          <w:sz w:val="14"/>
          <w:szCs w:val="14"/>
          <w:rtl/>
        </w:rPr>
        <w:t xml:space="preserve">  </w:t>
      </w:r>
      <w:r>
        <w:rPr>
          <w:rFonts w:ascii="David" w:hAnsi="David" w:cs="David"/>
          <w:sz w:val="28"/>
          <w:szCs w:val="28"/>
          <w:rtl/>
        </w:rPr>
        <w:t>ביום 3.5.2023 דנה הותמ"ל בהפקדת התכנית. בדיון זה השתתף גם ראש העותרת 1. כעולה מפרוטוקול הדיון, בפתח הדיון הסב יועמ"ש הוועדה המקומית - המשיבה 2, את תשומת לב חברי הוועדה להחלטת בית המשפט. בהמשך הוצגה בהרחבה עמדת העותרות ובנוסף לאחר הדיון הופצה עמדתן הכתובה של העותרות ביחס לתכנית לחברי הוועדה. ביום 24.5.2023 התקיים דיון שני בהפקדה, והתכנית אושרה להפקדה בתנאים. התכנית הופקדה בפועל להגשת התנגדויות ביום 21.7.2023.</w:t>
      </w:r>
    </w:p>
    <w:p w14:paraId="1C03AD08" w14:textId="77777777" w:rsidR="00000000" w:rsidRDefault="00000000">
      <w:pPr>
        <w:pStyle w:val="a7"/>
        <w:ind w:left="360"/>
        <w:jc w:val="both"/>
        <w:rPr>
          <w:rtl/>
        </w:rPr>
      </w:pPr>
      <w:r>
        <w:rPr>
          <w:rFonts w:ascii="David" w:hAnsi="David" w:cs="David"/>
          <w:sz w:val="28"/>
          <w:szCs w:val="28"/>
        </w:rPr>
        <w:t> </w:t>
      </w:r>
    </w:p>
    <w:p w14:paraId="5411CBF8" w14:textId="77777777" w:rsidR="00000000" w:rsidRDefault="00000000">
      <w:pPr>
        <w:pStyle w:val="a7"/>
        <w:ind w:left="360" w:hanging="360"/>
        <w:jc w:val="both"/>
        <w:rPr>
          <w:rtl/>
        </w:rPr>
      </w:pPr>
      <w:r>
        <w:rPr>
          <w:rFonts w:ascii="David" w:hAnsi="David" w:cs="David"/>
          <w:sz w:val="28"/>
          <w:szCs w:val="28"/>
          <w:rtl/>
        </w:rPr>
        <w:t>16.</w:t>
      </w:r>
      <w:r>
        <w:rPr>
          <w:rFonts w:ascii="Times New Roman" w:hAnsi="Times New Roman" w:cs="Times New Roman"/>
          <w:sz w:val="14"/>
          <w:szCs w:val="14"/>
          <w:rtl/>
        </w:rPr>
        <w:t xml:space="preserve">  </w:t>
      </w:r>
      <w:r>
        <w:rPr>
          <w:rFonts w:ascii="David" w:hAnsi="David" w:cs="David"/>
          <w:sz w:val="28"/>
          <w:szCs w:val="28"/>
          <w:rtl/>
        </w:rPr>
        <w:t xml:space="preserve">כנגד התכנית הוגשו 4 התנגדויות מטעם גופים ציבוריים והם: העותרת 1, קיבוץ חצור ומ"א באר טוביה, חברת תשתיות אנרגיה בע"מ, ותאגיד מי יבנה בע"מ. כן הוגשו 4 התנגדויות של פרטניות ועוד 1,083 התנגדויות שרובן הוגשו באופן תבניתי בתצורות שונות והטענות בהן חוזרות על עצמן. </w:t>
      </w:r>
    </w:p>
    <w:p w14:paraId="49CACE8C" w14:textId="77777777" w:rsidR="00000000" w:rsidRDefault="00000000">
      <w:pPr>
        <w:pStyle w:val="a7"/>
        <w:rPr>
          <w:rtl/>
        </w:rPr>
      </w:pPr>
      <w:r>
        <w:rPr>
          <w:rFonts w:ascii="David" w:hAnsi="David" w:cs="David"/>
          <w:sz w:val="28"/>
          <w:szCs w:val="28"/>
        </w:rPr>
        <w:t> </w:t>
      </w:r>
    </w:p>
    <w:p w14:paraId="0462A874" w14:textId="77777777" w:rsidR="00000000" w:rsidRDefault="00000000">
      <w:pPr>
        <w:pStyle w:val="a7"/>
        <w:ind w:left="360" w:hanging="360"/>
        <w:jc w:val="both"/>
        <w:rPr>
          <w:rtl/>
        </w:rPr>
      </w:pPr>
      <w:r>
        <w:rPr>
          <w:rFonts w:ascii="David" w:hAnsi="David" w:cs="David"/>
          <w:sz w:val="28"/>
          <w:szCs w:val="28"/>
          <w:rtl/>
        </w:rPr>
        <w:t>17.</w:t>
      </w:r>
      <w:r>
        <w:rPr>
          <w:rFonts w:ascii="Times New Roman" w:hAnsi="Times New Roman" w:cs="Times New Roman"/>
          <w:sz w:val="14"/>
          <w:szCs w:val="14"/>
          <w:rtl/>
        </w:rPr>
        <w:t xml:space="preserve">  </w:t>
      </w:r>
      <w:r>
        <w:rPr>
          <w:rFonts w:ascii="David" w:hAnsi="David" w:cs="David"/>
          <w:sz w:val="28"/>
          <w:szCs w:val="28"/>
          <w:rtl/>
        </w:rPr>
        <w:t>בפני מר אדיב נקאש (אדריכל ומתכנן ערים) (להלן: "</w:t>
      </w:r>
      <w:r>
        <w:rPr>
          <w:rFonts w:ascii="David" w:hAnsi="David" w:cs="David"/>
          <w:b/>
          <w:bCs/>
          <w:sz w:val="28"/>
          <w:szCs w:val="28"/>
          <w:rtl/>
        </w:rPr>
        <w:t>החוקר</w:t>
      </w:r>
      <w:r>
        <w:rPr>
          <w:rFonts w:ascii="David" w:hAnsi="David" w:cs="David"/>
          <w:sz w:val="28"/>
          <w:szCs w:val="28"/>
          <w:rtl/>
        </w:rPr>
        <w:t>"), התקיימו שני דיונים לשמיעת ההתנגדויות בהתאם לסעיף 19 בחוק הותמ"ל, ביום 19.12.2023 וביום 21.12.2023. דו"ח החוקר פורסם ביום 31.1.2024. הדוח סקר את כלל ההתנגדויות וההתייחסויות המקצועיות שניתנו להן. במסגרת הדוח החוקר קיבל באופן חלקי חלק מהטענות שהועלו בהתנגדויות ודחה את יתר הטענות, כמפורט בהרחבה בדוח החוקר.</w:t>
      </w:r>
    </w:p>
    <w:p w14:paraId="57E52A94" w14:textId="77777777" w:rsidR="00000000" w:rsidRDefault="00000000">
      <w:pPr>
        <w:pStyle w:val="a7"/>
        <w:ind w:left="360"/>
        <w:jc w:val="both"/>
        <w:rPr>
          <w:rtl/>
        </w:rPr>
      </w:pPr>
      <w:r>
        <w:rPr>
          <w:rFonts w:ascii="David" w:hAnsi="David" w:cs="David"/>
          <w:sz w:val="28"/>
          <w:szCs w:val="28"/>
        </w:rPr>
        <w:t> </w:t>
      </w:r>
    </w:p>
    <w:p w14:paraId="0D9F51B3" w14:textId="77777777" w:rsidR="00000000" w:rsidRDefault="00000000">
      <w:pPr>
        <w:pStyle w:val="a7"/>
        <w:ind w:left="360" w:hanging="360"/>
        <w:jc w:val="both"/>
        <w:rPr>
          <w:rtl/>
        </w:rPr>
      </w:pPr>
      <w:r>
        <w:rPr>
          <w:rFonts w:ascii="David" w:hAnsi="David" w:cs="David"/>
          <w:sz w:val="28"/>
          <w:szCs w:val="28"/>
          <w:rtl/>
        </w:rPr>
        <w:t>18.</w:t>
      </w:r>
      <w:r>
        <w:rPr>
          <w:rFonts w:ascii="Times New Roman" w:hAnsi="Times New Roman" w:cs="Times New Roman"/>
          <w:sz w:val="14"/>
          <w:szCs w:val="14"/>
          <w:rtl/>
        </w:rPr>
        <w:t xml:space="preserve">  </w:t>
      </w:r>
      <w:r>
        <w:rPr>
          <w:rFonts w:ascii="David" w:hAnsi="David" w:cs="David"/>
          <w:b/>
          <w:bCs/>
          <w:sz w:val="28"/>
          <w:szCs w:val="28"/>
          <w:rtl/>
        </w:rPr>
        <w:t>ביום 7.2.2024 התקיים דיון בוועדת המשנה להתנגדויות. החוקר הציג בפני הוועדה את הדוח והמלצותיו בעניין ההתנגדויות שהוגשו. באותו יום התקבלה החלטה בותמ"ל לאישור התכנית, תוך אימוץ המלצות החוקר.</w:t>
      </w:r>
    </w:p>
    <w:p w14:paraId="340E0304" w14:textId="77777777" w:rsidR="00000000" w:rsidRDefault="00000000">
      <w:pPr>
        <w:pStyle w:val="a7"/>
        <w:ind w:left="360"/>
        <w:jc w:val="both"/>
        <w:rPr>
          <w:rtl/>
        </w:rPr>
      </w:pPr>
      <w:r>
        <w:rPr>
          <w:rFonts w:ascii="David" w:hAnsi="David" w:cs="David"/>
          <w:sz w:val="28"/>
          <w:szCs w:val="28"/>
        </w:rPr>
        <w:t> </w:t>
      </w:r>
    </w:p>
    <w:p w14:paraId="189672C4" w14:textId="77777777" w:rsidR="00000000" w:rsidRDefault="00000000">
      <w:pPr>
        <w:pStyle w:val="a7"/>
        <w:ind w:left="360" w:hanging="360"/>
        <w:jc w:val="both"/>
        <w:rPr>
          <w:rtl/>
        </w:rPr>
      </w:pPr>
      <w:r>
        <w:rPr>
          <w:rFonts w:ascii="David" w:hAnsi="David" w:cs="David"/>
          <w:sz w:val="28"/>
          <w:szCs w:val="28"/>
          <w:rtl/>
        </w:rPr>
        <w:t>19.</w:t>
      </w:r>
      <w:r>
        <w:rPr>
          <w:rFonts w:ascii="Times New Roman" w:hAnsi="Times New Roman" w:cs="Times New Roman"/>
          <w:sz w:val="14"/>
          <w:szCs w:val="14"/>
          <w:rtl/>
        </w:rPr>
        <w:t xml:space="preserve">  </w:t>
      </w:r>
      <w:r>
        <w:rPr>
          <w:rFonts w:ascii="David" w:hAnsi="David" w:cs="David"/>
          <w:sz w:val="28"/>
          <w:szCs w:val="28"/>
          <w:rtl/>
        </w:rPr>
        <w:t>הודעות בדבר אישור התכנית פורסמו בין ה-11.2.2024 ל-17.2.2024 (ברשומות, בעיתונים ובהודעה). ביום 17.2.2024 פורסמה התוכנית לתוקף.</w:t>
      </w:r>
    </w:p>
    <w:p w14:paraId="5EBD9986" w14:textId="77777777" w:rsidR="00000000" w:rsidRDefault="00000000">
      <w:pPr>
        <w:pStyle w:val="a7"/>
        <w:ind w:left="360"/>
        <w:jc w:val="both"/>
        <w:rPr>
          <w:rtl/>
        </w:rPr>
      </w:pPr>
      <w:r>
        <w:rPr>
          <w:rFonts w:ascii="David" w:hAnsi="David" w:cs="David"/>
          <w:sz w:val="28"/>
          <w:szCs w:val="28"/>
        </w:rPr>
        <w:t> </w:t>
      </w:r>
    </w:p>
    <w:p w14:paraId="2AB79F18" w14:textId="77777777" w:rsidR="00000000" w:rsidRDefault="00000000">
      <w:pPr>
        <w:bidi/>
        <w:jc w:val="both"/>
        <w:rPr>
          <w:rtl/>
        </w:rPr>
      </w:pPr>
      <w:r>
        <w:rPr>
          <w:rFonts w:ascii="David" w:hAnsi="David" w:cs="David"/>
          <w:b/>
          <w:bCs/>
          <w:sz w:val="28"/>
          <w:szCs w:val="28"/>
          <w:u w:val="single"/>
          <w:rtl/>
        </w:rPr>
        <w:t xml:space="preserve">תמצית ההליך בפני בית המשפט </w:t>
      </w:r>
    </w:p>
    <w:p w14:paraId="615F2765" w14:textId="77777777" w:rsidR="00000000" w:rsidRDefault="00000000">
      <w:pPr>
        <w:pStyle w:val="a7"/>
        <w:ind w:left="360"/>
        <w:jc w:val="both"/>
        <w:rPr>
          <w:rtl/>
        </w:rPr>
      </w:pPr>
      <w:r>
        <w:rPr>
          <w:rFonts w:ascii="David" w:hAnsi="David" w:cs="David"/>
          <w:sz w:val="28"/>
          <w:szCs w:val="28"/>
          <w:rtl/>
        </w:rPr>
        <w:t> </w:t>
      </w:r>
    </w:p>
    <w:p w14:paraId="1A773911" w14:textId="77777777" w:rsidR="00000000" w:rsidRDefault="00000000">
      <w:pPr>
        <w:pStyle w:val="a7"/>
        <w:ind w:left="360" w:hanging="360"/>
        <w:jc w:val="both"/>
        <w:rPr>
          <w:rtl/>
        </w:rPr>
      </w:pPr>
      <w:r>
        <w:rPr>
          <w:rFonts w:ascii="David" w:hAnsi="David" w:cs="David"/>
          <w:sz w:val="28"/>
          <w:szCs w:val="28"/>
          <w:rtl/>
        </w:rPr>
        <w:t>20.</w:t>
      </w:r>
      <w:r>
        <w:rPr>
          <w:rFonts w:ascii="Times New Roman" w:hAnsi="Times New Roman" w:cs="Times New Roman"/>
          <w:sz w:val="14"/>
          <w:szCs w:val="14"/>
          <w:rtl/>
        </w:rPr>
        <w:t xml:space="preserve">  </w:t>
      </w:r>
      <w:r>
        <w:rPr>
          <w:rFonts w:ascii="David" w:hAnsi="David" w:cs="David"/>
          <w:sz w:val="28"/>
          <w:szCs w:val="28"/>
          <w:rtl/>
        </w:rPr>
        <w:t xml:space="preserve">ביום 30.10.2024 התקיים דיון מוקדם בעתירה. </w:t>
      </w:r>
    </w:p>
    <w:p w14:paraId="6AD4FFD0" w14:textId="77777777" w:rsidR="00000000" w:rsidRDefault="00000000">
      <w:pPr>
        <w:pStyle w:val="a7"/>
        <w:rPr>
          <w:rtl/>
        </w:rPr>
      </w:pPr>
      <w:r>
        <w:rPr>
          <w:rFonts w:ascii="David" w:hAnsi="David" w:cs="David"/>
          <w:sz w:val="28"/>
          <w:szCs w:val="28"/>
        </w:rPr>
        <w:t> </w:t>
      </w:r>
    </w:p>
    <w:p w14:paraId="0866C913" w14:textId="77777777" w:rsidR="00000000" w:rsidRDefault="00000000">
      <w:pPr>
        <w:pStyle w:val="a7"/>
        <w:ind w:left="360" w:hanging="360"/>
        <w:jc w:val="both"/>
        <w:rPr>
          <w:rtl/>
        </w:rPr>
      </w:pPr>
      <w:r>
        <w:rPr>
          <w:rFonts w:ascii="David" w:hAnsi="David" w:cs="David"/>
          <w:sz w:val="28"/>
          <w:szCs w:val="28"/>
          <w:rtl/>
        </w:rPr>
        <w:t>21.</w:t>
      </w:r>
      <w:r>
        <w:rPr>
          <w:rFonts w:ascii="Times New Roman" w:hAnsi="Times New Roman" w:cs="Times New Roman"/>
          <w:sz w:val="14"/>
          <w:szCs w:val="14"/>
          <w:rtl/>
        </w:rPr>
        <w:t xml:space="preserve">  </w:t>
      </w:r>
      <w:r>
        <w:rPr>
          <w:rFonts w:ascii="David" w:hAnsi="David" w:cs="David"/>
          <w:sz w:val="28"/>
          <w:szCs w:val="28"/>
          <w:rtl/>
        </w:rPr>
        <w:t xml:space="preserve">הדיון התמקד בעיקר בשני נושאים: פתרון קצה לביוב שיידרש לבנייה המתוכננת בתמ"ל 1114; קו הדלק העובר בשטח התכנית וטענת העותרות והמשיבה 6 בדבר העדר התייחסות למצב הקיים בעניין זה וההגבלות הקיימות על פי דין. </w:t>
      </w:r>
    </w:p>
    <w:p w14:paraId="6A3C90C7" w14:textId="77777777" w:rsidR="00000000" w:rsidRDefault="00000000">
      <w:pPr>
        <w:pStyle w:val="a7"/>
        <w:ind w:left="360"/>
        <w:jc w:val="both"/>
        <w:rPr>
          <w:rtl/>
        </w:rPr>
      </w:pPr>
      <w:r>
        <w:rPr>
          <w:rFonts w:ascii="David" w:hAnsi="David" w:cs="David"/>
          <w:sz w:val="28"/>
          <w:szCs w:val="28"/>
        </w:rPr>
        <w:t> </w:t>
      </w:r>
    </w:p>
    <w:p w14:paraId="308B08F2" w14:textId="77777777" w:rsidR="00000000" w:rsidRDefault="00000000">
      <w:pPr>
        <w:pStyle w:val="a7"/>
        <w:ind w:left="360" w:hanging="360"/>
        <w:jc w:val="both"/>
        <w:rPr>
          <w:rtl/>
        </w:rPr>
      </w:pPr>
      <w:r>
        <w:rPr>
          <w:rFonts w:ascii="David" w:hAnsi="David" w:cs="David"/>
          <w:sz w:val="28"/>
          <w:szCs w:val="28"/>
          <w:rtl/>
        </w:rPr>
        <w:t>22.</w:t>
      </w:r>
      <w:r>
        <w:rPr>
          <w:rFonts w:ascii="Times New Roman" w:hAnsi="Times New Roman" w:cs="Times New Roman"/>
          <w:sz w:val="14"/>
          <w:szCs w:val="14"/>
          <w:rtl/>
        </w:rPr>
        <w:t xml:space="preserve">  </w:t>
      </w:r>
      <w:r>
        <w:rPr>
          <w:rFonts w:ascii="David" w:hAnsi="David" w:cs="David"/>
          <w:sz w:val="28"/>
          <w:szCs w:val="28"/>
          <w:rtl/>
        </w:rPr>
        <w:t>ביום 8.4.2025 הוגשה בקשה של המשיב 5 להצטרף כעותרת לעתירה.</w:t>
      </w:r>
    </w:p>
    <w:p w14:paraId="60E2FFE8" w14:textId="77777777" w:rsidR="00000000" w:rsidRDefault="00000000">
      <w:pPr>
        <w:pStyle w:val="a7"/>
        <w:rPr>
          <w:rtl/>
        </w:rPr>
      </w:pPr>
      <w:r>
        <w:rPr>
          <w:rFonts w:ascii="David" w:hAnsi="David" w:cs="David"/>
          <w:sz w:val="28"/>
          <w:szCs w:val="28"/>
        </w:rPr>
        <w:t> </w:t>
      </w:r>
    </w:p>
    <w:p w14:paraId="7F8058DE" w14:textId="77777777" w:rsidR="00000000" w:rsidRDefault="00000000">
      <w:pPr>
        <w:pStyle w:val="a7"/>
        <w:ind w:left="360" w:hanging="360"/>
        <w:jc w:val="both"/>
        <w:rPr>
          <w:rtl/>
        </w:rPr>
      </w:pPr>
      <w:r>
        <w:rPr>
          <w:rFonts w:ascii="David" w:hAnsi="David" w:cs="David"/>
          <w:sz w:val="28"/>
          <w:szCs w:val="28"/>
          <w:rtl/>
        </w:rPr>
        <w:t>23.</w:t>
      </w:r>
      <w:r>
        <w:rPr>
          <w:rFonts w:ascii="Times New Roman" w:hAnsi="Times New Roman" w:cs="Times New Roman"/>
          <w:sz w:val="14"/>
          <w:szCs w:val="14"/>
          <w:rtl/>
        </w:rPr>
        <w:t xml:space="preserve">  </w:t>
      </w:r>
      <w:r>
        <w:rPr>
          <w:rFonts w:ascii="David" w:hAnsi="David" w:cs="David"/>
          <w:sz w:val="28"/>
          <w:szCs w:val="28"/>
          <w:rtl/>
        </w:rPr>
        <w:t>ביום 25.5.2025 הוגשה הודעה על הסכמה שהושגה בין המשיבות 1-4 למשיבה 6 בדבר תיקון תקנון תמ"ל 1114 בעניין קו הדלק. בהמשך הסכימו העותרות, נוכח ההסכמה בדבר תיקון תקנון תמ"ל 1114, כי המשיבה 6 תמחק כמשיבה בעתירה וניתן פסק דין חלקי.</w:t>
      </w:r>
    </w:p>
    <w:p w14:paraId="79DE4AEF" w14:textId="77777777" w:rsidR="00000000" w:rsidRDefault="00000000">
      <w:pPr>
        <w:pStyle w:val="a7"/>
        <w:ind w:left="360"/>
        <w:jc w:val="both"/>
        <w:rPr>
          <w:rtl/>
        </w:rPr>
      </w:pPr>
      <w:r>
        <w:rPr>
          <w:rFonts w:ascii="David" w:hAnsi="David" w:cs="David"/>
          <w:sz w:val="28"/>
          <w:szCs w:val="28"/>
          <w:rtl/>
        </w:rPr>
        <w:t> </w:t>
      </w:r>
    </w:p>
    <w:p w14:paraId="5FEDB0A1" w14:textId="77777777" w:rsidR="00000000" w:rsidRDefault="00000000">
      <w:pPr>
        <w:pStyle w:val="a7"/>
        <w:ind w:left="360" w:hanging="360"/>
        <w:jc w:val="both"/>
        <w:rPr>
          <w:rtl/>
        </w:rPr>
      </w:pPr>
      <w:r>
        <w:rPr>
          <w:rFonts w:ascii="David" w:hAnsi="David" w:cs="David"/>
          <w:sz w:val="28"/>
          <w:szCs w:val="28"/>
          <w:rtl/>
        </w:rPr>
        <w:t>24.</w:t>
      </w:r>
      <w:r>
        <w:rPr>
          <w:rFonts w:ascii="Times New Roman" w:hAnsi="Times New Roman" w:cs="Times New Roman"/>
          <w:sz w:val="14"/>
          <w:szCs w:val="14"/>
          <w:rtl/>
        </w:rPr>
        <w:t xml:space="preserve">  </w:t>
      </w:r>
      <w:r>
        <w:rPr>
          <w:rFonts w:ascii="David" w:hAnsi="David" w:cs="David"/>
          <w:sz w:val="28"/>
          <w:szCs w:val="28"/>
          <w:rtl/>
        </w:rPr>
        <w:t xml:space="preserve">ביום 26.5.2025 (לאחר הגשת תשובות לעתירה ועיקרי טיעון), התקיים דיון בעתירה. </w:t>
      </w:r>
    </w:p>
    <w:p w14:paraId="3C9DE96E" w14:textId="77777777" w:rsidR="00000000" w:rsidRDefault="00000000">
      <w:pPr>
        <w:pStyle w:val="a7"/>
        <w:rPr>
          <w:rtl/>
        </w:rPr>
      </w:pPr>
      <w:r>
        <w:rPr>
          <w:rFonts w:ascii="David" w:hAnsi="David" w:cs="David"/>
          <w:sz w:val="28"/>
          <w:szCs w:val="28"/>
        </w:rPr>
        <w:t> </w:t>
      </w:r>
    </w:p>
    <w:p w14:paraId="1110EBBE" w14:textId="77777777" w:rsidR="00000000" w:rsidRDefault="00000000">
      <w:pPr>
        <w:pStyle w:val="a7"/>
        <w:ind w:left="360" w:hanging="360"/>
        <w:jc w:val="both"/>
        <w:rPr>
          <w:rtl/>
        </w:rPr>
      </w:pPr>
      <w:r>
        <w:rPr>
          <w:rFonts w:ascii="David" w:hAnsi="David" w:cs="David"/>
          <w:sz w:val="28"/>
          <w:szCs w:val="28"/>
          <w:rtl/>
        </w:rPr>
        <w:t>25.</w:t>
      </w:r>
      <w:r>
        <w:rPr>
          <w:rFonts w:ascii="Times New Roman" w:hAnsi="Times New Roman" w:cs="Times New Roman"/>
          <w:sz w:val="14"/>
          <w:szCs w:val="14"/>
          <w:rtl/>
        </w:rPr>
        <w:t xml:space="preserve">  </w:t>
      </w:r>
      <w:r>
        <w:rPr>
          <w:rFonts w:ascii="David" w:hAnsi="David" w:cs="David"/>
          <w:sz w:val="28"/>
          <w:szCs w:val="28"/>
          <w:rtl/>
        </w:rPr>
        <w:t>במהלך הדיון הביע ראש העותרת 1 חשש עמוק מהעדר פתרון קצה לביוב קיים וצפוי לתכנית, וציין כי על סמך ניסיון העבר (תכנית תמ"ל/1003), העותרת 1 לא תוכל לתת היתרי בנייה ללא פתרון קצה מוכח, מחשש מפני תביעות עתידיות מצד יזמים ורוכשי דירות, ככל ולא יהיה פתרון קצה לביוב במועד האכלוס.</w:t>
      </w:r>
    </w:p>
    <w:p w14:paraId="51309623" w14:textId="77777777" w:rsidR="00000000" w:rsidRDefault="00000000">
      <w:pPr>
        <w:pStyle w:val="a7"/>
        <w:ind w:left="360"/>
        <w:jc w:val="both"/>
        <w:rPr>
          <w:rtl/>
        </w:rPr>
      </w:pPr>
      <w:r>
        <w:rPr>
          <w:rFonts w:ascii="David" w:hAnsi="David" w:cs="David"/>
          <w:sz w:val="28"/>
          <w:szCs w:val="28"/>
        </w:rPr>
        <w:t> </w:t>
      </w:r>
    </w:p>
    <w:p w14:paraId="4FFCACCF" w14:textId="77777777" w:rsidR="00000000" w:rsidRDefault="00000000">
      <w:pPr>
        <w:pStyle w:val="a7"/>
        <w:ind w:left="360" w:hanging="360"/>
        <w:jc w:val="both"/>
        <w:rPr>
          <w:rtl/>
        </w:rPr>
      </w:pPr>
      <w:r>
        <w:rPr>
          <w:rFonts w:ascii="David" w:hAnsi="David" w:cs="David"/>
          <w:sz w:val="28"/>
          <w:szCs w:val="28"/>
          <w:rtl/>
        </w:rPr>
        <w:t>26.</w:t>
      </w:r>
      <w:r>
        <w:rPr>
          <w:rFonts w:ascii="Times New Roman" w:hAnsi="Times New Roman" w:cs="Times New Roman"/>
          <w:sz w:val="14"/>
          <w:szCs w:val="14"/>
          <w:rtl/>
        </w:rPr>
        <w:t xml:space="preserve">  </w:t>
      </w:r>
      <w:r>
        <w:rPr>
          <w:rFonts w:ascii="David" w:hAnsi="David" w:cs="David"/>
          <w:sz w:val="28"/>
          <w:szCs w:val="28"/>
          <w:rtl/>
        </w:rPr>
        <w:t>ב"כ העותרות (עו"ד מינס ואליאס): טענו בין היתר כי חוות הדעת המקצועיות של המשיבות 1-4 שגויות, כי קיימת מחלוקת אמיתית בדבר יכולת הקליטה של מט"ש תימורים, וכי ת.מ.ר תאגיד מים אזורי (האחראי על מט"ש תימורים) (להלן: "</w:t>
      </w:r>
      <w:r>
        <w:rPr>
          <w:rFonts w:ascii="David" w:hAnsi="David" w:cs="David"/>
          <w:b/>
          <w:bCs/>
          <w:sz w:val="28"/>
          <w:szCs w:val="28"/>
          <w:rtl/>
        </w:rPr>
        <w:t>תאגיד תמר</w:t>
      </w:r>
      <w:r>
        <w:rPr>
          <w:rFonts w:ascii="David" w:hAnsi="David" w:cs="David"/>
          <w:sz w:val="28"/>
          <w:szCs w:val="28"/>
          <w:rtl/>
        </w:rPr>
        <w:t xml:space="preserve">") לא נשמע באופן מספק באשר לנתוני יכולת הקליטה שלו. ב"כ העותרות דרשו כי בתקנון תמ"ל 1114 יירשם כתנאי למתן היתרי בניה, קבלת "אישור הזרמה בפועל" (תמלול פרוטוקול מיום 1.2.26 בעמ' 29 ש' 22-23), כך שבמועד מתן ההיתרים כבר יהיה קיים בפועל פתרון קצה לביוב. </w:t>
      </w:r>
    </w:p>
    <w:p w14:paraId="2B7E50D9" w14:textId="77777777" w:rsidR="00000000" w:rsidRDefault="00000000">
      <w:pPr>
        <w:pStyle w:val="a7"/>
        <w:ind w:left="360"/>
        <w:jc w:val="both"/>
        <w:rPr>
          <w:rtl/>
        </w:rPr>
      </w:pPr>
      <w:r>
        <w:rPr>
          <w:rFonts w:ascii="David" w:hAnsi="David" w:cs="David"/>
          <w:sz w:val="28"/>
          <w:szCs w:val="28"/>
          <w:rtl/>
        </w:rPr>
        <w:t> </w:t>
      </w:r>
    </w:p>
    <w:p w14:paraId="27F071E5" w14:textId="77777777" w:rsidR="00000000" w:rsidRDefault="00000000">
      <w:pPr>
        <w:pStyle w:val="a7"/>
        <w:ind w:left="360" w:hanging="360"/>
        <w:jc w:val="both"/>
        <w:rPr>
          <w:rtl/>
        </w:rPr>
      </w:pPr>
      <w:r>
        <w:rPr>
          <w:rFonts w:ascii="David" w:hAnsi="David" w:cs="David"/>
          <w:sz w:val="28"/>
          <w:szCs w:val="28"/>
          <w:rtl/>
        </w:rPr>
        <w:t>27.</w:t>
      </w:r>
      <w:r>
        <w:rPr>
          <w:rFonts w:ascii="Times New Roman" w:hAnsi="Times New Roman" w:cs="Times New Roman"/>
          <w:sz w:val="14"/>
          <w:szCs w:val="14"/>
          <w:rtl/>
        </w:rPr>
        <w:t xml:space="preserve">  </w:t>
      </w:r>
      <w:r>
        <w:rPr>
          <w:rFonts w:ascii="David" w:hAnsi="David" w:cs="David"/>
          <w:sz w:val="28"/>
          <w:szCs w:val="28"/>
          <w:rtl/>
        </w:rPr>
        <w:t xml:space="preserve">ב"כ המשיבות 1-4 (עו"ד קידר): טען בין היתר כי טענות העותרות בנוגע לכמות השפכים שיוכל מט"ש תימורים לקלוט מגן יבנה, לאחר השלמת עבודות השידרוג של מט"ש תימורים, לא נטענו במקור בעתירה, וכי אין צורך לעכב היתרי בנייה עד להשלמת כל התשתיות. עוד טען כי המציאות הכלכלית והצורך בהגדלת היצע יחידות הדיור, מחייבים כי הן הבנייה והן ביצוע התשתיות הנדרשות יעשו במקביל. </w:t>
      </w:r>
    </w:p>
    <w:p w14:paraId="4E4E2898" w14:textId="77777777" w:rsidR="00000000" w:rsidRDefault="00000000">
      <w:pPr>
        <w:pStyle w:val="a7"/>
        <w:ind w:left="360"/>
        <w:jc w:val="both"/>
        <w:rPr>
          <w:rtl/>
        </w:rPr>
      </w:pPr>
      <w:r>
        <w:rPr>
          <w:rFonts w:ascii="David" w:hAnsi="David" w:cs="David"/>
          <w:sz w:val="28"/>
          <w:szCs w:val="28"/>
        </w:rPr>
        <w:t> </w:t>
      </w:r>
    </w:p>
    <w:p w14:paraId="27783739" w14:textId="77777777" w:rsidR="00000000" w:rsidRDefault="00000000">
      <w:pPr>
        <w:pStyle w:val="a7"/>
        <w:ind w:left="360" w:hanging="360"/>
        <w:jc w:val="both"/>
        <w:rPr>
          <w:rtl/>
        </w:rPr>
      </w:pPr>
      <w:r>
        <w:rPr>
          <w:rFonts w:ascii="David" w:hAnsi="David" w:cs="David"/>
          <w:sz w:val="28"/>
          <w:szCs w:val="28"/>
          <w:rtl/>
        </w:rPr>
        <w:t>28.</w:t>
      </w:r>
      <w:r>
        <w:rPr>
          <w:rFonts w:ascii="Times New Roman" w:hAnsi="Times New Roman" w:cs="Times New Roman"/>
          <w:sz w:val="14"/>
          <w:szCs w:val="14"/>
          <w:rtl/>
        </w:rPr>
        <w:t xml:space="preserve">  </w:t>
      </w:r>
      <w:r>
        <w:rPr>
          <w:rFonts w:ascii="David" w:hAnsi="David" w:cs="David"/>
          <w:sz w:val="28"/>
          <w:szCs w:val="28"/>
          <w:rtl/>
        </w:rPr>
        <w:t xml:space="preserve">בסיומו של הדיון הוסכם בין הצדדים בהמלצת בית המשפט כי תתבקש התייחסותו של תאגיד תמר לשאלות שניסח בית המשפט בהחלטתו. </w:t>
      </w:r>
    </w:p>
    <w:p w14:paraId="49EB3DAE" w14:textId="77777777" w:rsidR="00000000" w:rsidRDefault="00000000">
      <w:pPr>
        <w:pStyle w:val="a7"/>
        <w:jc w:val="both"/>
        <w:rPr>
          <w:rtl/>
        </w:rPr>
      </w:pPr>
      <w:r>
        <w:rPr>
          <w:rFonts w:ascii="David" w:hAnsi="David" w:cs="David"/>
          <w:sz w:val="28"/>
          <w:szCs w:val="28"/>
          <w:rtl/>
        </w:rPr>
        <w:t> </w:t>
      </w:r>
    </w:p>
    <w:p w14:paraId="60AA09FC" w14:textId="77777777" w:rsidR="00000000" w:rsidRDefault="00000000">
      <w:pPr>
        <w:pStyle w:val="a7"/>
        <w:ind w:left="360" w:hanging="360"/>
        <w:jc w:val="both"/>
        <w:rPr>
          <w:rtl/>
        </w:rPr>
      </w:pPr>
      <w:r>
        <w:rPr>
          <w:rFonts w:ascii="David" w:hAnsi="David" w:cs="David"/>
          <w:sz w:val="28"/>
          <w:szCs w:val="28"/>
          <w:rtl/>
        </w:rPr>
        <w:t>29.</w:t>
      </w:r>
      <w:r>
        <w:rPr>
          <w:rFonts w:ascii="Times New Roman" w:hAnsi="Times New Roman" w:cs="Times New Roman"/>
          <w:sz w:val="14"/>
          <w:szCs w:val="14"/>
          <w:rtl/>
        </w:rPr>
        <w:t xml:space="preserve">  </w:t>
      </w:r>
      <w:r>
        <w:rPr>
          <w:rFonts w:ascii="David" w:hAnsi="David" w:cs="David"/>
          <w:sz w:val="28"/>
          <w:szCs w:val="28"/>
          <w:rtl/>
        </w:rPr>
        <w:t>לאחר קבלת מספר התייחסות מטעם תאגיד תמר, הוגשו תגובות הצדדים וניתנו התייחסויות נוספות של תאגיד תמר.</w:t>
      </w:r>
    </w:p>
    <w:p w14:paraId="764DF737" w14:textId="77777777" w:rsidR="00000000" w:rsidRDefault="00000000">
      <w:pPr>
        <w:bidi/>
        <w:jc w:val="both"/>
        <w:rPr>
          <w:rtl/>
        </w:rPr>
      </w:pPr>
      <w:r>
        <w:rPr>
          <w:rFonts w:ascii="David" w:hAnsi="David" w:cs="David"/>
          <w:sz w:val="28"/>
          <w:szCs w:val="28"/>
        </w:rPr>
        <w:t> </w:t>
      </w:r>
    </w:p>
    <w:p w14:paraId="2811DDB0" w14:textId="77777777" w:rsidR="00000000" w:rsidRDefault="00000000">
      <w:pPr>
        <w:pStyle w:val="a7"/>
        <w:ind w:left="360" w:hanging="360"/>
        <w:jc w:val="both"/>
        <w:rPr>
          <w:rtl/>
        </w:rPr>
      </w:pPr>
      <w:r>
        <w:rPr>
          <w:rFonts w:ascii="David" w:hAnsi="David" w:cs="David"/>
          <w:sz w:val="28"/>
          <w:szCs w:val="28"/>
          <w:rtl/>
        </w:rPr>
        <w:t>30.</w:t>
      </w:r>
      <w:r>
        <w:rPr>
          <w:rFonts w:ascii="Times New Roman" w:hAnsi="Times New Roman" w:cs="Times New Roman"/>
          <w:sz w:val="14"/>
          <w:szCs w:val="14"/>
          <w:rtl/>
        </w:rPr>
        <w:t xml:space="preserve">  </w:t>
      </w:r>
      <w:r>
        <w:rPr>
          <w:rFonts w:ascii="David" w:hAnsi="David" w:cs="David"/>
          <w:sz w:val="28"/>
          <w:szCs w:val="28"/>
          <w:rtl/>
        </w:rPr>
        <w:t>ביום 15.10.2025 נתן בית המשפט החלטה (בהיעדר הצדדים). במסגרתה הציע בית המשפט, מתווה לפשרה בסוגיית הביוב.</w:t>
      </w:r>
    </w:p>
    <w:p w14:paraId="50726135" w14:textId="77777777" w:rsidR="00000000" w:rsidRDefault="00000000">
      <w:pPr>
        <w:bidi/>
        <w:rPr>
          <w:rtl/>
        </w:rPr>
      </w:pPr>
      <w:r>
        <w:rPr>
          <w:rFonts w:ascii="David" w:hAnsi="David" w:cs="David"/>
          <w:sz w:val="28"/>
          <w:szCs w:val="28"/>
        </w:rPr>
        <w:t> </w:t>
      </w:r>
    </w:p>
    <w:p w14:paraId="4F0817E7" w14:textId="77777777" w:rsidR="00000000" w:rsidRDefault="00000000">
      <w:pPr>
        <w:pStyle w:val="a7"/>
        <w:ind w:left="360" w:hanging="360"/>
        <w:jc w:val="both"/>
        <w:rPr>
          <w:rtl/>
        </w:rPr>
      </w:pPr>
      <w:r>
        <w:rPr>
          <w:rFonts w:ascii="David" w:hAnsi="David" w:cs="David"/>
          <w:sz w:val="28"/>
          <w:szCs w:val="28"/>
          <w:rtl/>
        </w:rPr>
        <w:t>31.</w:t>
      </w:r>
      <w:r>
        <w:rPr>
          <w:rFonts w:ascii="Times New Roman" w:hAnsi="Times New Roman" w:cs="Times New Roman"/>
          <w:sz w:val="14"/>
          <w:szCs w:val="14"/>
          <w:rtl/>
        </w:rPr>
        <w:t xml:space="preserve">  </w:t>
      </w:r>
      <w:r>
        <w:rPr>
          <w:rFonts w:ascii="David" w:hAnsi="David" w:cs="David"/>
          <w:sz w:val="28"/>
          <w:szCs w:val="28"/>
          <w:rtl/>
        </w:rPr>
        <w:t>ביום 24.11.2025 התקיים דיון בנוכחות הצדדים באשר למתווה הפשרה המוצע. משלא הגיעו הצדדים להסכמה, נקבע כי יינתן פסק דין בעתירה.</w:t>
      </w:r>
    </w:p>
    <w:p w14:paraId="0489D71B" w14:textId="77777777" w:rsidR="00000000" w:rsidRDefault="00000000">
      <w:pPr>
        <w:bidi/>
        <w:jc w:val="both"/>
        <w:rPr>
          <w:rtl/>
        </w:rPr>
      </w:pPr>
      <w:r>
        <w:rPr>
          <w:rFonts w:ascii="David" w:hAnsi="David" w:cs="David"/>
          <w:b/>
          <w:bCs/>
          <w:sz w:val="28"/>
          <w:szCs w:val="28"/>
          <w:rtl/>
        </w:rPr>
        <w:t> </w:t>
      </w:r>
    </w:p>
    <w:p w14:paraId="370DE6A6" w14:textId="77777777" w:rsidR="00000000" w:rsidRDefault="00000000">
      <w:pPr>
        <w:bidi/>
        <w:jc w:val="both"/>
        <w:rPr>
          <w:rtl/>
        </w:rPr>
      </w:pPr>
      <w:r>
        <w:rPr>
          <w:rFonts w:ascii="David" w:hAnsi="David" w:cs="David"/>
          <w:b/>
          <w:bCs/>
          <w:sz w:val="28"/>
          <w:szCs w:val="28"/>
          <w:u w:val="single"/>
          <w:rtl/>
        </w:rPr>
        <w:t>דיון והכרעה</w:t>
      </w:r>
    </w:p>
    <w:p w14:paraId="2B563EDB" w14:textId="77777777" w:rsidR="00000000" w:rsidRDefault="00000000">
      <w:pPr>
        <w:bidi/>
        <w:jc w:val="both"/>
        <w:rPr>
          <w:rtl/>
        </w:rPr>
      </w:pPr>
      <w:r>
        <w:rPr>
          <w:rFonts w:ascii="David" w:hAnsi="David" w:cs="David"/>
          <w:b/>
          <w:bCs/>
          <w:sz w:val="28"/>
          <w:szCs w:val="28"/>
          <w:rtl/>
        </w:rPr>
        <w:t> </w:t>
      </w:r>
    </w:p>
    <w:p w14:paraId="26B61527" w14:textId="77777777" w:rsidR="00000000" w:rsidRDefault="00000000">
      <w:pPr>
        <w:pStyle w:val="a7"/>
        <w:ind w:left="360" w:hanging="360"/>
        <w:jc w:val="both"/>
        <w:rPr>
          <w:rtl/>
        </w:rPr>
      </w:pPr>
      <w:r>
        <w:rPr>
          <w:rFonts w:ascii="David" w:hAnsi="David" w:cs="David"/>
          <w:sz w:val="28"/>
          <w:szCs w:val="28"/>
          <w:rtl/>
        </w:rPr>
        <w:t>32.</w:t>
      </w:r>
      <w:r>
        <w:rPr>
          <w:rFonts w:ascii="Times New Roman" w:hAnsi="Times New Roman" w:cs="Times New Roman"/>
          <w:sz w:val="14"/>
          <w:szCs w:val="14"/>
          <w:rtl/>
        </w:rPr>
        <w:t xml:space="preserve">  </w:t>
      </w:r>
      <w:r>
        <w:rPr>
          <w:rFonts w:ascii="David" w:hAnsi="David" w:cs="David"/>
          <w:sz w:val="28"/>
          <w:szCs w:val="28"/>
          <w:rtl/>
        </w:rPr>
        <w:t xml:space="preserve">בטרם אפנה לבחינת טענות העותרות וכנקודת מוצא לדיון מוצאת אני להתוות את מסגרת הדיון בעתירה המנהלית הנסבה על החלטת מוסד תכנוני, ובפרט את היקף הביקורת השיפוטית על החלטה כאמור כפי שנקבעה בפסיקה. </w:t>
      </w:r>
    </w:p>
    <w:p w14:paraId="3256387C" w14:textId="77777777" w:rsidR="00000000" w:rsidRDefault="00000000">
      <w:pPr>
        <w:pStyle w:val="a7"/>
        <w:ind w:left="360"/>
        <w:jc w:val="both"/>
        <w:rPr>
          <w:rtl/>
        </w:rPr>
      </w:pPr>
      <w:r>
        <w:rPr>
          <w:rFonts w:ascii="David" w:hAnsi="David" w:cs="David"/>
          <w:sz w:val="28"/>
          <w:szCs w:val="28"/>
        </w:rPr>
        <w:t> </w:t>
      </w:r>
    </w:p>
    <w:p w14:paraId="30C1B32E" w14:textId="77777777" w:rsidR="00000000" w:rsidRDefault="00000000">
      <w:pPr>
        <w:pStyle w:val="a7"/>
        <w:ind w:left="360" w:hanging="360"/>
        <w:jc w:val="both"/>
        <w:rPr>
          <w:rtl/>
        </w:rPr>
      </w:pPr>
      <w:r>
        <w:rPr>
          <w:rFonts w:ascii="David" w:hAnsi="David" w:cs="David"/>
          <w:sz w:val="28"/>
          <w:szCs w:val="28"/>
          <w:rtl/>
        </w:rPr>
        <w:t>33.</w:t>
      </w:r>
      <w:r>
        <w:rPr>
          <w:rFonts w:ascii="Times New Roman" w:hAnsi="Times New Roman" w:cs="Times New Roman"/>
          <w:sz w:val="14"/>
          <w:szCs w:val="14"/>
          <w:rtl/>
        </w:rPr>
        <w:t xml:space="preserve">  </w:t>
      </w:r>
      <w:r>
        <w:rPr>
          <w:rFonts w:ascii="David" w:hAnsi="David" w:cs="David"/>
          <w:sz w:val="28"/>
          <w:szCs w:val="28"/>
          <w:rtl/>
        </w:rPr>
        <w:t xml:space="preserve">הלכה מושרשת היא כי על דרך הכלל, בית המשפט אינו מתערב בהחלטה מקצועית של גופי התכנון. בית המשפט אינו מוסד תכנון, אינו "מתכנן על" ואינו ממיר את שיקול דעתה של הרשות התכנונית בשיקול דעתו, אלא אם הוכח קיומו של פגם משפטי בהליך קבלת ההחלטות, או שההחלטה לוקה בחוסר סבירות קיצוני (בג"ץ 2920/94 </w:t>
      </w:r>
      <w:r>
        <w:rPr>
          <w:rFonts w:ascii="David" w:hAnsi="David" w:cs="David"/>
          <w:b/>
          <w:bCs/>
          <w:sz w:val="28"/>
          <w:szCs w:val="28"/>
          <w:rtl/>
        </w:rPr>
        <w:t>אדם טבע ודין- אגודה ישראלית להגנת הסביבה, עמותה רשומה נ' המועצה הארצית לתכנון ובנייה</w:t>
      </w:r>
      <w:r>
        <w:rPr>
          <w:rFonts w:ascii="David" w:hAnsi="David" w:cs="David"/>
          <w:sz w:val="28"/>
          <w:szCs w:val="28"/>
          <w:rtl/>
        </w:rPr>
        <w:t xml:space="preserve">, פ"ד נ(3) 441 בפסקה 43; בג"ץ 5974/17 </w:t>
      </w:r>
      <w:r>
        <w:rPr>
          <w:rFonts w:ascii="David" w:hAnsi="David" w:cs="David"/>
          <w:b/>
          <w:bCs/>
          <w:sz w:val="28"/>
          <w:szCs w:val="28"/>
          <w:rtl/>
        </w:rPr>
        <w:t>המועצה לשימור אתרי מורשת בישראל נ' המועצה הארצית לתכנון ובנייה</w:t>
      </w:r>
      <w:r>
        <w:rPr>
          <w:rFonts w:ascii="David" w:hAnsi="David" w:cs="David"/>
          <w:sz w:val="28"/>
          <w:szCs w:val="28"/>
          <w:rtl/>
        </w:rPr>
        <w:t>, פסקה 19 (23.1.2019)).</w:t>
      </w:r>
    </w:p>
    <w:p w14:paraId="1203C627" w14:textId="77777777" w:rsidR="00000000" w:rsidRDefault="00000000">
      <w:pPr>
        <w:pStyle w:val="a7"/>
        <w:rPr>
          <w:rtl/>
        </w:rPr>
      </w:pPr>
      <w:r>
        <w:rPr>
          <w:rFonts w:ascii="David" w:hAnsi="David" w:cs="David"/>
          <w:sz w:val="28"/>
          <w:szCs w:val="28"/>
        </w:rPr>
        <w:t> </w:t>
      </w:r>
    </w:p>
    <w:p w14:paraId="35D582DC" w14:textId="77777777" w:rsidR="00000000" w:rsidRDefault="00000000">
      <w:pPr>
        <w:pStyle w:val="a7"/>
        <w:ind w:left="360" w:hanging="360"/>
        <w:jc w:val="both"/>
        <w:rPr>
          <w:rtl/>
        </w:rPr>
      </w:pPr>
      <w:r>
        <w:rPr>
          <w:rFonts w:ascii="David" w:hAnsi="David" w:cs="David"/>
          <w:sz w:val="28"/>
          <w:szCs w:val="28"/>
          <w:rtl/>
        </w:rPr>
        <w:t>34.</w:t>
      </w:r>
      <w:r>
        <w:rPr>
          <w:rFonts w:ascii="Times New Roman" w:hAnsi="Times New Roman" w:cs="Times New Roman"/>
          <w:sz w:val="14"/>
          <w:szCs w:val="14"/>
          <w:rtl/>
        </w:rPr>
        <w:t xml:space="preserve">  </w:t>
      </w:r>
      <w:r>
        <w:rPr>
          <w:rFonts w:ascii="David" w:hAnsi="David" w:cs="David"/>
          <w:sz w:val="28"/>
          <w:szCs w:val="28"/>
          <w:rtl/>
        </w:rPr>
        <w:t xml:space="preserve">קביעות אלה, חלות ביתר שאת בענייננו, מקום בו העתירה מופנית כנגד החלטת הותמ"ל שהיא מוסד תכנוני בכיר, אשר החוק הקנה לו את הסמכויות והתפקידים של המועצה הארצית לתכנון ולבניה - המוסד המצוי בראש הפירמידה התכנונית. בהקשר למועצה הארצית נקבע כי היא מהווה את גוף התכנון העליון ולה הסמכות והידע הדרושים לקביעת הנחיות תכנוניות מקצועיות (ראו בעע"מ 9057/09 </w:t>
      </w:r>
      <w:r>
        <w:rPr>
          <w:rFonts w:ascii="David" w:hAnsi="David" w:cs="David"/>
          <w:b/>
          <w:bCs/>
          <w:sz w:val="28"/>
          <w:szCs w:val="28"/>
          <w:rtl/>
        </w:rPr>
        <w:t xml:space="preserve">איגנר נ' השמורה בע"מ </w:t>
      </w:r>
      <w:r>
        <w:rPr>
          <w:rFonts w:ascii="David" w:hAnsi="David" w:cs="David"/>
          <w:sz w:val="28"/>
          <w:szCs w:val="28"/>
          <w:rtl/>
        </w:rPr>
        <w:t>[נבו] (20/10/10), בפסקה 20, באשר לתחולת הכלל ובהתאם לו לא יתערב בית המשפט בהחלטות המוסד התכנוני, מקום בו המוסד הנדון הוא המועצה הארצית).</w:t>
      </w:r>
    </w:p>
    <w:p w14:paraId="5B0A10B4" w14:textId="77777777" w:rsidR="00000000" w:rsidRDefault="00000000">
      <w:pPr>
        <w:pStyle w:val="a7"/>
        <w:ind w:left="360"/>
        <w:jc w:val="both"/>
        <w:rPr>
          <w:rtl/>
        </w:rPr>
      </w:pPr>
      <w:r>
        <w:rPr>
          <w:rFonts w:ascii="David" w:hAnsi="David" w:cs="David"/>
          <w:sz w:val="28"/>
          <w:szCs w:val="28"/>
        </w:rPr>
        <w:t> </w:t>
      </w:r>
    </w:p>
    <w:p w14:paraId="2C2FC0FA" w14:textId="77777777" w:rsidR="00000000" w:rsidRDefault="00000000">
      <w:pPr>
        <w:pStyle w:val="a7"/>
        <w:ind w:left="360" w:hanging="360"/>
        <w:jc w:val="both"/>
        <w:rPr>
          <w:rtl/>
        </w:rPr>
      </w:pPr>
      <w:r>
        <w:rPr>
          <w:rFonts w:ascii="David" w:hAnsi="David" w:cs="David"/>
          <w:sz w:val="28"/>
          <w:szCs w:val="28"/>
          <w:rtl/>
        </w:rPr>
        <w:t>35.</w:t>
      </w:r>
      <w:r>
        <w:rPr>
          <w:rFonts w:ascii="Times New Roman" w:hAnsi="Times New Roman" w:cs="Times New Roman"/>
          <w:sz w:val="14"/>
          <w:szCs w:val="14"/>
          <w:rtl/>
        </w:rPr>
        <w:t xml:space="preserve">  </w:t>
      </w:r>
      <w:r>
        <w:rPr>
          <w:rFonts w:ascii="David" w:hAnsi="David" w:cs="David"/>
          <w:sz w:val="28"/>
          <w:szCs w:val="28"/>
          <w:rtl/>
        </w:rPr>
        <w:t xml:space="preserve">בהתאם לכללים שנקבעו בפסיקה, את תקינות החלטת הותמ"ל יש לבחון בשלושה מישורים: מישור הסמכות, מישור ההליך, ומישור שיקול הדעת: "במישור הסמכות יש להקפיד כי התכנון נעשה על פי התנאים והסמכויות שהוענקו לממשלה ולוותמ"ל בחוק הוותמ"ל; במישור ההליך יש לעמוד על כך כי שלבי התכנון הקבועים בחוק התקיימו כדין; ובמישור שיקול הדעת יש לתת את הדעת לאיזון בין השיקולים השונים שביסוד ההחלטה, ובפרט, בין החשש במסלול המזורז, לבין הצורך באישור התכנית בפרקי זמן קצרים לשם הגדלת היצע הדירות" (עע"מ 29/20 </w:t>
      </w:r>
      <w:r>
        <w:rPr>
          <w:rFonts w:ascii="David" w:hAnsi="David" w:cs="David"/>
          <w:b/>
          <w:bCs/>
          <w:sz w:val="28"/>
          <w:szCs w:val="28"/>
          <w:rtl/>
        </w:rPr>
        <w:t>הוועדה המקומית לתכנון ולבניה נתיבות נ' מועצה מקומית שדות נגב</w:t>
      </w:r>
      <w:r>
        <w:rPr>
          <w:rFonts w:ascii="David" w:hAnsi="David" w:cs="David"/>
          <w:sz w:val="28"/>
          <w:szCs w:val="28"/>
          <w:rtl/>
        </w:rPr>
        <w:t>, פסקה 21 (26.11.2020)).</w:t>
      </w:r>
    </w:p>
    <w:p w14:paraId="3F0B0CC3" w14:textId="77777777" w:rsidR="00000000" w:rsidRDefault="00000000">
      <w:pPr>
        <w:pStyle w:val="a7"/>
        <w:rPr>
          <w:rtl/>
        </w:rPr>
      </w:pPr>
      <w:r>
        <w:rPr>
          <w:rFonts w:ascii="David" w:hAnsi="David" w:cs="David"/>
          <w:sz w:val="28"/>
          <w:szCs w:val="28"/>
        </w:rPr>
        <w:t> </w:t>
      </w:r>
    </w:p>
    <w:p w14:paraId="25F57BCB" w14:textId="77777777" w:rsidR="00000000" w:rsidRDefault="00000000">
      <w:pPr>
        <w:pStyle w:val="a7"/>
        <w:ind w:left="360" w:hanging="360"/>
        <w:jc w:val="both"/>
        <w:rPr>
          <w:rtl/>
        </w:rPr>
      </w:pPr>
      <w:r>
        <w:rPr>
          <w:rFonts w:ascii="David" w:hAnsi="David" w:cs="David"/>
          <w:sz w:val="28"/>
          <w:szCs w:val="28"/>
          <w:rtl/>
        </w:rPr>
        <w:t>36.</w:t>
      </w:r>
      <w:r>
        <w:rPr>
          <w:rFonts w:ascii="Times New Roman" w:hAnsi="Times New Roman" w:cs="Times New Roman"/>
          <w:sz w:val="14"/>
          <w:szCs w:val="14"/>
          <w:rtl/>
        </w:rPr>
        <w:t xml:space="preserve">  </w:t>
      </w:r>
      <w:r>
        <w:rPr>
          <w:rFonts w:ascii="David" w:hAnsi="David" w:cs="David"/>
          <w:sz w:val="28"/>
          <w:szCs w:val="28"/>
          <w:rtl/>
        </w:rPr>
        <w:t xml:space="preserve">על רקע דברים אלו אפנה לבחינת הטענות לגופן. </w:t>
      </w:r>
    </w:p>
    <w:p w14:paraId="559AE440" w14:textId="77777777" w:rsidR="00000000" w:rsidRDefault="00000000">
      <w:pPr>
        <w:bidi/>
        <w:jc w:val="both"/>
        <w:rPr>
          <w:rtl/>
        </w:rPr>
      </w:pPr>
      <w:r>
        <w:rPr>
          <w:rFonts w:ascii="David" w:hAnsi="David" w:cs="David"/>
          <w:sz w:val="28"/>
          <w:szCs w:val="28"/>
          <w:rtl/>
        </w:rPr>
        <w:t> </w:t>
      </w:r>
    </w:p>
    <w:p w14:paraId="32334C5C" w14:textId="77777777" w:rsidR="00000000" w:rsidRDefault="00000000">
      <w:pPr>
        <w:bidi/>
        <w:jc w:val="both"/>
        <w:rPr>
          <w:rtl/>
        </w:rPr>
      </w:pPr>
      <w:r>
        <w:rPr>
          <w:rFonts w:ascii="David" w:hAnsi="David" w:cs="David"/>
          <w:b/>
          <w:bCs/>
          <w:sz w:val="28"/>
          <w:szCs w:val="28"/>
          <w:u w:val="single"/>
          <w:rtl/>
        </w:rPr>
        <w:t>סוגיית פתרון קצה לביוב</w:t>
      </w:r>
    </w:p>
    <w:p w14:paraId="7505287B" w14:textId="77777777" w:rsidR="00000000" w:rsidRDefault="00000000">
      <w:pPr>
        <w:bidi/>
        <w:rPr>
          <w:rtl/>
        </w:rPr>
      </w:pPr>
      <w:r>
        <w:rPr>
          <w:rFonts w:ascii="David" w:hAnsi="David" w:cs="David"/>
          <w:b/>
          <w:bCs/>
          <w:sz w:val="28"/>
          <w:szCs w:val="28"/>
          <w:rtl/>
        </w:rPr>
        <w:t> </w:t>
      </w:r>
    </w:p>
    <w:p w14:paraId="61EEE653" w14:textId="77777777" w:rsidR="00000000" w:rsidRDefault="00000000">
      <w:pPr>
        <w:pStyle w:val="a7"/>
        <w:ind w:left="360" w:hanging="360"/>
        <w:jc w:val="both"/>
        <w:rPr>
          <w:rtl/>
        </w:rPr>
      </w:pPr>
      <w:r>
        <w:rPr>
          <w:rFonts w:ascii="David" w:hAnsi="David" w:cs="David"/>
          <w:sz w:val="28"/>
          <w:szCs w:val="28"/>
          <w:rtl/>
        </w:rPr>
        <w:t>37.</w:t>
      </w:r>
      <w:r>
        <w:rPr>
          <w:rFonts w:ascii="Times New Roman" w:hAnsi="Times New Roman" w:cs="Times New Roman"/>
          <w:sz w:val="14"/>
          <w:szCs w:val="14"/>
          <w:rtl/>
        </w:rPr>
        <w:t xml:space="preserve">  </w:t>
      </w:r>
      <w:r>
        <w:rPr>
          <w:rFonts w:ascii="David" w:hAnsi="David" w:cs="David"/>
          <w:sz w:val="28"/>
          <w:szCs w:val="28"/>
          <w:rtl/>
        </w:rPr>
        <w:t xml:space="preserve">נספח מים וביוב לתכנית, המהווה נספח רקע, מתאר את מט"ש תימורים כפתרון הקצה לביוב של התכנית. נכון להיום פתרון הקצה לביוב של היישוב הקיים בגן יבנה הינו במט"ש חצור שאין מחלוקת בין הצדדים כי הגיע למיצוי הקיבולת. לפיכך פתרון הקצה העתידי לביוב של גן יבנה הוא השמשת מערכת הולכה קיימת ממט"ש חצור שתוליך את שפכי גן יבנה אל מט"ש תימורים. </w:t>
      </w:r>
    </w:p>
    <w:p w14:paraId="2506F0DF" w14:textId="77777777" w:rsidR="00000000" w:rsidRDefault="00000000">
      <w:pPr>
        <w:pStyle w:val="a7"/>
        <w:ind w:left="360"/>
        <w:jc w:val="both"/>
        <w:rPr>
          <w:rtl/>
        </w:rPr>
      </w:pPr>
      <w:r>
        <w:rPr>
          <w:rFonts w:ascii="David" w:hAnsi="David" w:cs="David"/>
          <w:sz w:val="28"/>
          <w:szCs w:val="28"/>
        </w:rPr>
        <w:t> </w:t>
      </w:r>
    </w:p>
    <w:p w14:paraId="16535203" w14:textId="77777777" w:rsidR="00000000" w:rsidRDefault="00000000">
      <w:pPr>
        <w:pStyle w:val="a7"/>
        <w:ind w:left="360"/>
        <w:jc w:val="both"/>
        <w:rPr>
          <w:rtl/>
        </w:rPr>
      </w:pPr>
      <w:r>
        <w:rPr>
          <w:rFonts w:ascii="David" w:hAnsi="David" w:cs="David"/>
          <w:sz w:val="28"/>
          <w:szCs w:val="28"/>
          <w:rtl/>
        </w:rPr>
        <w:t xml:space="preserve">וכך נכתב בעניין זה בסעיף 4.5 לנספח מים וביוב (צורף כנספח ט' לתגובה המקדמית של המשיבות 1-4): </w:t>
      </w:r>
    </w:p>
    <w:p w14:paraId="157DFD02" w14:textId="77777777" w:rsidR="00000000" w:rsidRDefault="00000000">
      <w:pPr>
        <w:pStyle w:val="a7"/>
        <w:ind w:left="360"/>
        <w:jc w:val="both"/>
        <w:rPr>
          <w:rtl/>
        </w:rPr>
      </w:pPr>
      <w:r>
        <w:rPr>
          <w:rFonts w:ascii="David" w:hAnsi="David" w:cs="David"/>
          <w:sz w:val="28"/>
          <w:szCs w:val="28"/>
          <w:rtl/>
        </w:rPr>
        <w:t> </w:t>
      </w:r>
    </w:p>
    <w:p w14:paraId="1D5FE6E2" w14:textId="77777777" w:rsidR="00000000" w:rsidRDefault="00000000">
      <w:pPr>
        <w:pStyle w:val="a7"/>
        <w:jc w:val="both"/>
        <w:rPr>
          <w:rtl/>
        </w:rPr>
      </w:pPr>
      <w:r>
        <w:rPr>
          <w:rFonts w:ascii="David" w:hAnsi="David" w:cs="David"/>
          <w:b/>
          <w:bCs/>
          <w:sz w:val="28"/>
          <w:szCs w:val="28"/>
          <w:rtl/>
        </w:rPr>
        <w:t>"4.5 פתרון קצה לביוב</w:t>
      </w:r>
    </w:p>
    <w:p w14:paraId="03292593" w14:textId="77777777" w:rsidR="00000000" w:rsidRDefault="00000000">
      <w:pPr>
        <w:pStyle w:val="a7"/>
        <w:jc w:val="both"/>
        <w:rPr>
          <w:rtl/>
        </w:rPr>
      </w:pPr>
      <w:r>
        <w:rPr>
          <w:rFonts w:ascii="David" w:hAnsi="David" w:cs="David"/>
          <w:b/>
          <w:bCs/>
          <w:sz w:val="28"/>
          <w:szCs w:val="28"/>
          <w:rtl/>
        </w:rPr>
        <w:t>פתרון הקצה לביוב הקיים של גן יבנה הינו במט"ש חצור אשר הגיע למיצוי קיבולתו. פתרון הקצה לביוב העתידי של גן יבנה הינו בהשמשת מערכת הולכה קיימת ממט"ש חצור שתוליך את שפכי גן יבנה אל מט"ש תימורים. מט"ש תימורים נמצא בהליכי שדרוג ומתוכננת הרחבת קיבולתו לטיפול בכ-30,000 מק"י לצורך קליטה וטיפול בשפכי מ.א. באר טוביה, קריית מלאכי, בני עייש ושפכי גן יבנה (העודפים ממט"ש). במקביל לביצוע הרחבתו של מט"ש תימורים ניתן יהיה לקבל פתרון זמני בהולכת חלק מעודפי השפכים ממט"ש חצור לטיפול במט"ש אשדוד באמצעות קו הולכה קיים בין המט"שים."</w:t>
      </w:r>
    </w:p>
    <w:p w14:paraId="5C933817" w14:textId="77777777" w:rsidR="00000000" w:rsidRDefault="00000000">
      <w:pPr>
        <w:pStyle w:val="a7"/>
        <w:jc w:val="both"/>
        <w:rPr>
          <w:rtl/>
        </w:rPr>
      </w:pPr>
      <w:r>
        <w:rPr>
          <w:rFonts w:ascii="David" w:hAnsi="David" w:cs="David"/>
          <w:b/>
          <w:bCs/>
          <w:sz w:val="28"/>
          <w:szCs w:val="28"/>
          <w:rtl/>
        </w:rPr>
        <w:t> </w:t>
      </w:r>
    </w:p>
    <w:p w14:paraId="16DBB356" w14:textId="77777777" w:rsidR="00000000" w:rsidRDefault="00000000">
      <w:pPr>
        <w:bidi/>
        <w:jc w:val="both"/>
        <w:rPr>
          <w:rtl/>
        </w:rPr>
      </w:pPr>
      <w:r>
        <w:rPr>
          <w:rFonts w:ascii="David" w:hAnsi="David" w:cs="David"/>
          <w:sz w:val="28"/>
          <w:szCs w:val="28"/>
          <w:u w:val="single"/>
          <w:rtl/>
        </w:rPr>
        <w:t>עיקר טענות העותרות</w:t>
      </w:r>
    </w:p>
    <w:p w14:paraId="057BA0B8" w14:textId="77777777" w:rsidR="00000000" w:rsidRDefault="00000000">
      <w:pPr>
        <w:bidi/>
        <w:jc w:val="both"/>
        <w:rPr>
          <w:rtl/>
        </w:rPr>
      </w:pPr>
      <w:r>
        <w:rPr>
          <w:rFonts w:ascii="David" w:hAnsi="David" w:cs="David"/>
          <w:sz w:val="28"/>
          <w:szCs w:val="28"/>
          <w:rtl/>
        </w:rPr>
        <w:t> </w:t>
      </w:r>
    </w:p>
    <w:p w14:paraId="72D16857" w14:textId="77777777" w:rsidR="00000000" w:rsidRDefault="00000000">
      <w:pPr>
        <w:pStyle w:val="a7"/>
        <w:ind w:left="360" w:hanging="360"/>
        <w:jc w:val="both"/>
        <w:rPr>
          <w:rtl/>
        </w:rPr>
      </w:pPr>
      <w:r>
        <w:rPr>
          <w:rFonts w:ascii="David" w:hAnsi="David" w:cs="David"/>
          <w:sz w:val="28"/>
          <w:szCs w:val="28"/>
          <w:rtl/>
        </w:rPr>
        <w:t>38.</w:t>
      </w:r>
      <w:r>
        <w:rPr>
          <w:rFonts w:ascii="Times New Roman" w:hAnsi="Times New Roman" w:cs="Times New Roman"/>
          <w:sz w:val="14"/>
          <w:szCs w:val="14"/>
          <w:rtl/>
        </w:rPr>
        <w:t xml:space="preserve">  </w:t>
      </w:r>
      <w:r>
        <w:rPr>
          <w:rFonts w:ascii="David" w:hAnsi="David" w:cs="David"/>
          <w:sz w:val="28"/>
          <w:szCs w:val="28"/>
          <w:rtl/>
        </w:rPr>
        <w:t>לטענת העותרות, התכנית מתבססת על פתרון ביוב תיאורטי ובלתי ישים- מט"ש תימורים. פתרון זה תלוי בהשלמת עבודות הרחבה ושידרוג של מט"ש תימורים מ- 12,000 מק"י ל-30,000 מק"י (להלן: "</w:t>
      </w:r>
      <w:r>
        <w:rPr>
          <w:rFonts w:ascii="David" w:hAnsi="David" w:cs="David"/>
          <w:b/>
          <w:bCs/>
          <w:sz w:val="28"/>
          <w:szCs w:val="28"/>
          <w:rtl/>
        </w:rPr>
        <w:t>שידרוג המט"ש</w:t>
      </w:r>
      <w:r>
        <w:rPr>
          <w:rFonts w:ascii="David" w:hAnsi="David" w:cs="David"/>
          <w:sz w:val="28"/>
          <w:szCs w:val="28"/>
          <w:rtl/>
        </w:rPr>
        <w:t>"), אולם אין כל ודאות באשר למועד סיום עבודות אלו. נכון לעת הזו, מט"ש חצור הקיים קרס ואינו יכול לקלוט שפכים נוספים מגן יבנה באופן שקיים חשש ממשי כי במועד איכלוס הדירות שיבנו מכוח התכנית, לא יהיה פתרון קצה לביוב. תאגיד מי יבנה (משיב 5) תומך בטענה זו וטוען שאין לו אפשרות לספק שירותי ביוב לבנייה המתוכננת בתמ"ל 1114. עוד הוסיף המשיב 5 וטען טענה שלא נטענה על ידי העותרות, כי גם לאחר השלמת שידרוג המט"ש לא יוכל מט"ש תימורים לספק פתרון מספק לשפכים העתידיים מהבנייה על פי התכנית.</w:t>
      </w:r>
    </w:p>
    <w:p w14:paraId="669CC5F8" w14:textId="77777777" w:rsidR="00000000" w:rsidRDefault="00000000">
      <w:pPr>
        <w:pStyle w:val="a7"/>
        <w:jc w:val="both"/>
        <w:rPr>
          <w:rtl/>
        </w:rPr>
      </w:pPr>
      <w:r>
        <w:rPr>
          <w:rFonts w:ascii="David" w:hAnsi="David" w:cs="David"/>
          <w:sz w:val="28"/>
          <w:szCs w:val="28"/>
          <w:rtl/>
        </w:rPr>
        <w:t> </w:t>
      </w:r>
    </w:p>
    <w:p w14:paraId="27639862" w14:textId="77777777" w:rsidR="00000000" w:rsidRDefault="00000000">
      <w:pPr>
        <w:pStyle w:val="a7"/>
        <w:ind w:left="360" w:hanging="360"/>
        <w:jc w:val="both"/>
        <w:rPr>
          <w:rtl/>
        </w:rPr>
      </w:pPr>
      <w:r>
        <w:rPr>
          <w:rFonts w:ascii="David" w:hAnsi="David" w:cs="David"/>
          <w:sz w:val="28"/>
          <w:szCs w:val="28"/>
          <w:rtl/>
        </w:rPr>
        <w:t>39.</w:t>
      </w:r>
      <w:r>
        <w:rPr>
          <w:rFonts w:ascii="Times New Roman" w:hAnsi="Times New Roman" w:cs="Times New Roman"/>
          <w:sz w:val="14"/>
          <w:szCs w:val="14"/>
          <w:rtl/>
        </w:rPr>
        <w:t xml:space="preserve">  </w:t>
      </w:r>
      <w:r>
        <w:rPr>
          <w:rFonts w:ascii="David" w:hAnsi="David" w:cs="David"/>
          <w:sz w:val="28"/>
          <w:szCs w:val="28"/>
          <w:rtl/>
        </w:rPr>
        <w:t>העותרות הוסיפו וטענו כי מניסיונן בעבר, בעת אישורה של תכנית תמ"ל 1003 (פורסמה לתוקף ברשומות 7.7.16), התבססה תמ"ל 1003 על פתרון קצה תיאורטי אחר- מט"ש חצור. אולם לימים, בעת שהוגשו בקשות לאכלוס יח"ד בתמ"ל 1003, התברר כי מט"ש חצור אינו יכול לשאת את כמויות השפכים המוזרמות אליו, עובדה שחשפה את העותרת 1 לטענות ו/או תביעות מצד היזמים ו/או רוכשי הדירות. סיטואציה זו הציבה את העותרות בפני היעדר אפשרות למתן היתרי אכלוס ליח"ד שהושלמו בתמ"ל 1003, זאת עד להתערבותה החריגה של רשות המים אשר נדרשה למצוא פתרון דחוף בדמות הקמת קו זמני שיאפשר מתן פתרון זמני ליח"ד שהוקמו מכוח תמ"ל 1003.</w:t>
      </w:r>
    </w:p>
    <w:p w14:paraId="32D9A08C" w14:textId="77777777" w:rsidR="00000000" w:rsidRDefault="00000000">
      <w:pPr>
        <w:pStyle w:val="a7"/>
        <w:ind w:left="360"/>
        <w:jc w:val="both"/>
        <w:rPr>
          <w:rtl/>
        </w:rPr>
      </w:pPr>
      <w:r>
        <w:rPr>
          <w:rFonts w:ascii="David" w:hAnsi="David" w:cs="David"/>
          <w:sz w:val="28"/>
          <w:szCs w:val="28"/>
        </w:rPr>
        <w:t> </w:t>
      </w:r>
    </w:p>
    <w:p w14:paraId="61F0F67F" w14:textId="77777777" w:rsidR="00000000" w:rsidRDefault="00000000">
      <w:pPr>
        <w:pStyle w:val="a7"/>
        <w:ind w:left="360" w:hanging="360"/>
        <w:jc w:val="both"/>
        <w:rPr>
          <w:rtl/>
        </w:rPr>
      </w:pPr>
      <w:r>
        <w:rPr>
          <w:rFonts w:ascii="David" w:hAnsi="David" w:cs="David"/>
          <w:sz w:val="28"/>
          <w:szCs w:val="28"/>
          <w:rtl/>
        </w:rPr>
        <w:t>40.</w:t>
      </w:r>
      <w:r>
        <w:rPr>
          <w:rFonts w:ascii="Times New Roman" w:hAnsi="Times New Roman" w:cs="Times New Roman"/>
          <w:sz w:val="14"/>
          <w:szCs w:val="14"/>
          <w:rtl/>
        </w:rPr>
        <w:t xml:space="preserve">  </w:t>
      </w:r>
      <w:r>
        <w:rPr>
          <w:rFonts w:ascii="David" w:hAnsi="David" w:cs="David"/>
          <w:sz w:val="28"/>
          <w:szCs w:val="28"/>
          <w:rtl/>
        </w:rPr>
        <w:t>בשים לב לניסיון העבר המר והמוכח של העותרות, טוענות העותרות כי אין שום ערובה כי הרחבת מט"ש תימורים תושלם בתוך פרק הזמן הנדרש ומשכך, ועד להשלמתו, סבורות העותרות כי אין כל אפשרות להתבסס עליו כ-"פתרון קצה" לביוב לכלל יח"ד מושא התכנית. לפיכך, ועל מנת שלא להגיע לסיטואציות הקשות עימן נדרשת העותרת 1 להתמודד בימים אלה במסגרת תמ"ל 1003, שעה שלא ניתן לאכלס יח"ד שנבנו בתחום שיפוטה בהיעדר פתרון קצה לביוב, סבורה העותרת כי לא הייתה כל אפשרות אמיתית לאשר את תמ"ל 1114 וכי קיימת חובה להמתין עד לסיום פרויקט השדרוג וההרחבה של מט"ש תימורים כתנאי לקידום התוכנית.</w:t>
      </w:r>
    </w:p>
    <w:p w14:paraId="742D4598" w14:textId="77777777" w:rsidR="00000000" w:rsidRDefault="00000000">
      <w:pPr>
        <w:pStyle w:val="a7"/>
        <w:rPr>
          <w:rtl/>
        </w:rPr>
      </w:pPr>
      <w:r>
        <w:rPr>
          <w:rFonts w:ascii="David" w:hAnsi="David" w:cs="David"/>
          <w:sz w:val="28"/>
          <w:szCs w:val="28"/>
        </w:rPr>
        <w:t> </w:t>
      </w:r>
    </w:p>
    <w:p w14:paraId="07D3C1CC" w14:textId="77777777" w:rsidR="00000000" w:rsidRDefault="00000000">
      <w:pPr>
        <w:pStyle w:val="a7"/>
        <w:ind w:left="360" w:hanging="360"/>
        <w:jc w:val="both"/>
        <w:rPr>
          <w:rtl/>
        </w:rPr>
      </w:pPr>
      <w:r>
        <w:rPr>
          <w:rFonts w:ascii="David" w:hAnsi="David" w:cs="David"/>
          <w:sz w:val="28"/>
          <w:szCs w:val="28"/>
          <w:rtl/>
        </w:rPr>
        <w:t>41.</w:t>
      </w:r>
      <w:r>
        <w:rPr>
          <w:rFonts w:ascii="Times New Roman" w:hAnsi="Times New Roman" w:cs="Times New Roman"/>
          <w:sz w:val="14"/>
          <w:szCs w:val="14"/>
          <w:rtl/>
        </w:rPr>
        <w:t xml:space="preserve">  </w:t>
      </w:r>
      <w:r>
        <w:rPr>
          <w:rFonts w:ascii="David" w:hAnsi="David" w:cs="David"/>
          <w:sz w:val="28"/>
          <w:szCs w:val="28"/>
          <w:rtl/>
        </w:rPr>
        <w:t>לחילופין, דרשו העותרות במסגרת התנגדותן, לקבוע במסגרת התכנית שלביות ביצוע תוך קביעה מפורשת, כי תנאי להפקת היתרי בניה הינו קיום בפועל של פתרון קצה לביוב בדמות השלמת שדרוגו והרחבתו של מט"ש תימורים ותחילת קליטת שפכי-העותרת שבלעדיהם לא ניתן יהיה להוציא היתרי בניה ו/או תעודות גמר בשום אופן ו/או צורה.</w:t>
      </w:r>
    </w:p>
    <w:p w14:paraId="61BE6009" w14:textId="77777777" w:rsidR="00000000" w:rsidRDefault="00000000">
      <w:pPr>
        <w:pStyle w:val="a7"/>
        <w:rPr>
          <w:rtl/>
        </w:rPr>
      </w:pPr>
      <w:r>
        <w:rPr>
          <w:rFonts w:ascii="David" w:hAnsi="David" w:cs="David"/>
          <w:sz w:val="28"/>
          <w:szCs w:val="28"/>
        </w:rPr>
        <w:t> </w:t>
      </w:r>
    </w:p>
    <w:p w14:paraId="5F772A8F" w14:textId="77777777" w:rsidR="00000000" w:rsidRDefault="00000000">
      <w:pPr>
        <w:pStyle w:val="a7"/>
        <w:ind w:left="360" w:hanging="360"/>
        <w:jc w:val="both"/>
        <w:rPr>
          <w:rtl/>
        </w:rPr>
      </w:pPr>
      <w:r>
        <w:rPr>
          <w:rFonts w:ascii="David" w:hAnsi="David" w:cs="David"/>
          <w:sz w:val="28"/>
          <w:szCs w:val="28"/>
          <w:rtl/>
        </w:rPr>
        <w:t>42.</w:t>
      </w:r>
      <w:r>
        <w:rPr>
          <w:rFonts w:ascii="Times New Roman" w:hAnsi="Times New Roman" w:cs="Times New Roman"/>
          <w:sz w:val="14"/>
          <w:szCs w:val="14"/>
          <w:rtl/>
        </w:rPr>
        <w:t xml:space="preserve">  </w:t>
      </w:r>
      <w:r>
        <w:rPr>
          <w:rFonts w:ascii="David" w:hAnsi="David" w:cs="David"/>
          <w:sz w:val="28"/>
          <w:szCs w:val="28"/>
          <w:rtl/>
        </w:rPr>
        <w:t>העותרות הוסיפו וטענו כי עסקינן בתכנית משמעותית והרת גורל לעותרת ולאזור כולו. מדובר בתכנית המבקשת להקים שכונת מגורים שלמה וככזו נדרשת להתבסס על מערכת תשתיות מוכחת ולא תיאורטית, ודאי תשתיות ביוב שאין כל היתכנות להקמה ו/או אכלוס יח"ד בלעדיה. העותרות הדגישו כי היעדר פתרון קצה לביוב מוסדר וברור בדמות מט"ש תימורים משודרג ופעיל, ודאי נוכח מצבו החמור של מט"ש חצור שאינו מסוגל, בשום אופן ו/או צורה, לטפל בשפכי השכונה שתוקם על פי התכנית, הינו בעל השלכות קשות ביותר. מצב זה עלול חלילה להוביל לקריסה טוטאלית של מט"ש חצור ו/או לאירועי גלישת שפכים תוך גרימת מפגעים סביבתיים חמורים (מפגעי ריח, זיהום קרקע וכיוצ"ב), תוך חשיפת העותרות ו/או מי מטעמן כמו גם צדדים שלישיים לטענות ו/או דרישות ו/או אף הליכים פליליים מצד רשויות המדינה. אשר על כן סבורות העותרות כי מדובר בפגם של ממש היורד לשורשו של עניין ואשר בגינו נדרשת התערבותו הדחופה של בית המשפט בניסיון למנוע פגיעה משמעותית בעותרת 1 ו/או בתושביה כיום ו/או רוכשי יח"ד העתידיים מכוח התכנית, כמו גם צדדים שלישיים.</w:t>
      </w:r>
    </w:p>
    <w:p w14:paraId="79A8A25D" w14:textId="77777777" w:rsidR="00000000" w:rsidRDefault="00000000">
      <w:pPr>
        <w:pStyle w:val="a7"/>
        <w:ind w:left="360"/>
        <w:jc w:val="both"/>
        <w:rPr>
          <w:rtl/>
        </w:rPr>
      </w:pPr>
      <w:r>
        <w:rPr>
          <w:rFonts w:ascii="David" w:hAnsi="David" w:cs="David"/>
          <w:sz w:val="28"/>
          <w:szCs w:val="28"/>
        </w:rPr>
        <w:t> </w:t>
      </w:r>
    </w:p>
    <w:p w14:paraId="5569B1A3" w14:textId="77777777" w:rsidR="00000000" w:rsidRDefault="00000000">
      <w:pPr>
        <w:pStyle w:val="a7"/>
        <w:ind w:left="360" w:hanging="360"/>
        <w:jc w:val="both"/>
        <w:rPr>
          <w:rtl/>
        </w:rPr>
      </w:pPr>
      <w:r>
        <w:rPr>
          <w:rFonts w:ascii="David" w:hAnsi="David" w:cs="David"/>
          <w:sz w:val="28"/>
          <w:szCs w:val="28"/>
          <w:rtl/>
        </w:rPr>
        <w:t>43.</w:t>
      </w:r>
      <w:r>
        <w:rPr>
          <w:rFonts w:ascii="Times New Roman" w:hAnsi="Times New Roman" w:cs="Times New Roman"/>
          <w:sz w:val="14"/>
          <w:szCs w:val="14"/>
          <w:rtl/>
        </w:rPr>
        <w:t xml:space="preserve">  </w:t>
      </w:r>
      <w:r>
        <w:rPr>
          <w:rFonts w:ascii="David" w:hAnsi="David" w:cs="David"/>
          <w:sz w:val="28"/>
          <w:szCs w:val="28"/>
          <w:rtl/>
        </w:rPr>
        <w:t xml:space="preserve">גם המשיב 5 התנגד לתכנית בטענה שאיננה מספקת פתרון קצה לביוב לשפכי יח"ד נשוא התכנית. המשיב 5 טען כי כבר היום אין לגן יבנה פתרון קצה לביוב שהולם את צרכי היישוב. עוד טען, כי שידרוג והרחבת מט"ש תימורים תוכנן להוות פתרון קצה לסך של כ- 35,000 תושבים, אולם על פי תכנית אב לביוב שנערכה על ידי המשיב 5 וטרם אושרה, צפי האוכלוסיה בגן יבנה, להוציא את תמ"ל 1114, עומד על כ- 52,000 תושבים עד לשנת 2050. </w:t>
      </w:r>
    </w:p>
    <w:p w14:paraId="52D08AC3" w14:textId="77777777" w:rsidR="00000000" w:rsidRDefault="00000000">
      <w:pPr>
        <w:pStyle w:val="a7"/>
        <w:rPr>
          <w:rtl/>
        </w:rPr>
      </w:pPr>
      <w:r>
        <w:rPr>
          <w:rFonts w:ascii="David" w:hAnsi="David" w:cs="David"/>
          <w:sz w:val="28"/>
          <w:szCs w:val="28"/>
        </w:rPr>
        <w:t> </w:t>
      </w:r>
    </w:p>
    <w:p w14:paraId="25683ECC" w14:textId="77777777" w:rsidR="00000000" w:rsidRDefault="00000000">
      <w:pPr>
        <w:pStyle w:val="a7"/>
        <w:ind w:left="360" w:hanging="360"/>
        <w:jc w:val="both"/>
        <w:rPr>
          <w:rtl/>
        </w:rPr>
      </w:pPr>
      <w:r>
        <w:rPr>
          <w:rFonts w:ascii="David" w:hAnsi="David" w:cs="David"/>
          <w:sz w:val="28"/>
          <w:szCs w:val="28"/>
          <w:rtl/>
        </w:rPr>
        <w:t>44.</w:t>
      </w:r>
      <w:r>
        <w:rPr>
          <w:rFonts w:ascii="Times New Roman" w:hAnsi="Times New Roman" w:cs="Times New Roman"/>
          <w:sz w:val="14"/>
          <w:szCs w:val="14"/>
          <w:rtl/>
        </w:rPr>
        <w:t xml:space="preserve">  </w:t>
      </w:r>
      <w:r>
        <w:rPr>
          <w:rFonts w:ascii="David" w:hAnsi="David" w:cs="David"/>
          <w:sz w:val="28"/>
          <w:szCs w:val="28"/>
          <w:rtl/>
        </w:rPr>
        <w:t>עוד טען המשיב 5, כי אמנם החוקר המליץ לקבל באופן חלקי את הטענה בדבר היעדר פתרון ביוב, אך הפתרון שהציע, "לעדכן את התנאי להיתר בניה כך שיכלול את ההוראה לקיום פתרון קצה לביוב במקום תיאום פתרון קצה לביוב ולחלופין, מתן פתרון ליח"ד הכלולות בהיתר בניה", אינו מספק, משום שהוא אינו מתייחס לפתרון ספציפי אלא לקיומו של פתרון קצה "כלשהו". לכן בדין ביקשו העותרות כי ההתניה להוצאת היתרי בניה תהיה "תחילת פעילותו של מט"ש תימורים לאחר השלמת שדרוגו והשלמת כל קווי הביוב המאספים אליו".</w:t>
      </w:r>
    </w:p>
    <w:p w14:paraId="2B3DD76D" w14:textId="77777777" w:rsidR="00000000" w:rsidRDefault="00000000">
      <w:pPr>
        <w:pStyle w:val="a7"/>
        <w:rPr>
          <w:rtl/>
        </w:rPr>
      </w:pPr>
      <w:r>
        <w:rPr>
          <w:rFonts w:ascii="David" w:hAnsi="David" w:cs="David"/>
          <w:sz w:val="28"/>
          <w:szCs w:val="28"/>
        </w:rPr>
        <w:t> </w:t>
      </w:r>
    </w:p>
    <w:p w14:paraId="7E7E36BA" w14:textId="77777777" w:rsidR="00000000" w:rsidRDefault="00000000">
      <w:pPr>
        <w:bidi/>
        <w:jc w:val="both"/>
        <w:rPr>
          <w:rtl/>
        </w:rPr>
      </w:pPr>
      <w:r>
        <w:rPr>
          <w:rFonts w:ascii="David" w:hAnsi="David" w:cs="David"/>
          <w:sz w:val="28"/>
          <w:szCs w:val="28"/>
          <w:u w:val="single"/>
          <w:rtl/>
        </w:rPr>
        <w:t>ההליכים שהתקיימו בקשר עם סוגיית פתרון קצה לביוב</w:t>
      </w:r>
    </w:p>
    <w:p w14:paraId="4B067E5F" w14:textId="77777777" w:rsidR="00000000" w:rsidRDefault="00000000">
      <w:pPr>
        <w:bidi/>
        <w:jc w:val="both"/>
        <w:rPr>
          <w:rtl/>
        </w:rPr>
      </w:pPr>
      <w:r>
        <w:rPr>
          <w:rFonts w:ascii="David" w:hAnsi="David" w:cs="David"/>
          <w:sz w:val="28"/>
          <w:szCs w:val="28"/>
          <w:rtl/>
        </w:rPr>
        <w:t> </w:t>
      </w:r>
    </w:p>
    <w:p w14:paraId="532AE5A4" w14:textId="77777777" w:rsidR="00000000" w:rsidRDefault="00000000">
      <w:pPr>
        <w:pStyle w:val="a7"/>
        <w:ind w:left="360" w:hanging="360"/>
        <w:jc w:val="both"/>
        <w:rPr>
          <w:rtl/>
        </w:rPr>
      </w:pPr>
      <w:r>
        <w:rPr>
          <w:rFonts w:ascii="David" w:hAnsi="David" w:cs="David"/>
          <w:sz w:val="28"/>
          <w:szCs w:val="28"/>
          <w:rtl/>
        </w:rPr>
        <w:t>45.</w:t>
      </w:r>
      <w:r>
        <w:rPr>
          <w:rFonts w:ascii="Times New Roman" w:hAnsi="Times New Roman" w:cs="Times New Roman"/>
          <w:sz w:val="14"/>
          <w:szCs w:val="14"/>
          <w:rtl/>
        </w:rPr>
        <w:t xml:space="preserve">  </w:t>
      </w:r>
      <w:r>
        <w:rPr>
          <w:rFonts w:ascii="David" w:hAnsi="David" w:cs="David"/>
          <w:sz w:val="28"/>
          <w:szCs w:val="28"/>
          <w:rtl/>
        </w:rPr>
        <w:t xml:space="preserve">ביום 30.10.2024 התקיים דיון מקדמי בעתירה. בין יתר הדברים התברר, כי רמ"י כבר פרסמה מכרז לשיווק חלק מהמקרקעין שבתכנית לקבלנים/ יזמים, לבניית כ-1000 יח"ד. </w:t>
      </w:r>
    </w:p>
    <w:p w14:paraId="2FB8AA55" w14:textId="77777777" w:rsidR="00000000" w:rsidRDefault="00000000">
      <w:pPr>
        <w:pStyle w:val="a7"/>
        <w:ind w:left="360"/>
        <w:jc w:val="both"/>
        <w:rPr>
          <w:rtl/>
        </w:rPr>
      </w:pPr>
      <w:r>
        <w:rPr>
          <w:rFonts w:ascii="David" w:hAnsi="David" w:cs="David"/>
          <w:sz w:val="28"/>
          <w:szCs w:val="28"/>
        </w:rPr>
        <w:t> </w:t>
      </w:r>
    </w:p>
    <w:p w14:paraId="5A6B4BFB" w14:textId="77777777" w:rsidR="00000000" w:rsidRDefault="00000000">
      <w:pPr>
        <w:pStyle w:val="a7"/>
        <w:ind w:left="360" w:hanging="360"/>
        <w:jc w:val="both"/>
        <w:rPr>
          <w:rtl/>
        </w:rPr>
      </w:pPr>
      <w:r>
        <w:rPr>
          <w:rFonts w:ascii="David" w:hAnsi="David" w:cs="David"/>
          <w:sz w:val="28"/>
          <w:szCs w:val="28"/>
          <w:rtl/>
        </w:rPr>
        <w:t>46.</w:t>
      </w:r>
      <w:r>
        <w:rPr>
          <w:rFonts w:ascii="Times New Roman" w:hAnsi="Times New Roman" w:cs="Times New Roman"/>
          <w:sz w:val="14"/>
          <w:szCs w:val="14"/>
          <w:rtl/>
        </w:rPr>
        <w:t xml:space="preserve">  </w:t>
      </w:r>
      <w:r>
        <w:rPr>
          <w:rFonts w:ascii="David" w:hAnsi="David" w:cs="David"/>
          <w:sz w:val="28"/>
          <w:szCs w:val="28"/>
          <w:rtl/>
        </w:rPr>
        <w:t>ביום 26.5.2025 התקיים דיון שני בעתירה. במהלך הדיון, בנוסף למחלוקת בדבר מועד השלמת עבודות ההרחבה של מט"ש תימורים נדונה גם טענת המשיב 5 כי מט"ש תימורים, לאחר השלמת עבודות ההרחבה, לא יוכל לקלוט את שפכי גן יבנה בשים לב לגידול האוכלוסייה הצפוי בכלל ומאישור תמ"ל 1114 בפרט.</w:t>
      </w:r>
    </w:p>
    <w:p w14:paraId="614EB280" w14:textId="77777777" w:rsidR="00000000" w:rsidRDefault="00000000">
      <w:pPr>
        <w:pStyle w:val="a7"/>
        <w:rPr>
          <w:rtl/>
        </w:rPr>
      </w:pPr>
      <w:r>
        <w:rPr>
          <w:rFonts w:ascii="David" w:hAnsi="David" w:cs="David"/>
          <w:sz w:val="28"/>
          <w:szCs w:val="28"/>
        </w:rPr>
        <w:t> </w:t>
      </w:r>
    </w:p>
    <w:p w14:paraId="2322BBEF" w14:textId="77777777" w:rsidR="00000000" w:rsidRDefault="00000000">
      <w:pPr>
        <w:pStyle w:val="a7"/>
        <w:ind w:left="360" w:hanging="360"/>
        <w:jc w:val="both"/>
        <w:rPr>
          <w:rtl/>
        </w:rPr>
      </w:pPr>
      <w:r>
        <w:rPr>
          <w:rFonts w:ascii="David" w:hAnsi="David" w:cs="David"/>
          <w:sz w:val="28"/>
          <w:szCs w:val="28"/>
          <w:rtl/>
        </w:rPr>
        <w:t>47.</w:t>
      </w:r>
      <w:r>
        <w:rPr>
          <w:rFonts w:ascii="Times New Roman" w:hAnsi="Times New Roman" w:cs="Times New Roman"/>
          <w:sz w:val="14"/>
          <w:szCs w:val="14"/>
          <w:rtl/>
        </w:rPr>
        <w:t xml:space="preserve">  </w:t>
      </w:r>
      <w:r>
        <w:rPr>
          <w:rFonts w:ascii="David" w:hAnsi="David" w:cs="David"/>
          <w:sz w:val="28"/>
          <w:szCs w:val="28"/>
          <w:rtl/>
        </w:rPr>
        <w:t xml:space="preserve">באותו הדיון לשאלת בית המשפט, אישרה נציגת רשות המים, גב' קרינה דרוט, כי מט"ש תימורים עתיד לשרת 35,000 נפש מגן יבנה והרחבתו מתוכננת בהתאם לצפי זה (פרוט' עמ' 10-11). עוד ציינה כי כיום מונה אוכלוסיית גן יבנה כ- 25,000 נפש וכי עם סיום הרחבת המט"ש בשנת 2028 הוא יוכל לקלוט שפכים מהיקף אוכלוסייה של כ- 35,000 נפש מגן יבנה (פרוט' עמ' 12 ש' 1-10). </w:t>
      </w:r>
    </w:p>
    <w:p w14:paraId="069074BA" w14:textId="77777777" w:rsidR="00000000" w:rsidRDefault="00000000">
      <w:pPr>
        <w:pStyle w:val="a7"/>
        <w:ind w:left="360"/>
        <w:jc w:val="both"/>
        <w:rPr>
          <w:rtl/>
        </w:rPr>
      </w:pPr>
      <w:r>
        <w:rPr>
          <w:rFonts w:ascii="David" w:hAnsi="David" w:cs="David"/>
          <w:sz w:val="28"/>
          <w:szCs w:val="28"/>
        </w:rPr>
        <w:t> </w:t>
      </w:r>
    </w:p>
    <w:p w14:paraId="6EDAC02F" w14:textId="77777777" w:rsidR="00000000" w:rsidRDefault="00000000">
      <w:pPr>
        <w:pStyle w:val="a7"/>
        <w:ind w:left="360" w:hanging="360"/>
        <w:jc w:val="both"/>
        <w:rPr>
          <w:rtl/>
        </w:rPr>
      </w:pPr>
      <w:r>
        <w:rPr>
          <w:rFonts w:ascii="David" w:hAnsi="David" w:cs="David"/>
          <w:sz w:val="28"/>
          <w:szCs w:val="28"/>
          <w:rtl/>
        </w:rPr>
        <w:t>48.</w:t>
      </w:r>
      <w:r>
        <w:rPr>
          <w:rFonts w:ascii="Times New Roman" w:hAnsi="Times New Roman" w:cs="Times New Roman"/>
          <w:sz w:val="14"/>
          <w:szCs w:val="14"/>
          <w:rtl/>
        </w:rPr>
        <w:t xml:space="preserve">  </w:t>
      </w:r>
      <w:r>
        <w:rPr>
          <w:rFonts w:ascii="David" w:hAnsi="David" w:cs="David"/>
          <w:sz w:val="28"/>
          <w:szCs w:val="28"/>
          <w:rtl/>
        </w:rPr>
        <w:t xml:space="preserve">יחד עם זאת, ניכר היה בדיון כי אין בעניין זה תמימות דעים בין הגורמים השונים. </w:t>
      </w:r>
    </w:p>
    <w:p w14:paraId="590BC941" w14:textId="77777777" w:rsidR="00000000" w:rsidRDefault="00000000">
      <w:pPr>
        <w:pStyle w:val="a7"/>
        <w:ind w:left="360"/>
        <w:jc w:val="both"/>
        <w:rPr>
          <w:rtl/>
        </w:rPr>
      </w:pPr>
      <w:r>
        <w:rPr>
          <w:rFonts w:ascii="David" w:hAnsi="David" w:cs="David"/>
          <w:sz w:val="28"/>
          <w:szCs w:val="28"/>
          <w:rtl/>
        </w:rPr>
        <w:t> </w:t>
      </w:r>
    </w:p>
    <w:p w14:paraId="343497F5" w14:textId="77777777" w:rsidR="00000000" w:rsidRDefault="00000000">
      <w:pPr>
        <w:pStyle w:val="a7"/>
        <w:ind w:left="360" w:hanging="360"/>
        <w:jc w:val="both"/>
        <w:rPr>
          <w:rtl/>
        </w:rPr>
      </w:pPr>
      <w:r>
        <w:rPr>
          <w:rFonts w:ascii="David" w:hAnsi="David" w:cs="David"/>
          <w:sz w:val="28"/>
          <w:szCs w:val="28"/>
          <w:rtl/>
        </w:rPr>
        <w:t>49.</w:t>
      </w:r>
      <w:r>
        <w:rPr>
          <w:rFonts w:ascii="Times New Roman" w:hAnsi="Times New Roman" w:cs="Times New Roman"/>
          <w:sz w:val="14"/>
          <w:szCs w:val="14"/>
          <w:rtl/>
        </w:rPr>
        <w:t xml:space="preserve">  </w:t>
      </w:r>
      <w:r>
        <w:rPr>
          <w:rFonts w:ascii="David" w:hAnsi="David" w:cs="David"/>
          <w:sz w:val="28"/>
          <w:szCs w:val="28"/>
          <w:rtl/>
        </w:rPr>
        <w:t xml:space="preserve">לאחר ששמעתי את הצדדים, סברתי כאמור, כי בנושא פתרון קצה לביוב, קיימת חשיבות לקבלת מידע עדכני ישירות מתאגיד תמר האמון על מט"ש תימורים. זאת, באשר לשתי שאלות. </w:t>
      </w:r>
      <w:r>
        <w:rPr>
          <w:rFonts w:ascii="David" w:hAnsi="David" w:cs="David"/>
          <w:sz w:val="28"/>
          <w:szCs w:val="28"/>
          <w:u w:val="single"/>
          <w:rtl/>
        </w:rPr>
        <w:t>האחת</w:t>
      </w:r>
      <w:r>
        <w:rPr>
          <w:rFonts w:ascii="David" w:hAnsi="David" w:cs="David"/>
          <w:sz w:val="28"/>
          <w:szCs w:val="28"/>
          <w:rtl/>
        </w:rPr>
        <w:t>, באשר למועד הצפוי לסיומו של הליך שדרוג מט"ש תימורים (בהתאם לטענות בעתירה) (להלן: "</w:t>
      </w:r>
      <w:r>
        <w:rPr>
          <w:rFonts w:ascii="David" w:hAnsi="David" w:cs="David"/>
          <w:b/>
          <w:bCs/>
          <w:sz w:val="28"/>
          <w:szCs w:val="28"/>
          <w:rtl/>
        </w:rPr>
        <w:t>השאלה הראשונה</w:t>
      </w:r>
      <w:r>
        <w:rPr>
          <w:rFonts w:ascii="David" w:hAnsi="David" w:cs="David"/>
          <w:sz w:val="28"/>
          <w:szCs w:val="28"/>
          <w:rtl/>
        </w:rPr>
        <w:t xml:space="preserve">"); </w:t>
      </w:r>
      <w:r>
        <w:rPr>
          <w:rFonts w:ascii="David" w:hAnsi="David" w:cs="David"/>
          <w:sz w:val="28"/>
          <w:szCs w:val="28"/>
          <w:u w:val="single"/>
          <w:rtl/>
        </w:rPr>
        <w:t>השנייה</w:t>
      </w:r>
      <w:r>
        <w:rPr>
          <w:rFonts w:ascii="David" w:hAnsi="David" w:cs="David"/>
          <w:sz w:val="28"/>
          <w:szCs w:val="28"/>
          <w:rtl/>
        </w:rPr>
        <w:t>, באשר לשאלה האם במועד סיום השדרוג יוכל מט"ש תימורים לקלוט שפכים מאוכלוסייה של כ- 35,000 תושבים מגן יבנה (הגם שכאמור טענה זו לא נטענה בעתירה) (להלן: "</w:t>
      </w:r>
      <w:r>
        <w:rPr>
          <w:rFonts w:ascii="David" w:hAnsi="David" w:cs="David"/>
          <w:b/>
          <w:bCs/>
          <w:sz w:val="28"/>
          <w:szCs w:val="28"/>
          <w:rtl/>
        </w:rPr>
        <w:t>השאלה השנייה</w:t>
      </w:r>
      <w:r>
        <w:rPr>
          <w:rFonts w:ascii="David" w:hAnsi="David" w:cs="David"/>
          <w:sz w:val="28"/>
          <w:szCs w:val="28"/>
          <w:rtl/>
        </w:rPr>
        <w:t>"). לפיכך בסיומו של הדיון ניתנה החלטה כי מנכ"ל תאגיד תמר ישיב לשאלות בית המשפט, כדלקמן:</w:t>
      </w:r>
    </w:p>
    <w:p w14:paraId="60B66792" w14:textId="77777777" w:rsidR="00000000" w:rsidRDefault="00000000">
      <w:pPr>
        <w:pStyle w:val="a7"/>
        <w:ind w:left="360"/>
        <w:jc w:val="both"/>
        <w:rPr>
          <w:rtl/>
        </w:rPr>
      </w:pPr>
      <w:r>
        <w:rPr>
          <w:rFonts w:ascii="David" w:hAnsi="David" w:cs="David"/>
          <w:sz w:val="28"/>
          <w:szCs w:val="28"/>
        </w:rPr>
        <w:t> </w:t>
      </w:r>
    </w:p>
    <w:p w14:paraId="50B03683" w14:textId="77777777" w:rsidR="00000000" w:rsidRDefault="00000000">
      <w:pPr>
        <w:pStyle w:val="a7"/>
        <w:jc w:val="both"/>
        <w:rPr>
          <w:rtl/>
        </w:rPr>
      </w:pPr>
      <w:r>
        <w:rPr>
          <w:rFonts w:ascii="David" w:hAnsi="David" w:cs="David"/>
          <w:sz w:val="28"/>
          <w:szCs w:val="28"/>
          <w:rtl/>
        </w:rPr>
        <w:t>"1. מתי צפויה להסתיים הרחבת מט"ש תימורים שלב ב', הרחבה ל- 30,000 מק"י.</w:t>
      </w:r>
    </w:p>
    <w:p w14:paraId="13281DB4" w14:textId="77777777" w:rsidR="00000000" w:rsidRDefault="00000000">
      <w:pPr>
        <w:pStyle w:val="a7"/>
        <w:jc w:val="both"/>
        <w:rPr>
          <w:rtl/>
        </w:rPr>
      </w:pPr>
      <w:r>
        <w:rPr>
          <w:rFonts w:ascii="David" w:hAnsi="David" w:cs="David"/>
          <w:sz w:val="28"/>
          <w:szCs w:val="28"/>
          <w:rtl/>
        </w:rPr>
        <w:t xml:space="preserve">2. האם לאחר השלמת הרחבה שלעיל יוכל לקלוט מט"ש תימורים כמות שופכים של 35,000 תושבים מגן יבנה. </w:t>
      </w:r>
    </w:p>
    <w:p w14:paraId="05083B44" w14:textId="77777777" w:rsidR="00000000" w:rsidRDefault="00000000">
      <w:pPr>
        <w:pStyle w:val="a7"/>
        <w:jc w:val="both"/>
        <w:rPr>
          <w:rtl/>
        </w:rPr>
      </w:pPr>
      <w:r>
        <w:rPr>
          <w:rFonts w:ascii="David" w:hAnsi="David" w:cs="David"/>
          <w:sz w:val="28"/>
          <w:szCs w:val="28"/>
          <w:rtl/>
        </w:rPr>
        <w:t xml:space="preserve">3. באשר לתשובה 2 לעיל, יש לפרט כמות השופכים שניתן יהיה לקבל מגן יבנה אם השלמת הרחבת תימורים ככל ועולה על 35,000 תושבים או פחותה מ - 35,000 תושבים..." </w:t>
      </w:r>
    </w:p>
    <w:p w14:paraId="27D64E03" w14:textId="77777777" w:rsidR="00000000" w:rsidRDefault="00000000">
      <w:pPr>
        <w:pStyle w:val="a7"/>
        <w:jc w:val="both"/>
        <w:rPr>
          <w:rtl/>
        </w:rPr>
      </w:pPr>
      <w:r>
        <w:rPr>
          <w:rFonts w:ascii="David" w:hAnsi="David" w:cs="David"/>
          <w:sz w:val="28"/>
          <w:szCs w:val="28"/>
          <w:rtl/>
        </w:rPr>
        <w:t> </w:t>
      </w:r>
    </w:p>
    <w:p w14:paraId="637B864E" w14:textId="77777777" w:rsidR="00000000" w:rsidRDefault="00000000">
      <w:pPr>
        <w:pStyle w:val="a7"/>
        <w:ind w:left="360" w:hanging="360"/>
        <w:jc w:val="both"/>
        <w:rPr>
          <w:rtl/>
        </w:rPr>
      </w:pPr>
      <w:r>
        <w:rPr>
          <w:rFonts w:ascii="David" w:hAnsi="David" w:cs="David"/>
          <w:sz w:val="28"/>
          <w:szCs w:val="28"/>
          <w:rtl/>
        </w:rPr>
        <w:t>50.</w:t>
      </w:r>
      <w:r>
        <w:rPr>
          <w:rFonts w:ascii="Times New Roman" w:hAnsi="Times New Roman" w:cs="Times New Roman"/>
          <w:sz w:val="14"/>
          <w:szCs w:val="14"/>
          <w:rtl/>
        </w:rPr>
        <w:t xml:space="preserve">  </w:t>
      </w:r>
      <w:r>
        <w:rPr>
          <w:rFonts w:ascii="David" w:hAnsi="David" w:cs="David"/>
          <w:sz w:val="28"/>
          <w:szCs w:val="28"/>
          <w:rtl/>
        </w:rPr>
        <w:t xml:space="preserve">בנוסף, הוסכם בין הצדדים באותו הדיון כי ככל ותתקבל תשובה מתאגיד תמר כי השלמת שלב ב' של הרחבת מט"ש תימורים תתרחש בשנת 2029 וכי ממועד זה יהיה המט"ש מוכן לקבלת שפכים מהיקף של 35,000 תושבים מגן יבנה, הרי שסעיף 6.11 יג' לתקנון התכנית יתוקן בהסכמה, באופן שתתווסף לו התייעצות שתבוא לידי ביטוי בכתובים עם רשות המים, תאגיד המים הקולט באותה עת ותאגיד אזורי למים וביוב מי יבנה, וכי העתירה תימחק ללא צו להוצאות (הסתייגותו של המשיב 5 כי הסכמתו כפופה להסדרת נושא המים כפי שבא הדבר לידי ביטוי בבקשה שהגיש להצטרף כעותר לעתירה, נרשמה). </w:t>
      </w:r>
    </w:p>
    <w:p w14:paraId="14DC478A" w14:textId="77777777" w:rsidR="00000000" w:rsidRDefault="00000000">
      <w:pPr>
        <w:pStyle w:val="a7"/>
        <w:rPr>
          <w:rtl/>
        </w:rPr>
      </w:pPr>
      <w:r>
        <w:rPr>
          <w:rFonts w:ascii="David" w:hAnsi="David" w:cs="David"/>
          <w:sz w:val="28"/>
          <w:szCs w:val="28"/>
        </w:rPr>
        <w:t> </w:t>
      </w:r>
    </w:p>
    <w:p w14:paraId="61B12D82" w14:textId="77777777" w:rsidR="00000000" w:rsidRDefault="00000000">
      <w:pPr>
        <w:pStyle w:val="a7"/>
        <w:ind w:left="360" w:hanging="360"/>
        <w:jc w:val="both"/>
        <w:rPr>
          <w:rtl/>
        </w:rPr>
      </w:pPr>
      <w:r>
        <w:rPr>
          <w:rFonts w:ascii="David" w:hAnsi="David" w:cs="David"/>
          <w:sz w:val="28"/>
          <w:szCs w:val="28"/>
          <w:rtl/>
        </w:rPr>
        <w:t>51.</w:t>
      </w:r>
      <w:r>
        <w:rPr>
          <w:rFonts w:ascii="Times New Roman" w:hAnsi="Times New Roman" w:cs="Times New Roman"/>
          <w:sz w:val="14"/>
          <w:szCs w:val="14"/>
          <w:rtl/>
        </w:rPr>
        <w:t xml:space="preserve">  </w:t>
      </w:r>
      <w:r>
        <w:rPr>
          <w:rFonts w:ascii="David" w:hAnsi="David" w:cs="David"/>
          <w:sz w:val="28"/>
          <w:szCs w:val="28"/>
          <w:rtl/>
        </w:rPr>
        <w:t>ביום 15.6.2025 הוגשה הודעה לבית המשפט מטעם תאגיד תמר, כדקלמן:</w:t>
      </w:r>
    </w:p>
    <w:p w14:paraId="652BACCA" w14:textId="77777777" w:rsidR="00000000" w:rsidRDefault="00000000">
      <w:pPr>
        <w:pStyle w:val="a7"/>
        <w:rPr>
          <w:rtl/>
        </w:rPr>
      </w:pPr>
      <w:r>
        <w:rPr>
          <w:rFonts w:ascii="David" w:hAnsi="David" w:cs="David"/>
          <w:sz w:val="28"/>
          <w:szCs w:val="28"/>
        </w:rPr>
        <w:t> </w:t>
      </w:r>
    </w:p>
    <w:p w14:paraId="5790B60C" w14:textId="77777777" w:rsidR="00000000" w:rsidRDefault="00000000">
      <w:pPr>
        <w:pStyle w:val="a7"/>
        <w:jc w:val="both"/>
        <w:rPr>
          <w:rtl/>
        </w:rPr>
      </w:pPr>
      <w:r>
        <w:rPr>
          <w:rFonts w:ascii="David" w:hAnsi="David" w:cs="David"/>
          <w:sz w:val="28"/>
          <w:szCs w:val="28"/>
          <w:rtl/>
        </w:rPr>
        <w:t xml:space="preserve">"תמר תאגיד מים אזורי (רמלה, גדרה, בני עייש, קרית מלאכי) בע"מ (להלן: "התאגיד") מתכבד להשיב לשאלות בית המשפט הנכבד בהתאם להחלטתו מיום 26.5.2025: </w:t>
      </w:r>
    </w:p>
    <w:p w14:paraId="65A4BD14" w14:textId="77777777" w:rsidR="00000000" w:rsidRDefault="00000000">
      <w:pPr>
        <w:pStyle w:val="a7"/>
        <w:jc w:val="both"/>
        <w:rPr>
          <w:rtl/>
        </w:rPr>
      </w:pPr>
      <w:r>
        <w:rPr>
          <w:rFonts w:ascii="David" w:hAnsi="David" w:cs="David"/>
          <w:sz w:val="28"/>
          <w:szCs w:val="28"/>
          <w:rtl/>
        </w:rPr>
        <w:t xml:space="preserve">1. </w:t>
      </w:r>
      <w:r>
        <w:rPr>
          <w:rFonts w:ascii="David" w:hAnsi="David" w:cs="David"/>
          <w:b/>
          <w:bCs/>
          <w:sz w:val="28"/>
          <w:szCs w:val="28"/>
          <w:rtl/>
        </w:rPr>
        <w:t>התאגיד שואף ופועל להשלים את עבודות הרחבת מט"ש תימורים שלב ב' הרחבה ל 30,000 מק"י במהלך שנת 2028.</w:t>
      </w:r>
      <w:r>
        <w:rPr>
          <w:rFonts w:ascii="David" w:hAnsi="David" w:cs="David"/>
          <w:sz w:val="28"/>
          <w:szCs w:val="28"/>
          <w:rtl/>
        </w:rPr>
        <w:t xml:space="preserve"> עם זאת ,יש לקחת בחשבון שהיו ויש עיכובים לא צפויים, בין השאר בגלל מלחמת חרבות ברזל. כך לדוגמה יש מחסור בעובדים ויש קשיים ביבוא ציוד מחו"ל. בנסיבות אלו לא ניתן להתחייב לתאריך ודאי לסיום השלמת ההרחבה.</w:t>
      </w:r>
    </w:p>
    <w:p w14:paraId="7BF6967B" w14:textId="77777777" w:rsidR="00000000" w:rsidRDefault="00000000">
      <w:pPr>
        <w:pStyle w:val="a7"/>
        <w:jc w:val="both"/>
        <w:rPr>
          <w:rtl/>
        </w:rPr>
      </w:pPr>
      <w:r>
        <w:rPr>
          <w:rFonts w:ascii="David" w:hAnsi="David" w:cs="David"/>
          <w:sz w:val="28"/>
          <w:szCs w:val="28"/>
          <w:rtl/>
        </w:rPr>
        <w:t xml:space="preserve">2. </w:t>
      </w:r>
      <w:r>
        <w:rPr>
          <w:rFonts w:ascii="David" w:hAnsi="David" w:cs="David"/>
          <w:b/>
          <w:bCs/>
          <w:sz w:val="28"/>
          <w:szCs w:val="28"/>
          <w:rtl/>
        </w:rPr>
        <w:t xml:space="preserve">מט"ש תימורים תוכנן להרחבה לנפח של 30 אלף מק"י ולאוכלוסייה אקוויוולנטית (נפשות) של 162,294 נפש לשנת יעד 2050 לפי נתונים מאושרים על ידי רשות המים. </w:t>
      </w:r>
    </w:p>
    <w:p w14:paraId="3DF7F44E" w14:textId="77777777" w:rsidR="00000000" w:rsidRDefault="00000000">
      <w:pPr>
        <w:pStyle w:val="a7"/>
        <w:jc w:val="both"/>
        <w:rPr>
          <w:rtl/>
        </w:rPr>
      </w:pPr>
      <w:r>
        <w:rPr>
          <w:rFonts w:ascii="David" w:hAnsi="David" w:cs="David"/>
          <w:sz w:val="28"/>
          <w:szCs w:val="28"/>
          <w:rtl/>
        </w:rPr>
        <w:t xml:space="preserve">הנתונים לעיל שולבו בפרשה הטכנית של המט"ש ואושרו בחודש אוקטובר 2020 בוועדת שיפוט ברשות המים שכללה נציגים של משרדי הממשלה הרלוונטיים. </w:t>
      </w:r>
    </w:p>
    <w:p w14:paraId="6C64257B" w14:textId="77777777" w:rsidR="00000000" w:rsidRDefault="00000000">
      <w:pPr>
        <w:pStyle w:val="a7"/>
        <w:jc w:val="both"/>
        <w:rPr>
          <w:rtl/>
        </w:rPr>
      </w:pPr>
      <w:r>
        <w:rPr>
          <w:rFonts w:ascii="David" w:hAnsi="David" w:cs="David"/>
          <w:sz w:val="28"/>
          <w:szCs w:val="28"/>
          <w:rtl/>
        </w:rPr>
        <w:t>בפרשה הטכנית שאושרה כאמור מפורטים כלל תורמי השפכים למט"ש תימורים לשנת יעד 2050.</w:t>
      </w:r>
    </w:p>
    <w:p w14:paraId="58FED505" w14:textId="77777777" w:rsidR="00000000" w:rsidRDefault="00000000">
      <w:pPr>
        <w:pStyle w:val="a7"/>
        <w:jc w:val="both"/>
        <w:rPr>
          <w:rtl/>
        </w:rPr>
      </w:pPr>
      <w:r>
        <w:rPr>
          <w:rFonts w:ascii="David" w:hAnsi="David" w:cs="David"/>
          <w:sz w:val="28"/>
          <w:szCs w:val="28"/>
          <w:rtl/>
        </w:rPr>
        <w:t>יוער שנתונים הנוגעים לכמויות השפכים של רשויות מקומיות שאינן בתחום האחריות של התאגיד התקבלו מגורמי חוץ בשונה מנתוני כמויות שפכים של רשויות מקומיות בתחום אחריות התאגיד.</w:t>
      </w:r>
    </w:p>
    <w:p w14:paraId="433F0C0A" w14:textId="77777777" w:rsidR="00000000" w:rsidRDefault="00000000">
      <w:pPr>
        <w:pStyle w:val="a7"/>
        <w:jc w:val="both"/>
        <w:rPr>
          <w:rtl/>
        </w:rPr>
      </w:pPr>
      <w:r>
        <w:rPr>
          <w:rFonts w:ascii="David" w:hAnsi="David" w:cs="David"/>
          <w:sz w:val="28"/>
          <w:szCs w:val="28"/>
          <w:rtl/>
        </w:rPr>
        <w:t xml:space="preserve">3. </w:t>
      </w:r>
      <w:r>
        <w:rPr>
          <w:rFonts w:ascii="David" w:hAnsi="David" w:cs="David"/>
          <w:b/>
          <w:bCs/>
          <w:sz w:val="28"/>
          <w:szCs w:val="28"/>
          <w:rtl/>
        </w:rPr>
        <w:t>מט"ש חצור צפוי להתבטל וכלל השפכים ממט"ש זה יועברו למט"ש תימורים עם השלמת הרחבתו גן יבנה היא אחת המזרימות למט"ש חצור</w:t>
      </w:r>
      <w:r>
        <w:rPr>
          <w:rFonts w:ascii="David" w:hAnsi="David" w:cs="David"/>
          <w:sz w:val="28"/>
          <w:szCs w:val="28"/>
          <w:rtl/>
        </w:rPr>
        <w:t>.</w:t>
      </w:r>
    </w:p>
    <w:p w14:paraId="64BDB2B3" w14:textId="77777777" w:rsidR="00000000" w:rsidRDefault="00000000">
      <w:pPr>
        <w:pStyle w:val="a7"/>
        <w:jc w:val="both"/>
        <w:rPr>
          <w:rtl/>
        </w:rPr>
      </w:pPr>
      <w:r>
        <w:rPr>
          <w:rFonts w:ascii="David" w:hAnsi="David" w:cs="David"/>
          <w:b/>
          <w:bCs/>
          <w:sz w:val="28"/>
          <w:szCs w:val="28"/>
          <w:rtl/>
        </w:rPr>
        <w:t>הכמות שתוכננה בהתאם לפרשה הטכנית לעבור ממט"ש חצור (בהתחשב בכלל תורמי השפכים למט"ש חצור) למט"ש תימורים בשנת יעד 2050 היא של אוכלוסייה אקוויוולנטית של 35,000 נפש. לפיכך לא ניתן לתת מענה לשאלה המתייחסת לגן יבנה בלבד במנותק מהכמויות מכלל תורמי השפכים למט'ש חצור. בעניין זה למען הזהירות ומאחר ואין בידי התאגיד נתונים עדכניים לגבי כמות השפכים המוזרמת כיום למט"ש חצור ,מבוקש לקבל את הנתונים כדי להתייחס.</w:t>
      </w:r>
    </w:p>
    <w:p w14:paraId="5C7D596A" w14:textId="77777777" w:rsidR="00000000" w:rsidRDefault="00000000">
      <w:pPr>
        <w:bidi/>
        <w:ind w:left="3600" w:firstLine="720"/>
        <w:jc w:val="both"/>
        <w:rPr>
          <w:rtl/>
        </w:rPr>
      </w:pPr>
      <w:r>
        <w:rPr>
          <w:rFonts w:ascii="David" w:hAnsi="David" w:cs="David"/>
          <w:sz w:val="28"/>
          <w:szCs w:val="28"/>
          <w:rtl/>
        </w:rPr>
        <w:t>יוסי בן חמו, מנכ"ל</w:t>
      </w:r>
    </w:p>
    <w:p w14:paraId="4FDC0FEC" w14:textId="77777777" w:rsidR="00000000" w:rsidRDefault="00000000">
      <w:pPr>
        <w:bidi/>
        <w:ind w:left="4320"/>
        <w:jc w:val="both"/>
        <w:rPr>
          <w:rtl/>
        </w:rPr>
      </w:pPr>
      <w:r>
        <w:rPr>
          <w:rFonts w:ascii="David" w:hAnsi="David" w:cs="David"/>
          <w:sz w:val="28"/>
          <w:szCs w:val="28"/>
          <w:rtl/>
        </w:rPr>
        <w:t>תמר תאגיד מים אזורי (רמלה, גדרה, בני עייש, קרית מלאכי) בע"מ"</w:t>
      </w:r>
    </w:p>
    <w:p w14:paraId="485BB776" w14:textId="77777777" w:rsidR="00000000" w:rsidRDefault="00000000">
      <w:pPr>
        <w:bidi/>
        <w:jc w:val="both"/>
        <w:rPr>
          <w:rtl/>
        </w:rPr>
      </w:pPr>
      <w:r>
        <w:rPr>
          <w:rFonts w:ascii="David" w:hAnsi="David" w:cs="David"/>
          <w:sz w:val="28"/>
          <w:szCs w:val="28"/>
          <w:rtl/>
        </w:rPr>
        <w:t>(ההדגשות אינן במקור י.ט.י).</w:t>
      </w:r>
    </w:p>
    <w:p w14:paraId="019A04D6" w14:textId="77777777" w:rsidR="00000000" w:rsidRDefault="00000000">
      <w:pPr>
        <w:bidi/>
        <w:jc w:val="both"/>
        <w:rPr>
          <w:rtl/>
        </w:rPr>
      </w:pPr>
      <w:r>
        <w:rPr>
          <w:rFonts w:ascii="David" w:hAnsi="David" w:cs="David"/>
          <w:sz w:val="28"/>
          <w:szCs w:val="28"/>
          <w:rtl/>
        </w:rPr>
        <w:t> </w:t>
      </w:r>
    </w:p>
    <w:p w14:paraId="0CB8267D" w14:textId="77777777" w:rsidR="00000000" w:rsidRDefault="00000000">
      <w:pPr>
        <w:pStyle w:val="a7"/>
        <w:ind w:left="360" w:hanging="360"/>
        <w:jc w:val="both"/>
        <w:rPr>
          <w:rtl/>
        </w:rPr>
      </w:pPr>
      <w:r>
        <w:rPr>
          <w:rFonts w:ascii="David" w:hAnsi="David" w:cs="David"/>
          <w:sz w:val="28"/>
          <w:szCs w:val="28"/>
          <w:rtl/>
        </w:rPr>
        <w:t>52.</w:t>
      </w:r>
      <w:r>
        <w:rPr>
          <w:rFonts w:ascii="Times New Roman" w:hAnsi="Times New Roman" w:cs="Times New Roman"/>
          <w:sz w:val="14"/>
          <w:szCs w:val="14"/>
          <w:rtl/>
        </w:rPr>
        <w:t xml:space="preserve">  </w:t>
      </w:r>
      <w:r>
        <w:rPr>
          <w:rFonts w:ascii="David" w:hAnsi="David" w:cs="David"/>
          <w:sz w:val="28"/>
          <w:szCs w:val="28"/>
          <w:rtl/>
        </w:rPr>
        <w:t xml:space="preserve">לאחר מכן הוגשו תגובות הצדדים והתייחסויות נוספות של תאגיד תמר. </w:t>
      </w:r>
    </w:p>
    <w:p w14:paraId="0FA94B5A" w14:textId="77777777" w:rsidR="00000000" w:rsidRDefault="00000000">
      <w:pPr>
        <w:pStyle w:val="a7"/>
        <w:ind w:left="360"/>
        <w:jc w:val="both"/>
        <w:rPr>
          <w:rtl/>
        </w:rPr>
      </w:pPr>
      <w:r>
        <w:rPr>
          <w:rFonts w:ascii="David" w:hAnsi="David" w:cs="David"/>
          <w:sz w:val="28"/>
          <w:szCs w:val="28"/>
          <w:rtl/>
        </w:rPr>
        <w:t xml:space="preserve">בין היתר, תאגיד תמר ציין כי הוא שואף להשלים את עבודות הרחבת מט"ש תימורים ל- 30,000 מק"י במהלך שנת 2028. עוד ציין כי מט"ש תימורים תוכנן לאוכלוסייה אקוויוולנטית של 162,294 נפש (יצוין שבמקום אחר צוין נתון אחר של 132,294 נפש) לשנת יעד 2050 לפי נתונים מאושרים ע"י רשות המים, כאשר גן יבנה היא אחת מהמזרימות למט"ש. </w:t>
      </w:r>
    </w:p>
    <w:p w14:paraId="6CBC74AD" w14:textId="77777777" w:rsidR="00000000" w:rsidRDefault="00000000">
      <w:pPr>
        <w:pStyle w:val="a7"/>
        <w:ind w:left="360"/>
        <w:jc w:val="both"/>
        <w:rPr>
          <w:rtl/>
        </w:rPr>
      </w:pPr>
      <w:r>
        <w:rPr>
          <w:rFonts w:ascii="David" w:hAnsi="David" w:cs="David"/>
          <w:sz w:val="28"/>
          <w:szCs w:val="28"/>
          <w:rtl/>
        </w:rPr>
        <w:t xml:space="preserve">בנוסף ביום 28.7.2025 תאגיד תמר פירט את היישובים מהם יוזרמו שפכים למט"ש תימורים לאחר סיום הרחבתו ל- 30,000 מק"י. </w:t>
      </w:r>
    </w:p>
    <w:p w14:paraId="14D50327" w14:textId="77777777" w:rsidR="00000000" w:rsidRDefault="00000000">
      <w:pPr>
        <w:pStyle w:val="a7"/>
        <w:ind w:left="360"/>
        <w:jc w:val="both"/>
        <w:rPr>
          <w:rtl/>
        </w:rPr>
      </w:pPr>
      <w:r>
        <w:rPr>
          <w:rFonts w:ascii="David" w:hAnsi="David" w:cs="David"/>
          <w:sz w:val="28"/>
          <w:szCs w:val="28"/>
          <w:rtl/>
        </w:rPr>
        <w:t>בהודעה נוספת שהוגשה על ידי תאגיד תמר ביום 5.8.2025, ציין כי מט"ש תימורים יהיה ערוך לקבל שפכים מ- 35,000 תושבים מהעותרת 1, יצהר, מחנה חצור, ואזור תעשייה מבצע.</w:t>
      </w:r>
    </w:p>
    <w:p w14:paraId="4AE6B96C" w14:textId="77777777" w:rsidR="00000000" w:rsidRDefault="00000000">
      <w:pPr>
        <w:pStyle w:val="a7"/>
        <w:ind w:left="360" w:hanging="360"/>
        <w:jc w:val="both"/>
        <w:rPr>
          <w:rtl/>
        </w:rPr>
      </w:pPr>
      <w:r>
        <w:rPr>
          <w:rFonts w:ascii="David" w:hAnsi="David" w:cs="David"/>
          <w:sz w:val="28"/>
          <w:szCs w:val="28"/>
          <w:rtl/>
        </w:rPr>
        <w:t>53.</w:t>
      </w:r>
      <w:r>
        <w:rPr>
          <w:rFonts w:ascii="Times New Roman" w:hAnsi="Times New Roman" w:cs="Times New Roman"/>
          <w:sz w:val="14"/>
          <w:szCs w:val="14"/>
          <w:rtl/>
        </w:rPr>
        <w:t xml:space="preserve">  </w:t>
      </w:r>
      <w:r>
        <w:rPr>
          <w:rFonts w:ascii="David" w:hAnsi="David" w:cs="David"/>
          <w:sz w:val="28"/>
          <w:szCs w:val="28"/>
          <w:rtl/>
        </w:rPr>
        <w:t xml:space="preserve">בנוסף, בהודעת תאגיד תמר מיום 30.9.2025, נטען לצורך בהיערכות של רשות המים לפיתוח המתוכנן או העתידי של כל היישובים שמט"ש תימורים עתיד לשרת. כן הועלו דרישות כלפי רשות המים לביצוע בדיקות שונות שעניינן עתידו של מט"ש תימורים והצפי למועד בו יגיע לקיבולת המירבית שלו. </w:t>
      </w:r>
    </w:p>
    <w:p w14:paraId="10643E4D" w14:textId="77777777" w:rsidR="00000000" w:rsidRDefault="00000000">
      <w:pPr>
        <w:pStyle w:val="a7"/>
        <w:ind w:left="360"/>
        <w:jc w:val="both"/>
        <w:rPr>
          <w:rtl/>
        </w:rPr>
      </w:pPr>
      <w:r>
        <w:rPr>
          <w:rFonts w:ascii="David" w:hAnsi="David" w:cs="David"/>
          <w:sz w:val="28"/>
          <w:szCs w:val="28"/>
        </w:rPr>
        <w:t> </w:t>
      </w:r>
    </w:p>
    <w:p w14:paraId="70B6D02F" w14:textId="77777777" w:rsidR="00000000" w:rsidRDefault="00000000">
      <w:pPr>
        <w:pStyle w:val="a7"/>
        <w:ind w:left="360"/>
        <w:rPr>
          <w:rtl/>
        </w:rPr>
      </w:pPr>
      <w:r>
        <w:rPr>
          <w:rFonts w:ascii="David" w:hAnsi="David" w:cs="David"/>
          <w:sz w:val="28"/>
          <w:szCs w:val="28"/>
        </w:rPr>
        <w:t> </w:t>
      </w:r>
    </w:p>
    <w:p w14:paraId="305D8E77" w14:textId="77777777" w:rsidR="00000000" w:rsidRDefault="00000000">
      <w:pPr>
        <w:pStyle w:val="a7"/>
        <w:ind w:left="360" w:hanging="360"/>
        <w:jc w:val="both"/>
        <w:rPr>
          <w:rtl/>
        </w:rPr>
      </w:pPr>
      <w:r>
        <w:rPr>
          <w:rFonts w:ascii="David" w:hAnsi="David" w:cs="David"/>
          <w:sz w:val="28"/>
          <w:szCs w:val="28"/>
          <w:rtl/>
        </w:rPr>
        <w:t>54.</w:t>
      </w:r>
      <w:r>
        <w:rPr>
          <w:rFonts w:ascii="Times New Roman" w:hAnsi="Times New Roman" w:cs="Times New Roman"/>
          <w:sz w:val="14"/>
          <w:szCs w:val="14"/>
          <w:rtl/>
        </w:rPr>
        <w:t xml:space="preserve">  </w:t>
      </w:r>
      <w:r>
        <w:rPr>
          <w:rFonts w:ascii="David" w:hAnsi="David" w:cs="David"/>
          <w:sz w:val="28"/>
          <w:szCs w:val="28"/>
          <w:rtl/>
        </w:rPr>
        <w:t>לאחר קבלת התייחסויות של הצדדים להודעה שלעיל, והודעות נוספות של תאגיד תמר, נתן בית המשפט ביום 15.10.2025 החלטה בזו הלשון:</w:t>
      </w:r>
    </w:p>
    <w:p w14:paraId="102F3A95" w14:textId="77777777" w:rsidR="00000000" w:rsidRDefault="00000000">
      <w:pPr>
        <w:pStyle w:val="a7"/>
        <w:ind w:left="360"/>
        <w:rPr>
          <w:rtl/>
        </w:rPr>
      </w:pPr>
      <w:r>
        <w:rPr>
          <w:rFonts w:ascii="David" w:hAnsi="David" w:cs="David"/>
          <w:sz w:val="28"/>
          <w:szCs w:val="28"/>
        </w:rPr>
        <w:t> </w:t>
      </w:r>
    </w:p>
    <w:p w14:paraId="7EE72750" w14:textId="77777777" w:rsidR="00000000" w:rsidRDefault="00000000">
      <w:pPr>
        <w:pStyle w:val="a7"/>
        <w:jc w:val="both"/>
        <w:rPr>
          <w:rtl/>
        </w:rPr>
      </w:pPr>
      <w:r>
        <w:rPr>
          <w:rFonts w:ascii="David" w:hAnsi="David" w:cs="David"/>
          <w:sz w:val="28"/>
          <w:szCs w:val="28"/>
          <w:rtl/>
        </w:rPr>
        <w:t>"כפי העולה מהמסמכים שהוגשו והתייחסות הצדדים לרבות מנכ"ל תאגיד תמר (להלן "התאגיד"), התאגיד פועל להשלמת עבודות הרחבת מט"ש תימורים בשנת 2028. מט"ש תימורים מתוכנן להיות פתרון הקצה לביוב ליחידות הדיור שיבנו על פי תמ"ל/1114 (להלן: "התכנית").</w:t>
      </w:r>
    </w:p>
    <w:p w14:paraId="04DC2951" w14:textId="77777777" w:rsidR="00000000" w:rsidRDefault="00000000">
      <w:pPr>
        <w:pStyle w:val="a7"/>
        <w:jc w:val="both"/>
        <w:rPr>
          <w:rtl/>
        </w:rPr>
      </w:pPr>
      <w:r>
        <w:rPr>
          <w:rFonts w:ascii="David" w:hAnsi="David" w:cs="David"/>
          <w:sz w:val="28"/>
          <w:szCs w:val="28"/>
          <w:rtl/>
        </w:rPr>
        <w:t xml:space="preserve">עוד ניתן ללמוד מהמסמכים כאמור, כי בשלב זה ולעת הזו קשה לאמוד האם, מתי ובאלו נסיבות, יגיע מט"ש תימורים לקיבולת מרבית, ותידרש, אם בכלל, הרחבה נוספת שלו. כך גם לא ניתן בעת הזו לדעת, האם תהיה להזרמת שפכי יחידות הדיור שיבנו על פי התכנית למט"ש תימורים, השלכה בעתיד, על רשויות אחרות המזרימות שפכיהן למט"ש תימורים שכן הדבר תלוי במשתנים רבים שטרם ידועים. </w:t>
      </w:r>
    </w:p>
    <w:p w14:paraId="0D29C8A5" w14:textId="77777777" w:rsidR="00000000" w:rsidRDefault="00000000">
      <w:pPr>
        <w:pStyle w:val="a7"/>
        <w:jc w:val="both"/>
        <w:rPr>
          <w:rtl/>
        </w:rPr>
      </w:pPr>
      <w:r>
        <w:rPr>
          <w:rFonts w:ascii="David" w:hAnsi="David" w:cs="David"/>
          <w:sz w:val="28"/>
          <w:szCs w:val="28"/>
          <w:rtl/>
        </w:rPr>
        <w:t xml:space="preserve">לאור האמור, ובהמשך לדיון מיום 26.5.25 וההסכמות שהושגו בו, מוצע על ידי בית המשפט: </w:t>
      </w:r>
    </w:p>
    <w:p w14:paraId="1703089B" w14:textId="77777777" w:rsidR="00000000" w:rsidRDefault="00000000">
      <w:pPr>
        <w:pStyle w:val="a7"/>
        <w:jc w:val="both"/>
        <w:rPr>
          <w:rtl/>
        </w:rPr>
      </w:pPr>
      <w:r>
        <w:rPr>
          <w:rFonts w:ascii="David" w:hAnsi="David" w:cs="David"/>
          <w:sz w:val="28"/>
          <w:szCs w:val="28"/>
          <w:rtl/>
        </w:rPr>
        <w:t>בסעיף 6.1.1 יג' להוראות תקנון התכנית תתווסף סיפא כדלקמן:</w:t>
      </w:r>
    </w:p>
    <w:p w14:paraId="6A6DF1A8" w14:textId="77777777" w:rsidR="00000000" w:rsidRDefault="00000000">
      <w:pPr>
        <w:pStyle w:val="a7"/>
        <w:jc w:val="both"/>
        <w:rPr>
          <w:rtl/>
        </w:rPr>
      </w:pPr>
      <w:r>
        <w:rPr>
          <w:rFonts w:ascii="David" w:hAnsi="David" w:cs="David"/>
          <w:sz w:val="28"/>
          <w:szCs w:val="28"/>
          <w:rtl/>
        </w:rPr>
        <w:t xml:space="preserve">"לצורך בחינת קיום פתרון קצה לביוב כאמור, וכתנאי למתן היתר בניה, תקיים הועדה המקומית לתכנון ובניה גן יבנה התייעצות בכתב עם רשות המים, תאגיד המים הקולט באותה עת, ותאגיד אזורי למים וביוב מי יבנה, באשר לקיומו של פתרון קצה לביוב לכלל יחידות הדיור בכל היתר בניה כאמור. </w:t>
      </w:r>
    </w:p>
    <w:p w14:paraId="16DCA196" w14:textId="77777777" w:rsidR="00000000" w:rsidRDefault="00000000">
      <w:pPr>
        <w:pStyle w:val="a7"/>
        <w:jc w:val="both"/>
        <w:rPr>
          <w:rtl/>
        </w:rPr>
      </w:pPr>
      <w:r>
        <w:rPr>
          <w:rFonts w:ascii="David" w:hAnsi="David" w:cs="David"/>
          <w:sz w:val="28"/>
          <w:szCs w:val="28"/>
          <w:rtl/>
        </w:rPr>
        <w:t xml:space="preserve">שמורות לצדדים מלוא טענותיהם. </w:t>
      </w:r>
    </w:p>
    <w:p w14:paraId="292FAC05" w14:textId="77777777" w:rsidR="00000000" w:rsidRDefault="00000000">
      <w:pPr>
        <w:pStyle w:val="a7"/>
        <w:jc w:val="both"/>
        <w:rPr>
          <w:rtl/>
        </w:rPr>
      </w:pPr>
      <w:r>
        <w:rPr>
          <w:rFonts w:ascii="David" w:hAnsi="David" w:cs="David"/>
          <w:sz w:val="28"/>
          <w:szCs w:val="28"/>
          <w:rtl/>
        </w:rPr>
        <w:t xml:space="preserve">העתירה תמחק ללא צו להוצאות. </w:t>
      </w:r>
    </w:p>
    <w:p w14:paraId="24E6FBF5" w14:textId="77777777" w:rsidR="00000000" w:rsidRDefault="00000000">
      <w:pPr>
        <w:pStyle w:val="a7"/>
        <w:jc w:val="both"/>
        <w:rPr>
          <w:rtl/>
        </w:rPr>
      </w:pPr>
      <w:r>
        <w:rPr>
          <w:rFonts w:ascii="David" w:hAnsi="David" w:cs="David"/>
          <w:sz w:val="28"/>
          <w:szCs w:val="28"/>
          <w:rtl/>
        </w:rPr>
        <w:t>תשובת הצדדים להצעת בית המשפט תוגש עד ליום 23.10.25."</w:t>
      </w:r>
    </w:p>
    <w:p w14:paraId="4C5CAC10" w14:textId="77777777" w:rsidR="00000000" w:rsidRDefault="00000000">
      <w:pPr>
        <w:pStyle w:val="a7"/>
        <w:ind w:left="360"/>
        <w:jc w:val="both"/>
        <w:rPr>
          <w:rtl/>
        </w:rPr>
      </w:pPr>
      <w:r>
        <w:rPr>
          <w:rFonts w:ascii="David" w:hAnsi="David" w:cs="David"/>
          <w:sz w:val="28"/>
          <w:szCs w:val="28"/>
          <w:rtl/>
        </w:rPr>
        <w:t> </w:t>
      </w:r>
    </w:p>
    <w:p w14:paraId="1A41B549" w14:textId="77777777" w:rsidR="00000000" w:rsidRDefault="00000000">
      <w:pPr>
        <w:pStyle w:val="a7"/>
        <w:ind w:left="360" w:hanging="360"/>
        <w:jc w:val="both"/>
        <w:rPr>
          <w:rtl/>
        </w:rPr>
      </w:pPr>
      <w:r>
        <w:rPr>
          <w:rFonts w:ascii="David" w:hAnsi="David" w:cs="David"/>
          <w:sz w:val="28"/>
          <w:szCs w:val="28"/>
          <w:rtl/>
        </w:rPr>
        <w:t>55.</w:t>
      </w:r>
      <w:r>
        <w:rPr>
          <w:rFonts w:ascii="Times New Roman" w:hAnsi="Times New Roman" w:cs="Times New Roman"/>
          <w:sz w:val="14"/>
          <w:szCs w:val="14"/>
          <w:rtl/>
        </w:rPr>
        <w:t xml:space="preserve">  </w:t>
      </w:r>
      <w:r>
        <w:rPr>
          <w:rFonts w:ascii="David" w:hAnsi="David" w:cs="David"/>
          <w:sz w:val="28"/>
          <w:szCs w:val="28"/>
          <w:rtl/>
        </w:rPr>
        <w:t>בסופו של יום ולאחר שהתקיים דיון נוסף, עמדו העותרות כאמור,על מתן פסק דין בעתירה.</w:t>
      </w:r>
    </w:p>
    <w:p w14:paraId="65D47255" w14:textId="77777777" w:rsidR="00000000" w:rsidRDefault="00000000">
      <w:pPr>
        <w:pStyle w:val="a7"/>
        <w:jc w:val="both"/>
        <w:rPr>
          <w:rtl/>
        </w:rPr>
      </w:pPr>
      <w:r>
        <w:rPr>
          <w:rFonts w:ascii="David" w:hAnsi="David" w:cs="David"/>
          <w:sz w:val="28"/>
          <w:szCs w:val="28"/>
        </w:rPr>
        <w:t> </w:t>
      </w:r>
    </w:p>
    <w:p w14:paraId="2233054A" w14:textId="77777777" w:rsidR="00000000" w:rsidRDefault="00000000">
      <w:pPr>
        <w:pStyle w:val="a7"/>
        <w:ind w:left="360" w:hanging="360"/>
        <w:jc w:val="both"/>
        <w:rPr>
          <w:rtl/>
        </w:rPr>
      </w:pPr>
      <w:r>
        <w:rPr>
          <w:rFonts w:ascii="David" w:hAnsi="David" w:cs="David"/>
          <w:sz w:val="28"/>
          <w:szCs w:val="28"/>
          <w:rtl/>
        </w:rPr>
        <w:t>56.</w:t>
      </w:r>
      <w:r>
        <w:rPr>
          <w:rFonts w:ascii="Times New Roman" w:hAnsi="Times New Roman" w:cs="Times New Roman"/>
          <w:sz w:val="14"/>
          <w:szCs w:val="14"/>
          <w:rtl/>
        </w:rPr>
        <w:t xml:space="preserve">  </w:t>
      </w:r>
      <w:r>
        <w:rPr>
          <w:rFonts w:ascii="David" w:hAnsi="David" w:cs="David"/>
          <w:sz w:val="28"/>
          <w:szCs w:val="28"/>
          <w:rtl/>
        </w:rPr>
        <w:t xml:space="preserve">להלן אתייחס לטענות העותרות והמשיבה 5. </w:t>
      </w:r>
    </w:p>
    <w:p w14:paraId="1A5EBCA1" w14:textId="77777777" w:rsidR="00000000" w:rsidRDefault="00000000">
      <w:pPr>
        <w:pStyle w:val="a7"/>
        <w:ind w:left="360"/>
        <w:jc w:val="both"/>
        <w:rPr>
          <w:rtl/>
        </w:rPr>
      </w:pPr>
      <w:r>
        <w:rPr>
          <w:rFonts w:ascii="David" w:hAnsi="David" w:cs="David"/>
          <w:sz w:val="28"/>
          <w:szCs w:val="28"/>
          <w:rtl/>
        </w:rPr>
        <w:t> </w:t>
      </w:r>
    </w:p>
    <w:p w14:paraId="3F7730AC" w14:textId="77777777" w:rsidR="00000000" w:rsidRDefault="00000000">
      <w:pPr>
        <w:bidi/>
        <w:jc w:val="both"/>
        <w:rPr>
          <w:rtl/>
        </w:rPr>
      </w:pPr>
      <w:r>
        <w:rPr>
          <w:rFonts w:ascii="David" w:hAnsi="David" w:cs="David"/>
          <w:sz w:val="28"/>
          <w:szCs w:val="28"/>
          <w:u w:val="single"/>
          <w:rtl/>
        </w:rPr>
        <w:t>הכרעה - פתרון קצה לביוב</w:t>
      </w:r>
    </w:p>
    <w:p w14:paraId="5A931B90" w14:textId="77777777" w:rsidR="00000000" w:rsidRDefault="00000000">
      <w:pPr>
        <w:bidi/>
        <w:jc w:val="both"/>
        <w:rPr>
          <w:rtl/>
        </w:rPr>
      </w:pPr>
      <w:r>
        <w:rPr>
          <w:rFonts w:ascii="David" w:hAnsi="David" w:cs="David"/>
          <w:sz w:val="28"/>
          <w:szCs w:val="28"/>
          <w:rtl/>
        </w:rPr>
        <w:t> </w:t>
      </w:r>
    </w:p>
    <w:p w14:paraId="58953E6D" w14:textId="77777777" w:rsidR="00000000" w:rsidRDefault="00000000">
      <w:pPr>
        <w:pStyle w:val="a7"/>
        <w:ind w:left="360" w:hanging="360"/>
        <w:jc w:val="both"/>
        <w:rPr>
          <w:rtl/>
        </w:rPr>
      </w:pPr>
      <w:r>
        <w:rPr>
          <w:rFonts w:ascii="David" w:hAnsi="David" w:cs="David"/>
          <w:sz w:val="28"/>
          <w:szCs w:val="28"/>
          <w:rtl/>
        </w:rPr>
        <w:t>57.</w:t>
      </w:r>
      <w:r>
        <w:rPr>
          <w:rFonts w:ascii="Times New Roman" w:hAnsi="Times New Roman" w:cs="Times New Roman"/>
          <w:sz w:val="14"/>
          <w:szCs w:val="14"/>
          <w:rtl/>
        </w:rPr>
        <w:t xml:space="preserve">  </w:t>
      </w:r>
      <w:r>
        <w:rPr>
          <w:rFonts w:ascii="David" w:hAnsi="David" w:cs="David"/>
          <w:sz w:val="28"/>
          <w:szCs w:val="28"/>
          <w:rtl/>
        </w:rPr>
        <w:t>מט"ש תימורים מופעל על ידי תאגיד תמר. אין מחלוקת כי המט"ש מצוי כיום בהליכי שדרוג, לצד הרחבת קיבולתו מקיבולת של 12,000 מק"י עד ל- 30,000 מק"י. לוח הזמנים לסיום העבודות הובא בפני ולפיו הליכי שדרוג והרחבת המט"ש צפויים להסתיים בשנת 2028 או ראשית 2029. נתון זה חזר על עצמו כמה וכמה פעמים החל מהדיון שהתקיים בהפקדת התכנית וכלה בדיונים שהתקיימו בפני כדלקמן:</w:t>
      </w:r>
    </w:p>
    <w:p w14:paraId="7088B0A3" w14:textId="77777777" w:rsidR="00000000" w:rsidRDefault="00000000">
      <w:pPr>
        <w:pStyle w:val="a7"/>
        <w:ind w:left="360"/>
        <w:jc w:val="both"/>
        <w:rPr>
          <w:rtl/>
        </w:rPr>
      </w:pPr>
      <w:r>
        <w:rPr>
          <w:rFonts w:ascii="David" w:hAnsi="David" w:cs="David"/>
          <w:sz w:val="28"/>
          <w:szCs w:val="28"/>
        </w:rPr>
        <w:t> </w:t>
      </w:r>
    </w:p>
    <w:p w14:paraId="46ED63A3" w14:textId="77777777" w:rsidR="00000000" w:rsidRDefault="00000000">
      <w:pPr>
        <w:pStyle w:val="a7"/>
        <w:ind w:hanging="360"/>
        <w:jc w:val="both"/>
        <w:rPr>
          <w:rtl/>
        </w:rPr>
      </w:pPr>
      <w:r>
        <w:rPr>
          <w:rFonts w:ascii="David" w:hAnsi="David" w:cs="David"/>
          <w:sz w:val="28"/>
          <w:szCs w:val="28"/>
          <w:rtl/>
        </w:rPr>
        <w:t>א.</w:t>
      </w:r>
      <w:r>
        <w:rPr>
          <w:rFonts w:ascii="Times New Roman" w:hAnsi="Times New Roman" w:cs="Times New Roman"/>
          <w:sz w:val="14"/>
          <w:szCs w:val="14"/>
          <w:rtl/>
        </w:rPr>
        <w:t xml:space="preserve">  </w:t>
      </w:r>
      <w:r>
        <w:rPr>
          <w:rFonts w:ascii="David" w:hAnsi="David" w:cs="David"/>
          <w:sz w:val="28"/>
          <w:szCs w:val="28"/>
          <w:rtl/>
        </w:rPr>
        <w:t>בעת הדיון בהפקדת התכנית מיום 3.5.2023 התייחס נציג תאגיד תמר בין היתר ללוח הזמנים להשלמת שידרוג מט"ש תימורים ואלו עיקרי הדברים: השלב הראשון של העבודות במט"ש תימורים, שאינו קשור לשפכים של גן יבנה, הסתיים והוא עובד. לשלבים הבאים יש כבר תכנון מפורט לביצוע, והוא נמצא אחרי חלקים גדולים מהרגולציה ומאיגום תקציבי. סיום ביצוע עבודות השדרוג הינו בשנת 2028 או 2029.</w:t>
      </w:r>
    </w:p>
    <w:p w14:paraId="1C1438F6" w14:textId="77777777" w:rsidR="00000000" w:rsidRDefault="00000000">
      <w:pPr>
        <w:pStyle w:val="a7"/>
        <w:rPr>
          <w:rtl/>
        </w:rPr>
      </w:pPr>
      <w:r>
        <w:rPr>
          <w:rFonts w:ascii="David" w:hAnsi="David" w:cs="David"/>
          <w:sz w:val="28"/>
          <w:szCs w:val="28"/>
        </w:rPr>
        <w:t> </w:t>
      </w:r>
    </w:p>
    <w:p w14:paraId="4ED9F98D" w14:textId="77777777" w:rsidR="00000000" w:rsidRDefault="00000000">
      <w:pPr>
        <w:pStyle w:val="a7"/>
        <w:ind w:hanging="360"/>
        <w:jc w:val="both"/>
        <w:rPr>
          <w:rtl/>
        </w:rPr>
      </w:pPr>
      <w:r>
        <w:rPr>
          <w:rFonts w:ascii="David" w:hAnsi="David" w:cs="David"/>
          <w:sz w:val="28"/>
          <w:szCs w:val="28"/>
          <w:rtl/>
        </w:rPr>
        <w:t>ב.</w:t>
      </w:r>
      <w:r>
        <w:rPr>
          <w:rFonts w:ascii="Times New Roman" w:hAnsi="Times New Roman" w:cs="Times New Roman"/>
          <w:sz w:val="14"/>
          <w:szCs w:val="14"/>
          <w:rtl/>
        </w:rPr>
        <w:t xml:space="preserve">  </w:t>
      </w:r>
      <w:r>
        <w:rPr>
          <w:rFonts w:ascii="David" w:hAnsi="David" w:cs="David"/>
          <w:sz w:val="28"/>
          <w:szCs w:val="28"/>
          <w:rtl/>
        </w:rPr>
        <w:t>בהמשך, בתשובת המשיבות 1-4 לעתירה מיום 23.5.2025 נכתב, כי "בדיקה עדכנית שנערכה אגב הכנת התשובה על ידי מר ירון גלר, יועץ הנדסי לחטיבה העסקית ברמ"י, מעלה כי נבחר זוכה לביצוע שדרוג המכרז, העבודות להרחבת המט"ש מתקדמות נכון לשעה זו לפי לוחות הזמנים המתוכננים, וההערכה שניתנה היא כי הרחבת המט"ש צפויה להסתיים בסוף הרבעון השני של 2028, בעוד אכלוס של המבנים הנכללים בתמ"ל 1114 לא צפויים לפני רבעון ראשון של 2029."</w:t>
      </w:r>
    </w:p>
    <w:p w14:paraId="1B477B4E" w14:textId="77777777" w:rsidR="00000000" w:rsidRDefault="00000000">
      <w:pPr>
        <w:pStyle w:val="a7"/>
        <w:ind w:left="360"/>
        <w:jc w:val="both"/>
        <w:rPr>
          <w:rtl/>
        </w:rPr>
      </w:pPr>
      <w:r>
        <w:rPr>
          <w:rFonts w:ascii="David" w:hAnsi="David" w:cs="David"/>
          <w:sz w:val="28"/>
          <w:szCs w:val="28"/>
        </w:rPr>
        <w:t> </w:t>
      </w:r>
    </w:p>
    <w:p w14:paraId="20521416" w14:textId="77777777" w:rsidR="00000000" w:rsidRDefault="00000000">
      <w:pPr>
        <w:pStyle w:val="a7"/>
        <w:ind w:hanging="360"/>
        <w:jc w:val="both"/>
        <w:rPr>
          <w:rtl/>
        </w:rPr>
      </w:pPr>
      <w:r>
        <w:rPr>
          <w:rFonts w:ascii="David" w:hAnsi="David" w:cs="David"/>
          <w:sz w:val="28"/>
          <w:szCs w:val="28"/>
          <w:rtl/>
        </w:rPr>
        <w:t>ג.</w:t>
      </w:r>
      <w:r>
        <w:rPr>
          <w:rFonts w:ascii="Times New Roman" w:hAnsi="Times New Roman" w:cs="Times New Roman"/>
          <w:sz w:val="14"/>
          <w:szCs w:val="14"/>
          <w:rtl/>
        </w:rPr>
        <w:t xml:space="preserve">  </w:t>
      </w:r>
      <w:r>
        <w:rPr>
          <w:rFonts w:ascii="David" w:hAnsi="David" w:cs="David"/>
          <w:sz w:val="28"/>
          <w:szCs w:val="28"/>
          <w:rtl/>
        </w:rPr>
        <w:t>בהודעת תאגיד תמר מיום 15.6.2025, נרשם כי התאגיד שואף ופועל להשלים את עבודות הרחבת מט"ש תימורים שלב ב' הרחבה ל-30,000 מק"י במהלך שנת 2028.</w:t>
      </w:r>
    </w:p>
    <w:p w14:paraId="07D9650A" w14:textId="77777777" w:rsidR="00000000" w:rsidRDefault="00000000">
      <w:pPr>
        <w:pStyle w:val="a7"/>
        <w:rPr>
          <w:rtl/>
        </w:rPr>
      </w:pPr>
      <w:r>
        <w:rPr>
          <w:rFonts w:ascii="David" w:hAnsi="David" w:cs="David"/>
          <w:sz w:val="28"/>
          <w:szCs w:val="28"/>
        </w:rPr>
        <w:t> </w:t>
      </w:r>
    </w:p>
    <w:p w14:paraId="3A05EA54" w14:textId="77777777" w:rsidR="00000000" w:rsidRDefault="00000000">
      <w:pPr>
        <w:pStyle w:val="a7"/>
        <w:ind w:hanging="360"/>
        <w:jc w:val="both"/>
        <w:rPr>
          <w:rtl/>
        </w:rPr>
      </w:pPr>
      <w:r>
        <w:rPr>
          <w:rFonts w:ascii="David" w:hAnsi="David" w:cs="David"/>
          <w:sz w:val="28"/>
          <w:szCs w:val="28"/>
          <w:rtl/>
        </w:rPr>
        <w:t>ד.</w:t>
      </w:r>
      <w:r>
        <w:rPr>
          <w:rFonts w:ascii="Times New Roman" w:hAnsi="Times New Roman" w:cs="Times New Roman"/>
          <w:sz w:val="14"/>
          <w:szCs w:val="14"/>
          <w:rtl/>
        </w:rPr>
        <w:t xml:space="preserve">  </w:t>
      </w:r>
      <w:r>
        <w:rPr>
          <w:rFonts w:ascii="David" w:hAnsi="David" w:cs="David"/>
          <w:sz w:val="28"/>
          <w:szCs w:val="28"/>
          <w:rtl/>
        </w:rPr>
        <w:t>לאחרונה, בפרוטוקול הדיון מיום 24.11.2025, נציגת רשות המים, גב' קרינה דרוט, ציינה כי המט"ש מתוכנן ל-30,000 מק"י, כי הוא אמור להספיק לישובים שמזרימים ויזרימו את השפכים שלהם אליו, וכי עבודות השדרוג מתוכננות להסתיים בשנת 2028.</w:t>
      </w:r>
    </w:p>
    <w:p w14:paraId="0FFB6D1D" w14:textId="77777777" w:rsidR="00000000" w:rsidRDefault="00000000">
      <w:pPr>
        <w:pStyle w:val="a7"/>
        <w:ind w:left="360"/>
        <w:jc w:val="both"/>
        <w:rPr>
          <w:rtl/>
        </w:rPr>
      </w:pPr>
      <w:r>
        <w:rPr>
          <w:rFonts w:ascii="David" w:hAnsi="David" w:cs="David"/>
          <w:sz w:val="28"/>
          <w:szCs w:val="28"/>
        </w:rPr>
        <w:t> </w:t>
      </w:r>
    </w:p>
    <w:p w14:paraId="3B95A7C9" w14:textId="77777777" w:rsidR="00000000" w:rsidRDefault="00000000">
      <w:pPr>
        <w:pStyle w:val="a7"/>
        <w:ind w:left="360" w:hanging="360"/>
        <w:jc w:val="both"/>
        <w:rPr>
          <w:rtl/>
        </w:rPr>
      </w:pPr>
      <w:r>
        <w:rPr>
          <w:rFonts w:ascii="David" w:hAnsi="David" w:cs="David"/>
          <w:sz w:val="28"/>
          <w:szCs w:val="28"/>
          <w:rtl/>
        </w:rPr>
        <w:t>58.</w:t>
      </w:r>
      <w:r>
        <w:rPr>
          <w:rFonts w:ascii="Times New Roman" w:hAnsi="Times New Roman" w:cs="Times New Roman"/>
          <w:sz w:val="14"/>
          <w:szCs w:val="14"/>
          <w:rtl/>
        </w:rPr>
        <w:t xml:space="preserve">  </w:t>
      </w:r>
      <w:r>
        <w:rPr>
          <w:rFonts w:ascii="David" w:hAnsi="David" w:cs="David"/>
          <w:sz w:val="28"/>
          <w:szCs w:val="28"/>
          <w:rtl/>
        </w:rPr>
        <w:t xml:space="preserve">לאור האמור שוכנעתי כי על פי לוח הזמנים המתוכנן, יהיה מט"ש תימורים מוכן לקליטת 30,000 מק"י בשנת 2028 או לכל המאוחר בתחילת 2029, לפני המועד הצפוי לאכלוס יחידות דיור שיבנו מכוח תמ"ל 1114. </w:t>
      </w:r>
    </w:p>
    <w:p w14:paraId="775290F9" w14:textId="77777777" w:rsidR="00000000" w:rsidRDefault="00000000">
      <w:pPr>
        <w:pStyle w:val="a7"/>
        <w:rPr>
          <w:rtl/>
        </w:rPr>
      </w:pPr>
      <w:r>
        <w:rPr>
          <w:rFonts w:ascii="David" w:hAnsi="David" w:cs="David"/>
          <w:sz w:val="28"/>
          <w:szCs w:val="28"/>
        </w:rPr>
        <w:t> </w:t>
      </w:r>
    </w:p>
    <w:p w14:paraId="3590A12F" w14:textId="77777777" w:rsidR="00000000" w:rsidRDefault="00000000">
      <w:pPr>
        <w:pStyle w:val="a7"/>
        <w:ind w:left="360" w:hanging="360"/>
        <w:jc w:val="both"/>
        <w:rPr>
          <w:rtl/>
        </w:rPr>
      </w:pPr>
      <w:r>
        <w:rPr>
          <w:rFonts w:ascii="David" w:hAnsi="David" w:cs="David"/>
          <w:sz w:val="28"/>
          <w:szCs w:val="28"/>
          <w:rtl/>
        </w:rPr>
        <w:t>59.</w:t>
      </w:r>
      <w:r>
        <w:rPr>
          <w:rFonts w:ascii="Times New Roman" w:hAnsi="Times New Roman" w:cs="Times New Roman"/>
          <w:sz w:val="14"/>
          <w:szCs w:val="14"/>
          <w:rtl/>
        </w:rPr>
        <w:t xml:space="preserve">  </w:t>
      </w:r>
      <w:r>
        <w:rPr>
          <w:rFonts w:ascii="David" w:hAnsi="David" w:cs="David"/>
          <w:sz w:val="28"/>
          <w:szCs w:val="28"/>
          <w:rtl/>
        </w:rPr>
        <w:t xml:space="preserve">כפי שפורט לעיל, העותרות טענו בעניין זה בעתירה, כי פתרון הקצה לביוב שבתכנית, קרי מט"ש תימורים, הינו תיאורטי ואין שום ערובה כי עבודות שידרוג המט"ש יושלמו עד לשנת 2028 או 2029, וכי לא ניתן עד להשלמת העבודות להתבסס על מט"ש תימורים כפתרון קצה ליחידות הדיור נשוא התכנית (סע' 59 לעתירה וסע' 6 לכתב ההתנגדות). </w:t>
      </w:r>
    </w:p>
    <w:p w14:paraId="08846451" w14:textId="77777777" w:rsidR="00000000" w:rsidRDefault="00000000">
      <w:pPr>
        <w:pStyle w:val="a7"/>
        <w:ind w:left="360"/>
        <w:jc w:val="both"/>
        <w:rPr>
          <w:rtl/>
        </w:rPr>
      </w:pPr>
      <w:r>
        <w:rPr>
          <w:rFonts w:ascii="David" w:hAnsi="David" w:cs="David"/>
          <w:sz w:val="28"/>
          <w:szCs w:val="28"/>
        </w:rPr>
        <w:t> </w:t>
      </w:r>
    </w:p>
    <w:p w14:paraId="5A091B8A" w14:textId="77777777" w:rsidR="00000000" w:rsidRDefault="00000000">
      <w:pPr>
        <w:pStyle w:val="a7"/>
        <w:ind w:left="360" w:hanging="360"/>
        <w:jc w:val="both"/>
        <w:rPr>
          <w:rtl/>
        </w:rPr>
      </w:pPr>
      <w:r>
        <w:rPr>
          <w:rFonts w:ascii="David" w:hAnsi="David" w:cs="David"/>
          <w:sz w:val="28"/>
          <w:szCs w:val="28"/>
          <w:rtl/>
        </w:rPr>
        <w:t>60.</w:t>
      </w:r>
      <w:r>
        <w:rPr>
          <w:rFonts w:ascii="Times New Roman" w:hAnsi="Times New Roman" w:cs="Times New Roman"/>
          <w:sz w:val="14"/>
          <w:szCs w:val="14"/>
          <w:rtl/>
        </w:rPr>
        <w:t xml:space="preserve">  </w:t>
      </w:r>
      <w:r>
        <w:rPr>
          <w:rFonts w:ascii="David" w:hAnsi="David" w:cs="David"/>
          <w:sz w:val="28"/>
          <w:szCs w:val="28"/>
          <w:rtl/>
        </w:rPr>
        <w:t xml:space="preserve">מששוכנעתי כי עבודות שידרוג מט"ש תימורים מתנהלות כסדרן וכי הגורמים המוסמכים והמקצועיים סבורים גם לעת הזו, כי עד לשנת 2028 או לכל היותר תחילת 2029, עתידות העבודות להסתיים, הרי שההתייחסות בתמ"ל 1114 למט"ש תימורים כפתרון קצה לביוב לתכנית אינה בלתי סבירה ואינה מצדיקה את התערבותו של בית משפט זה. </w:t>
      </w:r>
    </w:p>
    <w:p w14:paraId="2A726C1A" w14:textId="77777777" w:rsidR="00000000" w:rsidRDefault="00000000">
      <w:pPr>
        <w:pStyle w:val="a7"/>
        <w:rPr>
          <w:rtl/>
        </w:rPr>
      </w:pPr>
      <w:r>
        <w:rPr>
          <w:rFonts w:ascii="David" w:hAnsi="David" w:cs="David"/>
          <w:sz w:val="28"/>
          <w:szCs w:val="28"/>
        </w:rPr>
        <w:t> </w:t>
      </w:r>
    </w:p>
    <w:p w14:paraId="02A9FBAA" w14:textId="77777777" w:rsidR="00000000" w:rsidRDefault="00000000">
      <w:pPr>
        <w:bidi/>
        <w:jc w:val="both"/>
        <w:rPr>
          <w:rtl/>
        </w:rPr>
      </w:pPr>
      <w:r>
        <w:rPr>
          <w:rFonts w:ascii="David" w:hAnsi="David" w:cs="David"/>
          <w:sz w:val="28"/>
          <w:szCs w:val="28"/>
          <w:u w:val="single"/>
          <w:rtl/>
        </w:rPr>
        <w:t>השאלה השנייה - סוגיית היקף יכולת קליטת שפכי גן יבנה במט"ש תימורים ממועד השלמת עבודות ההרחבה והשידרוג</w:t>
      </w:r>
    </w:p>
    <w:p w14:paraId="4E28508B" w14:textId="77777777" w:rsidR="00000000" w:rsidRDefault="00000000">
      <w:pPr>
        <w:bidi/>
        <w:jc w:val="both"/>
        <w:rPr>
          <w:rtl/>
        </w:rPr>
      </w:pPr>
      <w:r>
        <w:rPr>
          <w:rFonts w:ascii="David" w:hAnsi="David" w:cs="David"/>
          <w:sz w:val="28"/>
          <w:szCs w:val="28"/>
          <w:rtl/>
        </w:rPr>
        <w:t> </w:t>
      </w:r>
    </w:p>
    <w:p w14:paraId="7BA6CFA4" w14:textId="77777777" w:rsidR="00000000" w:rsidRDefault="00000000">
      <w:pPr>
        <w:pStyle w:val="a7"/>
        <w:ind w:left="360" w:hanging="360"/>
        <w:jc w:val="both"/>
        <w:rPr>
          <w:rtl/>
        </w:rPr>
      </w:pPr>
      <w:r>
        <w:rPr>
          <w:rFonts w:ascii="David" w:hAnsi="David" w:cs="David"/>
          <w:sz w:val="28"/>
          <w:szCs w:val="28"/>
          <w:rtl/>
        </w:rPr>
        <w:t>61.</w:t>
      </w:r>
      <w:r>
        <w:rPr>
          <w:rFonts w:ascii="Times New Roman" w:hAnsi="Times New Roman" w:cs="Times New Roman"/>
          <w:sz w:val="14"/>
          <w:szCs w:val="14"/>
          <w:rtl/>
        </w:rPr>
        <w:t xml:space="preserve">  </w:t>
      </w:r>
      <w:r>
        <w:rPr>
          <w:rFonts w:ascii="David" w:hAnsi="David" w:cs="David"/>
          <w:sz w:val="28"/>
          <w:szCs w:val="28"/>
          <w:rtl/>
        </w:rPr>
        <w:t xml:space="preserve">ראשית יש להדגיש. הטענה שמט"ש תימורים לא יוכל לקלוט, גם לאחר הרחבתו, את השפכים שיתווספו מיחידות הדיור שבתמ"ל 1114, לא עלתה במסגרת העתירה ומהווה הרחבת חזית על כל המשתמע מכך. </w:t>
      </w:r>
    </w:p>
    <w:p w14:paraId="4978D40B" w14:textId="77777777" w:rsidR="00000000" w:rsidRDefault="00000000">
      <w:pPr>
        <w:pStyle w:val="a7"/>
        <w:ind w:left="360"/>
        <w:jc w:val="both"/>
        <w:rPr>
          <w:rtl/>
        </w:rPr>
      </w:pPr>
      <w:r>
        <w:rPr>
          <w:rFonts w:ascii="David" w:hAnsi="David" w:cs="David"/>
          <w:sz w:val="28"/>
          <w:szCs w:val="28"/>
        </w:rPr>
        <w:t> </w:t>
      </w:r>
    </w:p>
    <w:p w14:paraId="3B6B8170" w14:textId="77777777" w:rsidR="00000000" w:rsidRDefault="00000000">
      <w:pPr>
        <w:pStyle w:val="a7"/>
        <w:ind w:left="360" w:hanging="360"/>
        <w:jc w:val="both"/>
        <w:rPr>
          <w:rtl/>
        </w:rPr>
      </w:pPr>
      <w:r>
        <w:rPr>
          <w:rFonts w:ascii="David" w:hAnsi="David" w:cs="David"/>
          <w:sz w:val="28"/>
          <w:szCs w:val="28"/>
          <w:rtl/>
        </w:rPr>
        <w:t>62.</w:t>
      </w:r>
      <w:r>
        <w:rPr>
          <w:rFonts w:ascii="Times New Roman" w:hAnsi="Times New Roman" w:cs="Times New Roman"/>
          <w:sz w:val="14"/>
          <w:szCs w:val="14"/>
          <w:rtl/>
        </w:rPr>
        <w:t xml:space="preserve">  </w:t>
      </w:r>
      <w:r>
        <w:rPr>
          <w:rFonts w:ascii="David" w:hAnsi="David" w:cs="David"/>
          <w:sz w:val="28"/>
          <w:szCs w:val="28"/>
          <w:rtl/>
        </w:rPr>
        <w:t>טענה זו הועלתה לראשונה במסגרת תגובת המשיב 5 לעתירה, ולא היה לכך כל אזכור בשלב שמיעת ההתנגדויות.</w:t>
      </w:r>
    </w:p>
    <w:p w14:paraId="26517E8E" w14:textId="77777777" w:rsidR="00000000" w:rsidRDefault="00000000">
      <w:pPr>
        <w:pStyle w:val="a7"/>
        <w:rPr>
          <w:rtl/>
        </w:rPr>
      </w:pPr>
      <w:r>
        <w:rPr>
          <w:rFonts w:ascii="David" w:hAnsi="David" w:cs="David"/>
          <w:sz w:val="28"/>
          <w:szCs w:val="28"/>
        </w:rPr>
        <w:t> </w:t>
      </w:r>
    </w:p>
    <w:p w14:paraId="1F70D166" w14:textId="77777777" w:rsidR="00000000" w:rsidRDefault="00000000">
      <w:pPr>
        <w:pStyle w:val="a7"/>
        <w:ind w:left="360" w:hanging="360"/>
        <w:jc w:val="both"/>
        <w:rPr>
          <w:rtl/>
        </w:rPr>
      </w:pPr>
      <w:r>
        <w:rPr>
          <w:rFonts w:ascii="David" w:hAnsi="David" w:cs="David"/>
          <w:sz w:val="28"/>
          <w:szCs w:val="28"/>
          <w:rtl/>
        </w:rPr>
        <w:t>63.</w:t>
      </w:r>
      <w:r>
        <w:rPr>
          <w:rFonts w:ascii="Times New Roman" w:hAnsi="Times New Roman" w:cs="Times New Roman"/>
          <w:sz w:val="14"/>
          <w:szCs w:val="14"/>
          <w:rtl/>
        </w:rPr>
        <w:t xml:space="preserve">  </w:t>
      </w:r>
      <w:r>
        <w:rPr>
          <w:rFonts w:ascii="David" w:hAnsi="David" w:cs="David"/>
          <w:sz w:val="28"/>
          <w:szCs w:val="28"/>
          <w:rtl/>
        </w:rPr>
        <w:t xml:space="preserve">על פי ההלכה הפסוקה, בית המשפט לא ישמע - ובוודאי לא יכריע - בטענות חדשות, שלא בא זכרן בכתב ההתנגדות. יפים לענייננו הדברים שנאמרו בעע"מ 9264/10 </w:t>
      </w:r>
      <w:r>
        <w:rPr>
          <w:rFonts w:ascii="David" w:hAnsi="David" w:cs="David"/>
          <w:b/>
          <w:bCs/>
          <w:sz w:val="28"/>
          <w:szCs w:val="28"/>
          <w:rtl/>
        </w:rPr>
        <w:t xml:space="preserve">נ.י.ל.י נדל"ן בע"מ נ' 'עיריית גבעת שמואל </w:t>
      </w:r>
      <w:r>
        <w:rPr>
          <w:rFonts w:ascii="David" w:hAnsi="David" w:cs="David"/>
          <w:sz w:val="28"/>
          <w:szCs w:val="28"/>
          <w:rtl/>
        </w:rPr>
        <w:t xml:space="preserve">פס' 3 (נבו, 30.5.2012): </w:t>
      </w:r>
    </w:p>
    <w:p w14:paraId="461DF84B" w14:textId="77777777" w:rsidR="00000000" w:rsidRDefault="00000000">
      <w:pPr>
        <w:pStyle w:val="a7"/>
        <w:ind w:left="360"/>
        <w:jc w:val="both"/>
        <w:rPr>
          <w:rtl/>
        </w:rPr>
      </w:pPr>
      <w:r>
        <w:rPr>
          <w:rFonts w:ascii="David" w:hAnsi="David" w:cs="David"/>
          <w:sz w:val="28"/>
          <w:szCs w:val="28"/>
          <w:rtl/>
        </w:rPr>
        <w:t> </w:t>
      </w:r>
    </w:p>
    <w:p w14:paraId="06CB1E9B" w14:textId="77777777" w:rsidR="00000000" w:rsidRDefault="00000000">
      <w:pPr>
        <w:pStyle w:val="a7"/>
        <w:jc w:val="both"/>
        <w:rPr>
          <w:rtl/>
        </w:rPr>
      </w:pPr>
      <w:r>
        <w:rPr>
          <w:rFonts w:ascii="David" w:hAnsi="David" w:cs="David"/>
          <w:sz w:val="28"/>
          <w:szCs w:val="28"/>
          <w:rtl/>
        </w:rPr>
        <w:t>"המסמך המכונן הוא כאמור כתב ההתנגדות. אין ככלל מקום להוסיף על ההתנגדות טענות תכנוניות בערר, ועל אחת כמה וכמה שאין מקום להוסיף טענות שכאלה בעתירה מינהלית המוגשת לבית המשפט לעניינים מינהליים."</w:t>
      </w:r>
    </w:p>
    <w:p w14:paraId="3961CD1E" w14:textId="77777777" w:rsidR="00000000" w:rsidRDefault="00000000">
      <w:pPr>
        <w:pStyle w:val="a7"/>
        <w:jc w:val="both"/>
        <w:rPr>
          <w:rtl/>
        </w:rPr>
      </w:pPr>
      <w:r>
        <w:rPr>
          <w:rFonts w:ascii="David" w:hAnsi="David" w:cs="David"/>
          <w:sz w:val="28"/>
          <w:szCs w:val="28"/>
          <w:rtl/>
        </w:rPr>
        <w:t> </w:t>
      </w:r>
    </w:p>
    <w:p w14:paraId="7806C333" w14:textId="77777777" w:rsidR="00000000" w:rsidRDefault="00000000">
      <w:pPr>
        <w:pStyle w:val="a7"/>
        <w:ind w:left="360" w:hanging="360"/>
        <w:jc w:val="both"/>
        <w:rPr>
          <w:rtl/>
        </w:rPr>
      </w:pPr>
      <w:r>
        <w:rPr>
          <w:rFonts w:ascii="David" w:hAnsi="David" w:cs="David"/>
          <w:sz w:val="28"/>
          <w:szCs w:val="28"/>
          <w:rtl/>
        </w:rPr>
        <w:t>64.</w:t>
      </w:r>
      <w:r>
        <w:rPr>
          <w:rFonts w:ascii="Times New Roman" w:hAnsi="Times New Roman" w:cs="Times New Roman"/>
          <w:sz w:val="14"/>
          <w:szCs w:val="14"/>
          <w:rtl/>
        </w:rPr>
        <w:t xml:space="preserve">  </w:t>
      </w:r>
      <w:r>
        <w:rPr>
          <w:rFonts w:ascii="David" w:hAnsi="David" w:cs="David"/>
          <w:sz w:val="28"/>
          <w:szCs w:val="28"/>
          <w:rtl/>
        </w:rPr>
        <w:t xml:space="preserve">ראו גם עת"מ 31773-11-21 </w:t>
      </w:r>
      <w:r>
        <w:rPr>
          <w:rFonts w:ascii="David" w:hAnsi="David" w:cs="David"/>
          <w:b/>
          <w:bCs/>
          <w:sz w:val="28"/>
          <w:szCs w:val="28"/>
          <w:rtl/>
        </w:rPr>
        <w:t>נעאמנה נ' ועדה ארצית לתכנון ובנייה של מתחמים מועדפים לדיור</w:t>
      </w:r>
      <w:r>
        <w:rPr>
          <w:rFonts w:ascii="David" w:hAnsi="David" w:cs="David"/>
          <w:sz w:val="28"/>
          <w:szCs w:val="28"/>
          <w:rtl/>
        </w:rPr>
        <w:t xml:space="preserve"> (נבו, 6.8.2022), בפסקה 57.</w:t>
      </w:r>
    </w:p>
    <w:p w14:paraId="367B6A6C" w14:textId="77777777" w:rsidR="00000000" w:rsidRDefault="00000000">
      <w:pPr>
        <w:pStyle w:val="a7"/>
        <w:ind w:left="360"/>
        <w:jc w:val="both"/>
        <w:rPr>
          <w:rtl/>
        </w:rPr>
      </w:pPr>
      <w:r>
        <w:rPr>
          <w:rFonts w:ascii="David" w:hAnsi="David" w:cs="David"/>
          <w:sz w:val="28"/>
          <w:szCs w:val="28"/>
        </w:rPr>
        <w:t> </w:t>
      </w:r>
    </w:p>
    <w:p w14:paraId="37AE847B" w14:textId="77777777" w:rsidR="00000000" w:rsidRDefault="00000000">
      <w:pPr>
        <w:pStyle w:val="a7"/>
        <w:ind w:left="360" w:hanging="360"/>
        <w:jc w:val="both"/>
        <w:rPr>
          <w:rtl/>
        </w:rPr>
      </w:pPr>
      <w:r>
        <w:rPr>
          <w:rFonts w:ascii="David" w:hAnsi="David" w:cs="David"/>
          <w:sz w:val="28"/>
          <w:szCs w:val="28"/>
          <w:rtl/>
        </w:rPr>
        <w:t>65.</w:t>
      </w:r>
      <w:r>
        <w:rPr>
          <w:rFonts w:ascii="Times New Roman" w:hAnsi="Times New Roman" w:cs="Times New Roman"/>
          <w:sz w:val="14"/>
          <w:szCs w:val="14"/>
          <w:rtl/>
        </w:rPr>
        <w:t xml:space="preserve">  </w:t>
      </w:r>
      <w:r>
        <w:rPr>
          <w:rFonts w:ascii="David" w:hAnsi="David" w:cs="David"/>
          <w:sz w:val="28"/>
          <w:szCs w:val="28"/>
          <w:rtl/>
        </w:rPr>
        <w:t xml:space="preserve">הגם שמדובר בהרחבת חזית, מצאתי להתייחס לטענה הואיל ובית המשפט הפנה לתאגיד תמר שאלות גם בסוגיה זו. אקדים ואומר כי גם לגופו של עניין סבורני כי אין לקבל את הטענה. </w:t>
      </w:r>
    </w:p>
    <w:p w14:paraId="3D1D34F5" w14:textId="77777777" w:rsidR="00000000" w:rsidRDefault="00000000">
      <w:pPr>
        <w:pStyle w:val="a7"/>
        <w:rPr>
          <w:rtl/>
        </w:rPr>
      </w:pPr>
      <w:r>
        <w:rPr>
          <w:rFonts w:ascii="David" w:hAnsi="David" w:cs="David"/>
          <w:sz w:val="28"/>
          <w:szCs w:val="28"/>
        </w:rPr>
        <w:t> </w:t>
      </w:r>
    </w:p>
    <w:p w14:paraId="24855F6A" w14:textId="77777777" w:rsidR="00000000" w:rsidRDefault="00000000">
      <w:pPr>
        <w:pStyle w:val="a7"/>
        <w:ind w:left="360" w:hanging="360"/>
        <w:jc w:val="both"/>
        <w:rPr>
          <w:rtl/>
        </w:rPr>
      </w:pPr>
      <w:r>
        <w:rPr>
          <w:rFonts w:ascii="David" w:hAnsi="David" w:cs="David"/>
          <w:sz w:val="28"/>
          <w:szCs w:val="28"/>
          <w:rtl/>
        </w:rPr>
        <w:t>66.</w:t>
      </w:r>
      <w:r>
        <w:rPr>
          <w:rFonts w:ascii="Times New Roman" w:hAnsi="Times New Roman" w:cs="Times New Roman"/>
          <w:sz w:val="14"/>
          <w:szCs w:val="14"/>
          <w:rtl/>
        </w:rPr>
        <w:t xml:space="preserve">  </w:t>
      </w:r>
      <w:r>
        <w:rPr>
          <w:rFonts w:ascii="David" w:hAnsi="David" w:cs="David"/>
          <w:sz w:val="28"/>
          <w:szCs w:val="28"/>
          <w:rtl/>
        </w:rPr>
        <w:t>מהתייחסותו של מנכ"ל תמר, הגעתי כאמור לכלל דעה כי לא ניתן לעת הזו להשיב לשאלה האם יוכל מט"ש תימורים לאחר סיום עבודות השדרוג לקלוט שפכים מאוכלוסייה אקוויוולנטית של 35,000 נפש של גן יבנה. התשובה לשאלה זו תלויה במשתנים אזוריים רבים ורק במועד הרלוונטי, קרי, במועד הוצאת היתרי בניה ליחידות הדיור בתמ"ל 1114, ניתן יהיה לבחון אותה, וכיום הינה בבחינת "להקדים את המאוחר" על כל המשתמע מכך. להלן אנמק.</w:t>
      </w:r>
    </w:p>
    <w:p w14:paraId="2BAA3921" w14:textId="77777777" w:rsidR="00000000" w:rsidRDefault="00000000">
      <w:pPr>
        <w:pStyle w:val="a7"/>
        <w:ind w:left="360"/>
        <w:jc w:val="both"/>
        <w:rPr>
          <w:rtl/>
        </w:rPr>
      </w:pPr>
      <w:r>
        <w:rPr>
          <w:rFonts w:ascii="David" w:hAnsi="David" w:cs="David"/>
          <w:sz w:val="28"/>
          <w:szCs w:val="28"/>
        </w:rPr>
        <w:t> </w:t>
      </w:r>
    </w:p>
    <w:p w14:paraId="3C5E75BD" w14:textId="77777777" w:rsidR="00000000" w:rsidRDefault="00000000">
      <w:pPr>
        <w:pStyle w:val="a7"/>
        <w:ind w:left="360" w:hanging="360"/>
        <w:jc w:val="both"/>
        <w:rPr>
          <w:rtl/>
        </w:rPr>
      </w:pPr>
      <w:r>
        <w:rPr>
          <w:rFonts w:ascii="David" w:hAnsi="David" w:cs="David"/>
          <w:sz w:val="28"/>
          <w:szCs w:val="28"/>
          <w:rtl/>
        </w:rPr>
        <w:t>67.</w:t>
      </w:r>
      <w:r>
        <w:rPr>
          <w:rFonts w:ascii="Times New Roman" w:hAnsi="Times New Roman" w:cs="Times New Roman"/>
          <w:sz w:val="14"/>
          <w:szCs w:val="14"/>
          <w:rtl/>
        </w:rPr>
        <w:t xml:space="preserve">  </w:t>
      </w:r>
      <w:r>
        <w:rPr>
          <w:rFonts w:ascii="David" w:hAnsi="David" w:cs="David"/>
          <w:sz w:val="28"/>
          <w:szCs w:val="28"/>
          <w:rtl/>
        </w:rPr>
        <w:t xml:space="preserve">מט"ש תימורים משרת וישרת מספר יישובים. המט"ש מתוכנן כאמור להרחבה ושידרוג לנפח של 30,000 מק"י. </w:t>
      </w:r>
    </w:p>
    <w:p w14:paraId="0ED7A9D5" w14:textId="77777777" w:rsidR="00000000" w:rsidRDefault="00000000">
      <w:pPr>
        <w:pStyle w:val="a7"/>
        <w:rPr>
          <w:rtl/>
        </w:rPr>
      </w:pPr>
      <w:r>
        <w:rPr>
          <w:rFonts w:ascii="David" w:hAnsi="David" w:cs="David"/>
          <w:sz w:val="28"/>
          <w:szCs w:val="28"/>
        </w:rPr>
        <w:t> </w:t>
      </w:r>
    </w:p>
    <w:p w14:paraId="029AFF83" w14:textId="77777777" w:rsidR="00000000" w:rsidRDefault="00000000">
      <w:pPr>
        <w:pStyle w:val="a7"/>
        <w:ind w:left="360" w:hanging="360"/>
        <w:jc w:val="both"/>
        <w:rPr>
          <w:rtl/>
        </w:rPr>
      </w:pPr>
      <w:r>
        <w:rPr>
          <w:rFonts w:ascii="David" w:hAnsi="David" w:cs="David"/>
          <w:sz w:val="28"/>
          <w:szCs w:val="28"/>
          <w:rtl/>
        </w:rPr>
        <w:t>68.</w:t>
      </w:r>
      <w:r>
        <w:rPr>
          <w:rFonts w:ascii="Times New Roman" w:hAnsi="Times New Roman" w:cs="Times New Roman"/>
          <w:sz w:val="14"/>
          <w:szCs w:val="14"/>
          <w:rtl/>
        </w:rPr>
        <w:t xml:space="preserve">  </w:t>
      </w:r>
      <w:r>
        <w:rPr>
          <w:rFonts w:ascii="David" w:hAnsi="David" w:cs="David"/>
          <w:sz w:val="28"/>
          <w:szCs w:val="28"/>
          <w:rtl/>
        </w:rPr>
        <w:t xml:space="preserve">בטבלה שבסעיף 2 להודעת תאגיד תמר מיום 28.7.2025 פורטו היישובים שמט"ש תימורים משרת נכון לשנת 2016 ואלו שישרת לאחר סיום הרחבתו ל-30,000 מק"י. כמו כן ניתנה התייחסות לאוכלוסייה האקוויוולנטית המוערכת של אותם ישובים בעתיד. נתוני האוכלוסייה האקוויוולנטית שאותה ישרת מט"ש תימורים בעתיד מהווה אומדן ביחס ל- 24 תורמי השפכים למט"ש תימורים לשנת יעד 2050 למותר לציין כי מדובר בהערכות בלבד שעה שגידול האוכלוסייה עד לשנת 2050 והתפלגותה בכל אחד מהיישובים תורמי השפכים למט"ש תימורים אינו ידוע. בהינתן האמור, וגם אם הפרשה הטכנית לא לקחה בחשבון שלאחר השלמת הרחבתו מט"ש תימורים ישרת אוכלוסייה של 35,000 תושבים מגן יבנה בלבד, בשלב זה ולעת הזו קשה לאמוד האם, מתי ובאילו נסיבות, יגיע מט"ש תימורים לקיבולת מרבית, ותידרש, אם בכלל, הרחבה נוספת שלו. כך גם לא ניתן בעת הזו לדעת, האם תהיה להזרמת שפכי יחידות הדיור שיבנו על פי התמ"ל למט"ש תימורים, השלכה בעתיד, על רשויות אחרות המזרימות שפכיהן למט"ש תימורים, שכן הדבר תלוי במשתנים רבים אשר טרם ידועים. </w:t>
      </w:r>
    </w:p>
    <w:p w14:paraId="0F4901BC" w14:textId="77777777" w:rsidR="00000000" w:rsidRDefault="00000000">
      <w:pPr>
        <w:pStyle w:val="a7"/>
        <w:ind w:left="360"/>
        <w:jc w:val="both"/>
        <w:rPr>
          <w:rtl/>
        </w:rPr>
      </w:pPr>
      <w:r>
        <w:rPr>
          <w:rFonts w:ascii="David" w:hAnsi="David" w:cs="David"/>
          <w:sz w:val="28"/>
          <w:szCs w:val="28"/>
          <w:rtl/>
        </w:rPr>
        <w:t xml:space="preserve">לאור האמור, לא בכדי העותרות לא טענו בעתירה כל טענה לגבי היקף השפכים שיוכל מט"ש תימורים לקלוט מגן יבנה במועד סיום שדרוגו והרחבתו. </w:t>
      </w:r>
    </w:p>
    <w:p w14:paraId="7ED4452A" w14:textId="77777777" w:rsidR="00000000" w:rsidRDefault="00000000">
      <w:pPr>
        <w:pStyle w:val="a7"/>
        <w:ind w:left="360"/>
        <w:jc w:val="both"/>
        <w:rPr>
          <w:rtl/>
        </w:rPr>
      </w:pPr>
      <w:r>
        <w:rPr>
          <w:rFonts w:ascii="David" w:hAnsi="David" w:cs="David"/>
          <w:sz w:val="28"/>
          <w:szCs w:val="28"/>
          <w:rtl/>
        </w:rPr>
        <w:t> </w:t>
      </w:r>
    </w:p>
    <w:p w14:paraId="306E521F" w14:textId="77777777" w:rsidR="00000000" w:rsidRDefault="00000000">
      <w:pPr>
        <w:pStyle w:val="a7"/>
        <w:ind w:left="360" w:hanging="360"/>
        <w:rPr>
          <w:rtl/>
        </w:rPr>
      </w:pPr>
      <w:r>
        <w:rPr>
          <w:rFonts w:ascii="David" w:hAnsi="David" w:cs="David"/>
          <w:sz w:val="28"/>
          <w:szCs w:val="28"/>
          <w:rtl/>
        </w:rPr>
        <w:t>69.</w:t>
      </w:r>
      <w:r>
        <w:rPr>
          <w:rFonts w:ascii="Times New Roman" w:hAnsi="Times New Roman" w:cs="Times New Roman"/>
          <w:sz w:val="14"/>
          <w:szCs w:val="14"/>
          <w:rtl/>
        </w:rPr>
        <w:t xml:space="preserve">  </w:t>
      </w:r>
      <w:r>
        <w:rPr>
          <w:rFonts w:ascii="David" w:hAnsi="David" w:cs="David"/>
          <w:sz w:val="28"/>
          <w:szCs w:val="28"/>
          <w:rtl/>
        </w:rPr>
        <w:t xml:space="preserve">זאת ועוד, אכן כפי שטענו המשיבות 1-4, תמ"ל 1114 אינה מתכננת את המתקן לטיהור שפכים, שהוא מתקן קצה אזורי המשרת יישובים רבים. כמו כן, תמ"ל 1114 אינה מחייבת פתרון קצה ספציפי לביוב. כך, ככל שעם התקדמות הליכי האכלוס יהיה מט"ש אחר אשר יוכל לקלוט את שפכי התכנית, או שיימצא פתרון קצה אחר לביוב, אין בכך כל מניעה. כמו כן, כאמור לעיל, אין מקום במסגרת עתירה זו כי בית המשפט ידון בטענות חדשות שהעלה תאגיד תמר (שאינו צד להליך), כפי שבאו לידי ביטוי בהודעות שהגיש לבית המשפט, באשר לצורך בהיערכות של רשות המים לפיתוח המתוכנן או העתידי של כל היישובים שמט"ש תימורים עתיד לשרת. כך גם העתירה דנא אינה המקום לדון בדרישות תאגיד תמר כלפי רשות המים לביצוע בדיקות שונות שעניינן עתידו של מט"ש תימורים והצפי למועד בו יגיע לקיבולת המירבית שלו. </w:t>
      </w:r>
    </w:p>
    <w:p w14:paraId="13513E77" w14:textId="77777777" w:rsidR="00000000" w:rsidRDefault="00000000">
      <w:pPr>
        <w:bidi/>
        <w:jc w:val="both"/>
        <w:rPr>
          <w:rtl/>
        </w:rPr>
      </w:pPr>
      <w:r>
        <w:rPr>
          <w:rFonts w:ascii="David" w:hAnsi="David" w:cs="David"/>
          <w:sz w:val="28"/>
          <w:szCs w:val="28"/>
        </w:rPr>
        <w:t> </w:t>
      </w:r>
    </w:p>
    <w:p w14:paraId="2ED60E7C" w14:textId="77777777" w:rsidR="00000000" w:rsidRDefault="00000000">
      <w:pPr>
        <w:pStyle w:val="a7"/>
        <w:ind w:left="360" w:hanging="360"/>
        <w:jc w:val="both"/>
        <w:rPr>
          <w:rtl/>
        </w:rPr>
      </w:pPr>
      <w:r>
        <w:rPr>
          <w:rFonts w:ascii="David" w:hAnsi="David" w:cs="David"/>
          <w:sz w:val="28"/>
          <w:szCs w:val="28"/>
          <w:rtl/>
        </w:rPr>
        <w:t>70.</w:t>
      </w:r>
      <w:r>
        <w:rPr>
          <w:rFonts w:ascii="Times New Roman" w:hAnsi="Times New Roman" w:cs="Times New Roman"/>
          <w:sz w:val="14"/>
          <w:szCs w:val="14"/>
          <w:rtl/>
        </w:rPr>
        <w:t xml:space="preserve">  </w:t>
      </w:r>
      <w:r>
        <w:rPr>
          <w:rFonts w:ascii="David" w:hAnsi="David" w:cs="David"/>
          <w:sz w:val="28"/>
          <w:szCs w:val="28"/>
          <w:rtl/>
        </w:rPr>
        <w:t>משכך הם פני הדברים, אפנה לדון באופן קבלת החלטת הותמ"ל בעניין פתרון הקצה לביוב.</w:t>
      </w:r>
    </w:p>
    <w:p w14:paraId="64F667D0" w14:textId="77777777" w:rsidR="00000000" w:rsidRDefault="00000000">
      <w:pPr>
        <w:pStyle w:val="a7"/>
        <w:ind w:left="360"/>
        <w:jc w:val="both"/>
        <w:rPr>
          <w:rtl/>
        </w:rPr>
      </w:pPr>
      <w:r>
        <w:rPr>
          <w:rFonts w:ascii="David" w:hAnsi="David" w:cs="David"/>
          <w:sz w:val="28"/>
          <w:szCs w:val="28"/>
        </w:rPr>
        <w:t> </w:t>
      </w:r>
    </w:p>
    <w:p w14:paraId="5BF97C50" w14:textId="77777777" w:rsidR="00000000" w:rsidRDefault="00000000">
      <w:pPr>
        <w:bidi/>
        <w:jc w:val="both"/>
        <w:rPr>
          <w:rtl/>
        </w:rPr>
      </w:pPr>
      <w:r>
        <w:rPr>
          <w:rFonts w:ascii="David" w:hAnsi="David" w:cs="David"/>
          <w:sz w:val="28"/>
          <w:szCs w:val="28"/>
          <w:u w:val="single"/>
          <w:rtl/>
        </w:rPr>
        <w:t>פתרון קצה לביוב לתכנית נבחן באופן מעמיק ומקצועי</w:t>
      </w:r>
    </w:p>
    <w:p w14:paraId="0D22FC88" w14:textId="77777777" w:rsidR="00000000" w:rsidRDefault="00000000">
      <w:pPr>
        <w:pStyle w:val="a7"/>
        <w:rPr>
          <w:rtl/>
        </w:rPr>
      </w:pPr>
      <w:r>
        <w:rPr>
          <w:rFonts w:ascii="David" w:hAnsi="David" w:cs="David"/>
          <w:sz w:val="28"/>
          <w:szCs w:val="28"/>
        </w:rPr>
        <w:t> </w:t>
      </w:r>
    </w:p>
    <w:p w14:paraId="123E9D5D" w14:textId="77777777" w:rsidR="00000000" w:rsidRDefault="00000000">
      <w:pPr>
        <w:pStyle w:val="a7"/>
        <w:ind w:left="360" w:hanging="360"/>
        <w:jc w:val="both"/>
        <w:rPr>
          <w:rtl/>
        </w:rPr>
      </w:pPr>
      <w:r>
        <w:rPr>
          <w:rFonts w:ascii="David" w:hAnsi="David" w:cs="David"/>
          <w:sz w:val="28"/>
          <w:szCs w:val="28"/>
          <w:rtl/>
        </w:rPr>
        <w:t>71.</w:t>
      </w:r>
      <w:r>
        <w:rPr>
          <w:rFonts w:ascii="Times New Roman" w:hAnsi="Times New Roman" w:cs="Times New Roman"/>
          <w:sz w:val="14"/>
          <w:szCs w:val="14"/>
          <w:rtl/>
        </w:rPr>
        <w:t xml:space="preserve">  </w:t>
      </w:r>
      <w:r>
        <w:rPr>
          <w:rFonts w:ascii="David" w:hAnsi="David" w:cs="David"/>
          <w:sz w:val="28"/>
          <w:szCs w:val="28"/>
          <w:rtl/>
        </w:rPr>
        <w:t>מעיון בפרוטוקולים של הגורמים המקצועיים אשר דנו בתכנית, עולה, כי נעשתה בחינה מעמיקה של פתרון הקצה לביוב. ניתנה לנושא זה מלוא החשיבות, והצוותים המקצועיים בחנו סוגיה זו לעומקה. כך, נושא זה עלה לדיון בשלב ישיבת שולחן עגול מדצמבר 2022 ונסקר בחוות דעת מתכננת הוועדה מיום 30.4.2023; עמד לדיון במסגרת דיון ההפקדה הראשון מיום 3.5.2023, ונדון בהרחבה; עלה בשלב ההתנגדויות; נדון על ידי החוקר שלפניו הוצגו כלל הטענות הרלוונטיות; והוכרע על ידי הוועדה לאחר שקיבלה ושקלה את המלצות החוקר.</w:t>
      </w:r>
    </w:p>
    <w:p w14:paraId="0727B5DB" w14:textId="77777777" w:rsidR="00000000" w:rsidRDefault="00000000">
      <w:pPr>
        <w:pStyle w:val="a7"/>
        <w:ind w:left="360"/>
        <w:jc w:val="both"/>
        <w:rPr>
          <w:rtl/>
        </w:rPr>
      </w:pPr>
      <w:r>
        <w:rPr>
          <w:rFonts w:ascii="David" w:hAnsi="David" w:cs="David"/>
          <w:sz w:val="28"/>
          <w:szCs w:val="28"/>
        </w:rPr>
        <w:t> </w:t>
      </w:r>
    </w:p>
    <w:p w14:paraId="19784776" w14:textId="77777777" w:rsidR="00000000" w:rsidRDefault="00000000">
      <w:pPr>
        <w:pStyle w:val="a7"/>
        <w:ind w:left="360" w:hanging="360"/>
        <w:jc w:val="both"/>
        <w:rPr>
          <w:rtl/>
        </w:rPr>
      </w:pPr>
      <w:r>
        <w:rPr>
          <w:rFonts w:ascii="David" w:hAnsi="David" w:cs="David"/>
          <w:sz w:val="28"/>
          <w:szCs w:val="28"/>
          <w:rtl/>
        </w:rPr>
        <w:t>72.</w:t>
      </w:r>
      <w:r>
        <w:rPr>
          <w:rFonts w:ascii="Times New Roman" w:hAnsi="Times New Roman" w:cs="Times New Roman"/>
          <w:sz w:val="14"/>
          <w:szCs w:val="14"/>
          <w:rtl/>
        </w:rPr>
        <w:t xml:space="preserve">  </w:t>
      </w:r>
      <w:r>
        <w:rPr>
          <w:rFonts w:ascii="David" w:hAnsi="David" w:cs="David"/>
          <w:sz w:val="28"/>
          <w:szCs w:val="28"/>
          <w:rtl/>
        </w:rPr>
        <w:t>בהקשר לכך הפנו המשיבות 1-4 בתשובתן לעתירה, לשינוי שחל בהוראות התכנית בעקבות שמיעת ההתנגדויות, לרבות זו של העותרות שכאן:</w:t>
      </w:r>
    </w:p>
    <w:p w14:paraId="365A367C" w14:textId="77777777" w:rsidR="00000000" w:rsidRDefault="00000000">
      <w:pPr>
        <w:pStyle w:val="a7"/>
        <w:rPr>
          <w:rtl/>
        </w:rPr>
      </w:pPr>
      <w:r>
        <w:rPr>
          <w:rFonts w:ascii="David" w:hAnsi="David" w:cs="David"/>
          <w:sz w:val="28"/>
          <w:szCs w:val="28"/>
        </w:rPr>
        <w:t> </w:t>
      </w:r>
    </w:p>
    <w:p w14:paraId="3DE90ADD" w14:textId="77777777" w:rsidR="00000000" w:rsidRDefault="00000000">
      <w:pPr>
        <w:pStyle w:val="a7"/>
        <w:ind w:left="360" w:hanging="360"/>
        <w:jc w:val="both"/>
        <w:rPr>
          <w:rtl/>
        </w:rPr>
      </w:pPr>
      <w:r>
        <w:rPr>
          <w:rFonts w:ascii="David" w:hAnsi="David" w:cs="David"/>
          <w:sz w:val="28"/>
          <w:szCs w:val="28"/>
          <w:rtl/>
        </w:rPr>
        <w:t>73.</w:t>
      </w:r>
      <w:r>
        <w:rPr>
          <w:rFonts w:ascii="Times New Roman" w:hAnsi="Times New Roman" w:cs="Times New Roman"/>
          <w:sz w:val="14"/>
          <w:szCs w:val="14"/>
          <w:rtl/>
        </w:rPr>
        <w:t xml:space="preserve">  </w:t>
      </w:r>
      <w:r>
        <w:rPr>
          <w:rFonts w:ascii="David" w:hAnsi="David" w:cs="David"/>
          <w:b/>
          <w:bCs/>
          <w:sz w:val="28"/>
          <w:szCs w:val="28"/>
          <w:rtl/>
        </w:rPr>
        <w:t>בנוסחה המופקד</w:t>
      </w:r>
      <w:r>
        <w:rPr>
          <w:rFonts w:ascii="David" w:hAnsi="David" w:cs="David"/>
          <w:sz w:val="28"/>
          <w:szCs w:val="28"/>
          <w:rtl/>
        </w:rPr>
        <w:t xml:space="preserve"> קבעה התכנית בהוראותיה כי טרם מתן היתרים נדרש לאשר תכנית בינוי ופיתוח בקנ"מ 1:500. כחלק מהכנת תכנית הבינוי והפיתוח נדרש לכלול - בין היתר - הוראות והנחיות שעניינן: </w:t>
      </w:r>
      <w:r>
        <w:rPr>
          <w:rFonts w:ascii="David" w:hAnsi="David" w:cs="David"/>
          <w:b/>
          <w:bCs/>
          <w:sz w:val="28"/>
          <w:szCs w:val="28"/>
          <w:rtl/>
        </w:rPr>
        <w:t xml:space="preserve">"תיאום פתרון קצה לביוב לכלל יחידות הדיור בתכנית" </w:t>
      </w:r>
      <w:r>
        <w:rPr>
          <w:rFonts w:ascii="David" w:hAnsi="David" w:cs="David"/>
          <w:sz w:val="28"/>
          <w:szCs w:val="28"/>
          <w:rtl/>
        </w:rPr>
        <w:t>(סעיף 6.1.1(יג) להוראות התכנית, בנוסח המופקד).</w:t>
      </w:r>
    </w:p>
    <w:p w14:paraId="305295A1" w14:textId="77777777" w:rsidR="00000000" w:rsidRDefault="00000000">
      <w:pPr>
        <w:pStyle w:val="a7"/>
        <w:ind w:left="360"/>
        <w:jc w:val="both"/>
        <w:rPr>
          <w:rtl/>
        </w:rPr>
      </w:pPr>
      <w:r>
        <w:rPr>
          <w:rFonts w:ascii="David" w:hAnsi="David" w:cs="David"/>
          <w:sz w:val="28"/>
          <w:szCs w:val="28"/>
        </w:rPr>
        <w:t> </w:t>
      </w:r>
    </w:p>
    <w:p w14:paraId="6B43170E" w14:textId="77777777" w:rsidR="00000000" w:rsidRDefault="00000000">
      <w:pPr>
        <w:pStyle w:val="a7"/>
        <w:ind w:left="360" w:hanging="360"/>
        <w:jc w:val="both"/>
        <w:rPr>
          <w:rtl/>
        </w:rPr>
      </w:pPr>
      <w:r>
        <w:rPr>
          <w:rFonts w:ascii="David" w:hAnsi="David" w:cs="David"/>
          <w:sz w:val="28"/>
          <w:szCs w:val="28"/>
          <w:rtl/>
        </w:rPr>
        <w:t>74.</w:t>
      </w:r>
      <w:r>
        <w:rPr>
          <w:rFonts w:ascii="Times New Roman" w:hAnsi="Times New Roman" w:cs="Times New Roman"/>
          <w:sz w:val="14"/>
          <w:szCs w:val="14"/>
          <w:rtl/>
        </w:rPr>
        <w:t xml:space="preserve">  </w:t>
      </w:r>
      <w:r>
        <w:rPr>
          <w:rFonts w:ascii="David" w:hAnsi="David" w:cs="David"/>
          <w:sz w:val="28"/>
          <w:szCs w:val="28"/>
          <w:rtl/>
        </w:rPr>
        <w:t xml:space="preserve">כנגד נוסח זה, הוגשו התנגדויות (לרבות על ידי המשיב 5). לאחר מכן נשמעו ההתנגדויות והתקבל מענה מפורט של יוזמת התכנית רמ"י. </w:t>
      </w:r>
      <w:r>
        <w:rPr>
          <w:rFonts w:ascii="David" w:hAnsi="David" w:cs="David"/>
          <w:b/>
          <w:bCs/>
          <w:sz w:val="28"/>
          <w:szCs w:val="28"/>
          <w:rtl/>
        </w:rPr>
        <w:t>בעקבות ההתנגדויות, המליץ החוקר על שינוי ודיוק בהוראות התכנית</w:t>
      </w:r>
      <w:r>
        <w:rPr>
          <w:rFonts w:ascii="David" w:hAnsi="David" w:cs="David"/>
          <w:sz w:val="28"/>
          <w:szCs w:val="28"/>
          <w:rtl/>
        </w:rPr>
        <w:t>. וכך המליץ בסעיף י"ג לפרק ההמלצות העיקריות:</w:t>
      </w:r>
    </w:p>
    <w:p w14:paraId="07D85E90" w14:textId="77777777" w:rsidR="00000000" w:rsidRDefault="00000000">
      <w:pPr>
        <w:pStyle w:val="a7"/>
        <w:rPr>
          <w:rtl/>
        </w:rPr>
      </w:pPr>
      <w:r>
        <w:rPr>
          <w:rFonts w:ascii="David" w:hAnsi="David" w:cs="David"/>
          <w:sz w:val="28"/>
          <w:szCs w:val="28"/>
        </w:rPr>
        <w:t> </w:t>
      </w:r>
    </w:p>
    <w:p w14:paraId="12B07223" w14:textId="77777777" w:rsidR="00000000" w:rsidRDefault="00000000">
      <w:pPr>
        <w:pStyle w:val="a7"/>
        <w:jc w:val="both"/>
        <w:rPr>
          <w:rtl/>
        </w:rPr>
      </w:pPr>
      <w:r>
        <w:rPr>
          <w:rFonts w:ascii="David" w:hAnsi="David" w:cs="David"/>
          <w:sz w:val="28"/>
          <w:szCs w:val="28"/>
          <w:rtl/>
        </w:rPr>
        <w:t xml:space="preserve">"פתרון קצה לביוב - לקבל באופן חלקי את הטיעונים בדבר חוסר בפתרון קצה לביוב. התכנית מגדירה כי תכנית "בינוי ופיתוח" בקנ"מ, 1:500 שהכנתה הינו תנאי בהליך הרישוי הוא "תיאום פתרון קצה לביוב לכלל יחידות הדיור בתוכנית". התכנית מציגה פתרון קצה לביוב שהוא ישים ומגובה סטטוטורית. קיימת בעיה ברמה האזורית המטופלת על ידי הגורמים המתאימים ומקודמת במסגרת המחלקה לפיתוח במטה רשות מקרקעי ישראל כגוף מתאם בין כלל גורמי התכנון, הסטטוטוריקה והביצוע הרלוונטיים. אני רואה בכך מענה מתאים שיאפשר קידום סטטוטורי לתכנון השכונה, במקביל לקידום הרחבתו של מט"ש תימורים, השלמת קו הסניקה אליו ממט"ש חצור הכולל הקמת תחנת שאיבה או כל פתרון אחר שיהיה מקובל על הגופים הרלוונטיים לרבות תאגיד המים והביוב, משרדי הבריאות והגנת הסביבה ורשות המים. תפקידה של התכנית הוא לוודא קיומו של פתרון ביוב סטטוטורי עבור יחידות הדיור הכלולות בה, ולא ניתן לטפל במסגרתה של התכניות בבעיה האזורית המטופלת כאמור בראיה מרחבית. התנאי הקיים בתכנית להבטחת פתרון ביוב ליחידות הדיור הכלולות בהיתר הבניה נותן מענה מספק המבטיח פתרון ביוב לפיתוח המוצע בתכנית טרם מימושה. </w:t>
      </w:r>
      <w:r>
        <w:rPr>
          <w:rFonts w:ascii="David" w:hAnsi="David" w:cs="David"/>
          <w:b/>
          <w:bCs/>
          <w:sz w:val="28"/>
          <w:szCs w:val="28"/>
          <w:rtl/>
        </w:rPr>
        <w:t>למרות האמור מצאתי כי ניסוח הסעיף הרלוונטי שבהוראות התכנית אינו מספיק נהיר ויש להחליף את המילה תיאום במילה קיום כך שניסוח סעיף 6.1.1 ס"ק י"ג יהיה כדלקמן: "קיום פתרון קצה לביוב לכלל יחידות הדיור בהיתר הבניה</w:t>
      </w:r>
      <w:r>
        <w:rPr>
          <w:rFonts w:ascii="David" w:hAnsi="David" w:cs="David"/>
          <w:sz w:val="28"/>
          <w:szCs w:val="28"/>
          <w:rtl/>
        </w:rPr>
        <w:t>".</w:t>
      </w:r>
    </w:p>
    <w:p w14:paraId="1617688E" w14:textId="77777777" w:rsidR="00000000" w:rsidRDefault="00000000">
      <w:pPr>
        <w:pStyle w:val="a7"/>
        <w:ind w:left="360"/>
        <w:jc w:val="both"/>
        <w:rPr>
          <w:rtl/>
        </w:rPr>
      </w:pPr>
      <w:r>
        <w:rPr>
          <w:rFonts w:ascii="David" w:hAnsi="David" w:cs="David"/>
          <w:sz w:val="28"/>
          <w:szCs w:val="28"/>
          <w:rtl/>
        </w:rPr>
        <w:t> </w:t>
      </w:r>
    </w:p>
    <w:p w14:paraId="1B12E023" w14:textId="77777777" w:rsidR="00000000" w:rsidRDefault="00000000">
      <w:pPr>
        <w:pStyle w:val="a7"/>
        <w:ind w:left="360" w:hanging="360"/>
        <w:jc w:val="both"/>
        <w:rPr>
          <w:rtl/>
        </w:rPr>
      </w:pPr>
      <w:r>
        <w:rPr>
          <w:rFonts w:ascii="David" w:hAnsi="David" w:cs="David"/>
          <w:sz w:val="28"/>
          <w:szCs w:val="28"/>
          <w:rtl/>
        </w:rPr>
        <w:t>75.</w:t>
      </w:r>
      <w:r>
        <w:rPr>
          <w:rFonts w:ascii="Times New Roman" w:hAnsi="Times New Roman" w:cs="Times New Roman"/>
          <w:sz w:val="14"/>
          <w:szCs w:val="14"/>
          <w:rtl/>
        </w:rPr>
        <w:t xml:space="preserve">  </w:t>
      </w:r>
      <w:r>
        <w:rPr>
          <w:rFonts w:ascii="David" w:hAnsi="David" w:cs="David"/>
          <w:sz w:val="28"/>
          <w:szCs w:val="28"/>
          <w:rtl/>
        </w:rPr>
        <w:t xml:space="preserve">עולה אפוא, שלאחר שפתרון הקצה לביוב נבחן בהרחבה בפני הוועדה להתנגדויות ונדון ארוכות, לאחר שהוועדה עמדה על מצבם של המט"שים בסביבת התכנית לרבות מט"ש חצור ומט"ש אשדוד, ולאחר שהגורמים המוסמכים הציגו לפני הוועדה עמדה שלפיה צפי סיום הרחבת מט"ש תימורים הוא לשנת 2028, באופן התואם את יעדי האכלוס של התכנית, השתכנעה הוועדה </w:t>
      </w:r>
      <w:r>
        <w:rPr>
          <w:rFonts w:ascii="Arial" w:hAnsi="Arial" w:cs="Arial" w:hint="cs"/>
          <w:sz w:val="28"/>
          <w:szCs w:val="28"/>
          <w:rtl/>
        </w:rPr>
        <w:t>―</w:t>
      </w:r>
      <w:r>
        <w:rPr>
          <w:rFonts w:ascii="David" w:hAnsi="David" w:cs="David"/>
          <w:sz w:val="28"/>
          <w:szCs w:val="28"/>
          <w:rtl/>
        </w:rPr>
        <w:t xml:space="preserve"> בהסתמך על הראיות המנהליות שהוצגו לפניה </w:t>
      </w:r>
      <w:r>
        <w:rPr>
          <w:rFonts w:ascii="Arial" w:hAnsi="Arial" w:cs="Arial" w:hint="cs"/>
          <w:sz w:val="28"/>
          <w:szCs w:val="28"/>
          <w:rtl/>
        </w:rPr>
        <w:t>―</w:t>
      </w:r>
      <w:r>
        <w:rPr>
          <w:rFonts w:ascii="David" w:hAnsi="David" w:cs="David"/>
          <w:sz w:val="28"/>
          <w:szCs w:val="28"/>
          <w:rtl/>
        </w:rPr>
        <w:t xml:space="preserve"> כי ניתן להתבסס על פתרון זה במסגרת הבחינה התכנונית שנערכה על ידה; וכי מכל מקום, וככל שיידרש, קיימים פתרונות לשלבי הביניים, ככל שיוחל במתן היתרי בנייה ספורים עובר להשלמת הרחבת מט"ש תימורים. </w:t>
      </w:r>
    </w:p>
    <w:p w14:paraId="3E2D5C4E" w14:textId="77777777" w:rsidR="00000000" w:rsidRDefault="00000000">
      <w:pPr>
        <w:pStyle w:val="a7"/>
        <w:ind w:left="360"/>
        <w:jc w:val="both"/>
        <w:rPr>
          <w:rtl/>
        </w:rPr>
      </w:pPr>
      <w:r>
        <w:rPr>
          <w:rFonts w:ascii="David" w:hAnsi="David" w:cs="David"/>
          <w:sz w:val="28"/>
          <w:szCs w:val="28"/>
        </w:rPr>
        <w:t> </w:t>
      </w:r>
    </w:p>
    <w:p w14:paraId="6D3B0203" w14:textId="77777777" w:rsidR="00000000" w:rsidRDefault="00000000">
      <w:pPr>
        <w:pStyle w:val="a7"/>
        <w:ind w:left="360" w:hanging="360"/>
        <w:jc w:val="both"/>
        <w:rPr>
          <w:rtl/>
        </w:rPr>
      </w:pPr>
      <w:r>
        <w:rPr>
          <w:rFonts w:ascii="David" w:hAnsi="David" w:cs="David"/>
          <w:sz w:val="28"/>
          <w:szCs w:val="28"/>
          <w:rtl/>
        </w:rPr>
        <w:t>76.</w:t>
      </w:r>
      <w:r>
        <w:rPr>
          <w:rFonts w:ascii="Times New Roman" w:hAnsi="Times New Roman" w:cs="Times New Roman"/>
          <w:sz w:val="14"/>
          <w:szCs w:val="14"/>
          <w:rtl/>
        </w:rPr>
        <w:t xml:space="preserve">  </w:t>
      </w:r>
      <w:r>
        <w:rPr>
          <w:rFonts w:ascii="David" w:hAnsi="David" w:cs="David"/>
          <w:b/>
          <w:bCs/>
          <w:sz w:val="28"/>
          <w:szCs w:val="28"/>
          <w:rtl/>
        </w:rPr>
        <w:t>בנוסף, נוכח המלצת החוקר, נקבע בסעיף 6 לתקנון התכנית אשר קיבל תוקף, כדלקמן:</w:t>
      </w:r>
    </w:p>
    <w:p w14:paraId="0BC91997" w14:textId="77777777" w:rsidR="00000000" w:rsidRDefault="00000000">
      <w:pPr>
        <w:pStyle w:val="a7"/>
        <w:rPr>
          <w:rtl/>
        </w:rPr>
      </w:pPr>
      <w:r>
        <w:rPr>
          <w:rFonts w:ascii="David" w:hAnsi="David" w:cs="David"/>
          <w:b/>
          <w:bCs/>
          <w:sz w:val="28"/>
          <w:szCs w:val="28"/>
        </w:rPr>
        <w:t> </w:t>
      </w:r>
    </w:p>
    <w:p w14:paraId="3CE769EE" w14:textId="77777777" w:rsidR="00000000" w:rsidRDefault="00000000">
      <w:pPr>
        <w:pStyle w:val="a7"/>
        <w:jc w:val="both"/>
        <w:rPr>
          <w:rtl/>
        </w:rPr>
      </w:pPr>
      <w:r>
        <w:rPr>
          <w:rFonts w:ascii="David" w:hAnsi="David" w:cs="David"/>
          <w:sz w:val="28"/>
          <w:szCs w:val="28"/>
          <w:rtl/>
        </w:rPr>
        <w:t>6.1 "תנאים בהליך הרישוי</w:t>
      </w:r>
    </w:p>
    <w:p w14:paraId="14D7B285" w14:textId="77777777" w:rsidR="00000000" w:rsidRDefault="00000000">
      <w:pPr>
        <w:pStyle w:val="a7"/>
        <w:jc w:val="both"/>
        <w:rPr>
          <w:rtl/>
        </w:rPr>
      </w:pPr>
      <w:r>
        <w:rPr>
          <w:rFonts w:ascii="David" w:hAnsi="David" w:cs="David"/>
          <w:sz w:val="28"/>
          <w:szCs w:val="28"/>
          <w:rtl/>
        </w:rPr>
        <w:t> </w:t>
      </w:r>
    </w:p>
    <w:p w14:paraId="31E850BD" w14:textId="77777777" w:rsidR="00000000" w:rsidRDefault="00000000">
      <w:pPr>
        <w:pStyle w:val="a7"/>
        <w:jc w:val="both"/>
        <w:rPr>
          <w:rtl/>
        </w:rPr>
      </w:pPr>
      <w:r>
        <w:rPr>
          <w:rFonts w:ascii="David" w:hAnsi="David" w:cs="David"/>
          <w:sz w:val="28"/>
          <w:szCs w:val="28"/>
          <w:rtl/>
        </w:rPr>
        <w:t>1. תנאי בהליך הרישוי בשטח התכנית יהיה אישור הועדה המקומית לתכנית "בינוי ופיתוח" בקנ"מ 1:500 לכל שטח התכנית או לחלק ממנה. היתרי בנייה יוצאו בהתאם לתוכנית "בינוי ופיתוח". תכנית זו תכלול בין השאר הוראות והנחיות מפורטות בנושאים הבאים:</w:t>
      </w:r>
    </w:p>
    <w:p w14:paraId="386E33E2" w14:textId="77777777" w:rsidR="00000000" w:rsidRDefault="00000000">
      <w:pPr>
        <w:pStyle w:val="a7"/>
        <w:jc w:val="both"/>
        <w:rPr>
          <w:rtl/>
        </w:rPr>
      </w:pPr>
      <w:r>
        <w:rPr>
          <w:rFonts w:ascii="David" w:hAnsi="David" w:cs="David"/>
          <w:sz w:val="28"/>
          <w:szCs w:val="28"/>
          <w:rtl/>
        </w:rPr>
        <w:t>  ...</w:t>
      </w:r>
    </w:p>
    <w:p w14:paraId="76C93B0B" w14:textId="77777777" w:rsidR="00000000" w:rsidRDefault="00000000">
      <w:pPr>
        <w:pStyle w:val="a7"/>
        <w:jc w:val="both"/>
        <w:rPr>
          <w:rtl/>
        </w:rPr>
      </w:pPr>
      <w:r>
        <w:rPr>
          <w:rFonts w:ascii="David" w:hAnsi="David" w:cs="David"/>
          <w:sz w:val="28"/>
          <w:szCs w:val="28"/>
          <w:rtl/>
        </w:rPr>
        <w:t>  יג .</w:t>
      </w:r>
      <w:r>
        <w:rPr>
          <w:rFonts w:ascii="David" w:hAnsi="David" w:cs="David"/>
          <w:b/>
          <w:bCs/>
          <w:sz w:val="28"/>
          <w:szCs w:val="28"/>
          <w:u w:val="single"/>
          <w:rtl/>
        </w:rPr>
        <w:t>קיום פיתרון קצה לביוב לכלל יחידות הדיור בהיתר הבניה</w:t>
      </w:r>
      <w:r>
        <w:rPr>
          <w:rFonts w:ascii="David" w:hAnsi="David" w:cs="David"/>
          <w:sz w:val="28"/>
          <w:szCs w:val="28"/>
          <w:rtl/>
        </w:rPr>
        <w:t>."</w:t>
      </w:r>
      <w:r>
        <w:rPr>
          <w:rFonts w:ascii="David" w:hAnsi="David" w:cs="David"/>
          <w:b/>
          <w:bCs/>
          <w:sz w:val="28"/>
          <w:szCs w:val="28"/>
          <w:u w:val="single"/>
          <w:rtl/>
        </w:rPr>
        <w:t xml:space="preserve"> </w:t>
      </w:r>
    </w:p>
    <w:p w14:paraId="20EAFBF3" w14:textId="77777777" w:rsidR="00000000" w:rsidRDefault="00000000">
      <w:pPr>
        <w:pStyle w:val="a7"/>
        <w:jc w:val="both"/>
        <w:rPr>
          <w:rtl/>
        </w:rPr>
      </w:pPr>
      <w:r>
        <w:rPr>
          <w:rFonts w:ascii="David" w:hAnsi="David" w:cs="David"/>
          <w:sz w:val="28"/>
          <w:szCs w:val="28"/>
          <w:rtl/>
        </w:rPr>
        <w:t> </w:t>
      </w:r>
    </w:p>
    <w:p w14:paraId="71D062EE" w14:textId="77777777" w:rsidR="00000000" w:rsidRDefault="00000000">
      <w:pPr>
        <w:pStyle w:val="a7"/>
        <w:ind w:left="360" w:hanging="360"/>
        <w:jc w:val="both"/>
        <w:rPr>
          <w:rtl/>
        </w:rPr>
      </w:pPr>
      <w:r>
        <w:rPr>
          <w:rFonts w:ascii="David" w:hAnsi="David" w:cs="David"/>
          <w:sz w:val="28"/>
          <w:szCs w:val="28"/>
          <w:rtl/>
        </w:rPr>
        <w:t>77.</w:t>
      </w:r>
      <w:r>
        <w:rPr>
          <w:rFonts w:ascii="Times New Roman" w:hAnsi="Times New Roman" w:cs="Times New Roman"/>
          <w:sz w:val="14"/>
          <w:szCs w:val="14"/>
          <w:rtl/>
        </w:rPr>
        <w:t xml:space="preserve">  </w:t>
      </w:r>
      <w:r>
        <w:rPr>
          <w:rFonts w:ascii="David" w:hAnsi="David" w:cs="David"/>
          <w:sz w:val="28"/>
          <w:szCs w:val="28"/>
          <w:rtl/>
        </w:rPr>
        <w:t>הנה כי כן. טענות העותרות נשמעו, נבחנו ואף נעשה שינוי בתקנון התקנות.</w:t>
      </w:r>
    </w:p>
    <w:p w14:paraId="62703381" w14:textId="77777777" w:rsidR="00000000" w:rsidRDefault="00000000">
      <w:pPr>
        <w:bidi/>
        <w:rPr>
          <w:rtl/>
        </w:rPr>
      </w:pPr>
      <w:r>
        <w:rPr>
          <w:rFonts w:ascii="David" w:hAnsi="David" w:cs="David"/>
          <w:sz w:val="28"/>
          <w:szCs w:val="28"/>
          <w:u w:val="single"/>
          <w:rtl/>
        </w:rPr>
        <w:t xml:space="preserve">סיכום ביניים </w:t>
      </w:r>
    </w:p>
    <w:p w14:paraId="0574BD33" w14:textId="77777777" w:rsidR="00000000" w:rsidRDefault="00000000">
      <w:pPr>
        <w:pStyle w:val="a7"/>
        <w:ind w:left="360" w:hanging="360"/>
        <w:jc w:val="both"/>
        <w:rPr>
          <w:rtl/>
        </w:rPr>
      </w:pPr>
      <w:r>
        <w:rPr>
          <w:rFonts w:ascii="David" w:hAnsi="David" w:cs="David"/>
          <w:sz w:val="28"/>
          <w:szCs w:val="28"/>
          <w:rtl/>
        </w:rPr>
        <w:t>78.</w:t>
      </w:r>
      <w:r>
        <w:rPr>
          <w:rFonts w:ascii="Times New Roman" w:hAnsi="Times New Roman" w:cs="Times New Roman"/>
          <w:sz w:val="14"/>
          <w:szCs w:val="14"/>
          <w:rtl/>
        </w:rPr>
        <w:t xml:space="preserve">  </w:t>
      </w:r>
      <w:r>
        <w:rPr>
          <w:rFonts w:ascii="David" w:hAnsi="David" w:cs="David"/>
          <w:sz w:val="28"/>
          <w:szCs w:val="28"/>
          <w:rtl/>
        </w:rPr>
        <w:t xml:space="preserve">הרחבתו של מט"ש תימורים אמורה להסתיים טרם אכלוס יחידות הדיור בתכנית. מט"ש תימורים הוא פתרון הקצה לביוב, אשר נכון לעת הזו, עתיד לשרת את התכנית. זאת ועוד, ברור מהוראות תקנון התכנית כי הליך הרישוי כפוף לקיומו של פתרון קצה לביוב, ובכך ניתן מענה לחששות העותרות. הוראה זו מבטיחה שהרשות המקומית לא תאלץ לעמוד בפני עובדה מוגמרת כאשר בפניה יח"ד קיימות שאין להן פתרון קצה לביוב. זאת ועוד, כאמור, הוראות התכנית מותירות גמישות. ככל שלעת מועד ביצוע התכנית, יהיה בפני הגורם המוסמך פתרון קצה חלופי (במקום מט"ש תימורים), אין מניעה כי ישמש את יחידות הדיור ובלבד שאלו יקבלו פתרון קצה לביוב. מכאן, ובהנחה שהרשות הרישוי שתנפיק את היתרי הבנייה תקפיד שלא לתת היתרי בניה כל עוד לא קיבלה מהגורם המוסמך אישור לקיומו של פתרון ביוב בהתאם לדרישות התכנית (הנחה סבירה, ככל שמדובר ברשות סבירה), הרי שנושא הביוב יקבל מענה. </w:t>
      </w:r>
    </w:p>
    <w:p w14:paraId="6A8AFF21" w14:textId="77777777" w:rsidR="00000000" w:rsidRDefault="00000000">
      <w:pPr>
        <w:pStyle w:val="a7"/>
        <w:rPr>
          <w:rtl/>
        </w:rPr>
      </w:pPr>
      <w:r>
        <w:rPr>
          <w:rFonts w:ascii="David" w:hAnsi="David" w:cs="David"/>
          <w:sz w:val="28"/>
          <w:szCs w:val="28"/>
        </w:rPr>
        <w:t> </w:t>
      </w:r>
    </w:p>
    <w:p w14:paraId="716A7844" w14:textId="77777777" w:rsidR="00000000" w:rsidRDefault="00000000">
      <w:pPr>
        <w:pStyle w:val="a7"/>
        <w:ind w:left="360" w:hanging="360"/>
        <w:jc w:val="both"/>
        <w:rPr>
          <w:rtl/>
        </w:rPr>
      </w:pPr>
      <w:r>
        <w:rPr>
          <w:rFonts w:ascii="David" w:hAnsi="David" w:cs="David"/>
          <w:sz w:val="28"/>
          <w:szCs w:val="28"/>
          <w:rtl/>
        </w:rPr>
        <w:t>79.</w:t>
      </w:r>
      <w:r>
        <w:rPr>
          <w:rFonts w:ascii="Times New Roman" w:hAnsi="Times New Roman" w:cs="Times New Roman"/>
          <w:sz w:val="14"/>
          <w:szCs w:val="14"/>
          <w:rtl/>
        </w:rPr>
        <w:t xml:space="preserve">  </w:t>
      </w:r>
      <w:r>
        <w:rPr>
          <w:rFonts w:ascii="David" w:hAnsi="David" w:cs="David"/>
          <w:sz w:val="28"/>
          <w:szCs w:val="28"/>
          <w:rtl/>
        </w:rPr>
        <w:t xml:space="preserve">ככל ורשות הרישוי תנהג שלא על פי הוראות תקנון התכנית ותנפיק היתרי בניה ללא קיומו של פתרון קצה לביוב ליחידות הדיור על פי היתר הבניה, פתוחה הדרך בפני העותרות או מי מהן להגיש תובענה בעניין זה לערכאה המתאימה. </w:t>
      </w:r>
    </w:p>
    <w:p w14:paraId="1C94BC65" w14:textId="77777777" w:rsidR="00000000" w:rsidRDefault="00000000">
      <w:pPr>
        <w:pStyle w:val="a7"/>
        <w:ind w:left="360"/>
        <w:jc w:val="both"/>
        <w:rPr>
          <w:rtl/>
        </w:rPr>
      </w:pPr>
      <w:r>
        <w:rPr>
          <w:rFonts w:ascii="David" w:hAnsi="David" w:cs="David"/>
          <w:sz w:val="28"/>
          <w:szCs w:val="28"/>
        </w:rPr>
        <w:t> </w:t>
      </w:r>
    </w:p>
    <w:p w14:paraId="110C338E" w14:textId="77777777" w:rsidR="00000000" w:rsidRDefault="00000000">
      <w:pPr>
        <w:pStyle w:val="a7"/>
        <w:ind w:left="360" w:hanging="360"/>
        <w:jc w:val="both"/>
        <w:rPr>
          <w:rtl/>
        </w:rPr>
      </w:pPr>
      <w:r>
        <w:rPr>
          <w:rFonts w:ascii="David" w:hAnsi="David" w:cs="David"/>
          <w:sz w:val="28"/>
          <w:szCs w:val="28"/>
          <w:rtl/>
        </w:rPr>
        <w:t>80.</w:t>
      </w:r>
      <w:r>
        <w:rPr>
          <w:rFonts w:ascii="Times New Roman" w:hAnsi="Times New Roman" w:cs="Times New Roman"/>
          <w:sz w:val="14"/>
          <w:szCs w:val="14"/>
          <w:rtl/>
        </w:rPr>
        <w:t xml:space="preserve">  </w:t>
      </w:r>
      <w:r>
        <w:rPr>
          <w:rFonts w:ascii="David" w:hAnsi="David" w:cs="David"/>
          <w:sz w:val="28"/>
          <w:szCs w:val="28"/>
          <w:rtl/>
        </w:rPr>
        <w:t xml:space="preserve">עמדת המשיבות 1-4 כי בשלב התכנון יש לבחון קיומם של פתרונות תשתית מספקים, גם אם מדובר בפתרונות תשתית שנמצאים לקראת ביצוע או בביצוע, וגם אם הקמתם טרם הושלמה, אך הוצגו ראיות מנהליות מספקות לכך שהיא תושלם בשים לב לשנת היעד של התכנית למגורים, מקובלת עלי, בעיקר לנוכח המציאות הכלכלית, צרכי השעה בקידום מהיר של היצע יחידות דיור למגורים, והוראות סעיף 4(א) לחוק הותמ"ל. "שלילה מראש של אפשרות לאשר תכנית בכך שבעת קבלתה עדיין לא באה על פתרונה בעיה מסוימת, הינה גישה אשר אינה מתיישבת עם ההלכה בעע"מ 9264/11 דלעיל..." (עת"מ 5535-03-23 </w:t>
      </w:r>
      <w:r>
        <w:rPr>
          <w:rFonts w:ascii="David" w:hAnsi="David" w:cs="David"/>
          <w:b/>
          <w:bCs/>
          <w:sz w:val="28"/>
          <w:szCs w:val="28"/>
          <w:rtl/>
        </w:rPr>
        <w:t xml:space="preserve">ועדה מקומית לתכנון ובניה קריית מלאכי נ' המועצה הארצית לתכנון ובניה- וועדת משנה לעררים ואח' </w:t>
      </w:r>
      <w:r>
        <w:rPr>
          <w:rFonts w:ascii="David" w:hAnsi="David" w:cs="David"/>
          <w:sz w:val="28"/>
          <w:szCs w:val="28"/>
          <w:rtl/>
        </w:rPr>
        <w:t>(נבו) 25.7.2023).</w:t>
      </w:r>
    </w:p>
    <w:p w14:paraId="1C227F4B" w14:textId="77777777" w:rsidR="00000000" w:rsidRDefault="00000000">
      <w:pPr>
        <w:pStyle w:val="a7"/>
        <w:rPr>
          <w:rtl/>
        </w:rPr>
      </w:pPr>
      <w:r>
        <w:rPr>
          <w:rFonts w:ascii="David" w:hAnsi="David" w:cs="David"/>
          <w:sz w:val="28"/>
          <w:szCs w:val="28"/>
        </w:rPr>
        <w:t> </w:t>
      </w:r>
    </w:p>
    <w:p w14:paraId="727A1644" w14:textId="77777777" w:rsidR="00000000" w:rsidRDefault="00000000">
      <w:pPr>
        <w:pStyle w:val="a7"/>
        <w:ind w:left="360" w:hanging="360"/>
        <w:jc w:val="both"/>
        <w:rPr>
          <w:rtl/>
        </w:rPr>
      </w:pPr>
      <w:r>
        <w:rPr>
          <w:rFonts w:ascii="David" w:hAnsi="David" w:cs="David"/>
          <w:sz w:val="28"/>
          <w:szCs w:val="28"/>
          <w:rtl/>
        </w:rPr>
        <w:t>81.</w:t>
      </w:r>
      <w:r>
        <w:rPr>
          <w:rFonts w:ascii="Times New Roman" w:hAnsi="Times New Roman" w:cs="Times New Roman"/>
          <w:sz w:val="14"/>
          <w:szCs w:val="14"/>
          <w:rtl/>
        </w:rPr>
        <w:t xml:space="preserve">  </w:t>
      </w:r>
      <w:r>
        <w:rPr>
          <w:rFonts w:ascii="David" w:hAnsi="David" w:cs="David"/>
          <w:sz w:val="28"/>
          <w:szCs w:val="28"/>
          <w:rtl/>
        </w:rPr>
        <w:t xml:space="preserve">כאמור, הוראות התכנית מתנות את הליך הרישוי בקיומו של פתרון קצה לביוב. לאור כל האמור הגעתי לכלל מסקנה כי הוראות התכנית מספקות מענה המניח את הדעת לכך שלא יוקמו יח"ד ללא פתרון קצה לביוב. לא מצאתי כי בהיבט זה נפל פגם בהחלטת הותמ"ל המקים עילה להתערבותו של בית המשפט. </w:t>
      </w:r>
    </w:p>
    <w:p w14:paraId="50B52D7B" w14:textId="77777777" w:rsidR="00000000" w:rsidRDefault="00000000">
      <w:pPr>
        <w:pStyle w:val="a7"/>
        <w:rPr>
          <w:rtl/>
        </w:rPr>
      </w:pPr>
      <w:r>
        <w:rPr>
          <w:rFonts w:ascii="David" w:hAnsi="David" w:cs="David"/>
          <w:sz w:val="28"/>
          <w:szCs w:val="28"/>
        </w:rPr>
        <w:t> </w:t>
      </w:r>
    </w:p>
    <w:p w14:paraId="519EAE69" w14:textId="77777777" w:rsidR="00000000" w:rsidRDefault="00000000">
      <w:pPr>
        <w:pStyle w:val="a7"/>
        <w:ind w:left="360"/>
        <w:jc w:val="both"/>
        <w:rPr>
          <w:rtl/>
        </w:rPr>
      </w:pPr>
      <w:r>
        <w:rPr>
          <w:rFonts w:ascii="David" w:hAnsi="David" w:cs="David"/>
          <w:sz w:val="28"/>
          <w:szCs w:val="28"/>
          <w:rtl/>
        </w:rPr>
        <w:t> </w:t>
      </w:r>
    </w:p>
    <w:p w14:paraId="4F95CD1B" w14:textId="77777777" w:rsidR="00000000" w:rsidRDefault="00000000">
      <w:pPr>
        <w:bidi/>
        <w:jc w:val="both"/>
        <w:rPr>
          <w:rtl/>
        </w:rPr>
      </w:pPr>
      <w:r>
        <w:rPr>
          <w:rFonts w:ascii="David" w:hAnsi="David" w:cs="David"/>
          <w:b/>
          <w:bCs/>
          <w:sz w:val="28"/>
          <w:szCs w:val="28"/>
          <w:u w:val="single"/>
          <w:rtl/>
        </w:rPr>
        <w:t>סוגיית התחבורה</w:t>
      </w:r>
    </w:p>
    <w:p w14:paraId="40EA7247" w14:textId="77777777" w:rsidR="00000000" w:rsidRDefault="00000000">
      <w:pPr>
        <w:bidi/>
        <w:jc w:val="both"/>
        <w:rPr>
          <w:rtl/>
        </w:rPr>
      </w:pPr>
      <w:r>
        <w:rPr>
          <w:rFonts w:ascii="David" w:hAnsi="David" w:cs="David"/>
          <w:b/>
          <w:bCs/>
          <w:sz w:val="28"/>
          <w:szCs w:val="28"/>
          <w:rtl/>
        </w:rPr>
        <w:t> </w:t>
      </w:r>
    </w:p>
    <w:p w14:paraId="7D2EF617" w14:textId="77777777" w:rsidR="00000000" w:rsidRDefault="00000000">
      <w:pPr>
        <w:bidi/>
        <w:jc w:val="both"/>
        <w:rPr>
          <w:rtl/>
        </w:rPr>
      </w:pPr>
      <w:r>
        <w:rPr>
          <w:rFonts w:ascii="David" w:hAnsi="David" w:cs="David"/>
          <w:sz w:val="28"/>
          <w:szCs w:val="28"/>
          <w:u w:val="single"/>
          <w:rtl/>
        </w:rPr>
        <w:t>עיקר טענות העותרות</w:t>
      </w:r>
    </w:p>
    <w:p w14:paraId="0DA3CA91" w14:textId="77777777" w:rsidR="00000000" w:rsidRDefault="00000000">
      <w:pPr>
        <w:pStyle w:val="a7"/>
        <w:ind w:left="360" w:hanging="360"/>
        <w:jc w:val="both"/>
        <w:rPr>
          <w:rtl/>
        </w:rPr>
      </w:pPr>
      <w:r>
        <w:rPr>
          <w:rFonts w:ascii="David" w:hAnsi="David" w:cs="David"/>
          <w:sz w:val="28"/>
          <w:szCs w:val="28"/>
          <w:rtl/>
        </w:rPr>
        <w:t>82.</w:t>
      </w:r>
      <w:r>
        <w:rPr>
          <w:rFonts w:ascii="Times New Roman" w:hAnsi="Times New Roman" w:cs="Times New Roman"/>
          <w:sz w:val="14"/>
          <w:szCs w:val="14"/>
          <w:rtl/>
        </w:rPr>
        <w:t xml:space="preserve">  </w:t>
      </w:r>
      <w:r>
        <w:rPr>
          <w:rFonts w:ascii="David" w:hAnsi="David" w:cs="David"/>
          <w:sz w:val="28"/>
          <w:szCs w:val="28"/>
          <w:rtl/>
        </w:rPr>
        <w:t>לטענת העותרות, לא ניתן היה לאשר את התכנית בהיותה נעדרת תשתית תחבורתית מתאימה. עסקינן בתכנית מוטה לתחבורה ציבורית ברת קיימא אשר אמורה להפחית את הנסיעות ברכבים פרטיים. ברם התכנית לא עומדת בקנה אחד עם נתונים מוכחים שהוצגו על ידי העותרת וגובו בחוות דעת תחבורתית:</w:t>
      </w:r>
    </w:p>
    <w:p w14:paraId="5F9EDA0A" w14:textId="77777777" w:rsidR="00000000" w:rsidRDefault="00000000">
      <w:pPr>
        <w:pStyle w:val="a7"/>
        <w:ind w:left="360"/>
        <w:jc w:val="both"/>
        <w:rPr>
          <w:rtl/>
        </w:rPr>
      </w:pPr>
      <w:r>
        <w:rPr>
          <w:rFonts w:ascii="David" w:hAnsi="David" w:cs="David"/>
          <w:sz w:val="28"/>
          <w:szCs w:val="28"/>
        </w:rPr>
        <w:t> </w:t>
      </w:r>
    </w:p>
    <w:p w14:paraId="6C1FA8C4" w14:textId="77777777" w:rsidR="00000000" w:rsidRDefault="00000000">
      <w:pPr>
        <w:pStyle w:val="a7"/>
        <w:spacing w:line="276" w:lineRule="auto"/>
        <w:ind w:left="792" w:hanging="432"/>
        <w:jc w:val="both"/>
        <w:rPr>
          <w:rtl/>
        </w:rPr>
      </w:pPr>
      <w:r>
        <w:rPr>
          <w:rFonts w:ascii="David" w:hAnsi="David" w:cs="David"/>
          <w:sz w:val="28"/>
          <w:szCs w:val="28"/>
          <w:rtl/>
        </w:rPr>
        <w:t>82.1.</w:t>
      </w:r>
      <w:r>
        <w:rPr>
          <w:rFonts w:ascii="Times New Roman" w:hAnsi="Times New Roman" w:cs="Times New Roman"/>
          <w:sz w:val="14"/>
          <w:szCs w:val="14"/>
          <w:rtl/>
        </w:rPr>
        <w:t xml:space="preserve">  </w:t>
      </w:r>
      <w:r>
        <w:rPr>
          <w:rFonts w:ascii="David" w:hAnsi="David" w:cs="David"/>
          <w:sz w:val="28"/>
          <w:szCs w:val="28"/>
          <w:rtl/>
        </w:rPr>
        <w:t>עקרון הפחתת השימוש ברכבים פרטיים העומד בבסיס הבה"ת, אינו אפקטיבי או ישים ומחייב הכנת תכנית אב ותכנית מפורטת לשיפור מערך ההיסעים הציבוריים;</w:t>
      </w:r>
    </w:p>
    <w:p w14:paraId="159A6011" w14:textId="77777777" w:rsidR="00000000" w:rsidRDefault="00000000">
      <w:pPr>
        <w:pStyle w:val="a7"/>
        <w:spacing w:line="276" w:lineRule="auto"/>
        <w:ind w:left="792"/>
        <w:jc w:val="both"/>
        <w:rPr>
          <w:rtl/>
        </w:rPr>
      </w:pPr>
      <w:r>
        <w:rPr>
          <w:rFonts w:ascii="David" w:hAnsi="David" w:cs="David"/>
          <w:sz w:val="28"/>
          <w:szCs w:val="28"/>
        </w:rPr>
        <w:t> </w:t>
      </w:r>
    </w:p>
    <w:p w14:paraId="5E641F33" w14:textId="77777777" w:rsidR="00000000" w:rsidRDefault="00000000">
      <w:pPr>
        <w:pStyle w:val="a7"/>
        <w:spacing w:line="276" w:lineRule="auto"/>
        <w:ind w:left="792" w:hanging="432"/>
        <w:jc w:val="both"/>
        <w:rPr>
          <w:rtl/>
        </w:rPr>
      </w:pPr>
      <w:r>
        <w:rPr>
          <w:rFonts w:ascii="David" w:hAnsi="David" w:cs="David"/>
          <w:sz w:val="28"/>
          <w:szCs w:val="28"/>
          <w:rtl/>
        </w:rPr>
        <w:t>82.2.</w:t>
      </w:r>
      <w:r>
        <w:rPr>
          <w:rFonts w:ascii="Times New Roman" w:hAnsi="Times New Roman" w:cs="Times New Roman"/>
          <w:sz w:val="14"/>
          <w:szCs w:val="14"/>
          <w:rtl/>
        </w:rPr>
        <w:t xml:space="preserve">  </w:t>
      </w:r>
      <w:r>
        <w:rPr>
          <w:rFonts w:ascii="David" w:hAnsi="David" w:cs="David"/>
          <w:sz w:val="28"/>
          <w:szCs w:val="28"/>
          <w:rtl/>
        </w:rPr>
        <w:t>צירי התנועה הקיימים מדרום ומערב לשכונה, מתוכננים לקליטת נפחי תנועה בעצימות נמוכה. מדובר ברחובות צרים שאינם מאפשרים יצירת נתיב תחבורה ציבורית נפרדת, נעדרי אפשרות ליצירת מפרצי חניה לאוטובוסים, דבר שיביא לעצירת רציפות התנועה;</w:t>
      </w:r>
    </w:p>
    <w:p w14:paraId="420DDC1E" w14:textId="77777777" w:rsidR="00000000" w:rsidRDefault="00000000">
      <w:pPr>
        <w:pStyle w:val="a7"/>
        <w:rPr>
          <w:rtl/>
        </w:rPr>
      </w:pPr>
      <w:r>
        <w:rPr>
          <w:rFonts w:ascii="David" w:hAnsi="David" w:cs="David"/>
          <w:sz w:val="28"/>
          <w:szCs w:val="28"/>
        </w:rPr>
        <w:t> </w:t>
      </w:r>
    </w:p>
    <w:p w14:paraId="28C236A7" w14:textId="77777777" w:rsidR="00000000" w:rsidRDefault="00000000">
      <w:pPr>
        <w:pStyle w:val="a7"/>
        <w:spacing w:line="276" w:lineRule="auto"/>
        <w:ind w:left="792" w:hanging="432"/>
        <w:jc w:val="both"/>
        <w:rPr>
          <w:rtl/>
        </w:rPr>
      </w:pPr>
      <w:r>
        <w:rPr>
          <w:rFonts w:ascii="David" w:hAnsi="David" w:cs="David"/>
          <w:sz w:val="28"/>
          <w:szCs w:val="28"/>
          <w:rtl/>
        </w:rPr>
        <w:t>82.3.</w:t>
      </w:r>
      <w:r>
        <w:rPr>
          <w:rFonts w:ascii="Times New Roman" w:hAnsi="Times New Roman" w:cs="Times New Roman"/>
          <w:sz w:val="14"/>
          <w:szCs w:val="14"/>
          <w:rtl/>
        </w:rPr>
        <w:t xml:space="preserve">  </w:t>
      </w:r>
      <w:r>
        <w:rPr>
          <w:rFonts w:ascii="David" w:hAnsi="David" w:cs="David"/>
          <w:sz w:val="28"/>
          <w:szCs w:val="28"/>
          <w:rtl/>
        </w:rPr>
        <w:t>שבילי האופניים המתוכננים אינם עולים בקנה אחד עם חתך הרחובות הקיימים ביישוב והינם נעדרי חיבור לשבילים אחרים;</w:t>
      </w:r>
    </w:p>
    <w:p w14:paraId="3DB770A5" w14:textId="77777777" w:rsidR="00000000" w:rsidRDefault="00000000">
      <w:pPr>
        <w:pStyle w:val="a7"/>
        <w:spacing w:line="276" w:lineRule="auto"/>
        <w:ind w:left="792"/>
        <w:jc w:val="both"/>
        <w:rPr>
          <w:rtl/>
        </w:rPr>
      </w:pPr>
      <w:r>
        <w:rPr>
          <w:rFonts w:ascii="David" w:hAnsi="David" w:cs="David"/>
          <w:sz w:val="28"/>
          <w:szCs w:val="28"/>
        </w:rPr>
        <w:t> </w:t>
      </w:r>
    </w:p>
    <w:p w14:paraId="41694AD3" w14:textId="77777777" w:rsidR="00000000" w:rsidRDefault="00000000">
      <w:pPr>
        <w:pStyle w:val="a7"/>
        <w:spacing w:line="276" w:lineRule="auto"/>
        <w:ind w:left="792" w:hanging="432"/>
        <w:jc w:val="both"/>
        <w:rPr>
          <w:rtl/>
        </w:rPr>
      </w:pPr>
      <w:r>
        <w:rPr>
          <w:rFonts w:ascii="David" w:hAnsi="David" w:cs="David"/>
          <w:sz w:val="28"/>
          <w:szCs w:val="28"/>
          <w:rtl/>
        </w:rPr>
        <w:t>82.4.</w:t>
      </w:r>
      <w:r>
        <w:rPr>
          <w:rFonts w:ascii="Times New Roman" w:hAnsi="Times New Roman" w:cs="Times New Roman"/>
          <w:sz w:val="14"/>
          <w:szCs w:val="14"/>
          <w:rtl/>
        </w:rPr>
        <w:t xml:space="preserve">  </w:t>
      </w:r>
      <w:r>
        <w:rPr>
          <w:rFonts w:ascii="David" w:hAnsi="David" w:cs="David"/>
          <w:sz w:val="28"/>
          <w:szCs w:val="28"/>
          <w:rtl/>
        </w:rPr>
        <w:t>מסמכי התכנית אינם מציגים מהן דרכי הכניסה/מוצא של השכונה אל כבישים ארציים;</w:t>
      </w:r>
    </w:p>
    <w:p w14:paraId="7F68552B" w14:textId="77777777" w:rsidR="00000000" w:rsidRDefault="00000000">
      <w:pPr>
        <w:pStyle w:val="a7"/>
        <w:rPr>
          <w:rtl/>
        </w:rPr>
      </w:pPr>
      <w:r>
        <w:rPr>
          <w:rFonts w:ascii="David" w:hAnsi="David" w:cs="David"/>
          <w:sz w:val="28"/>
          <w:szCs w:val="28"/>
        </w:rPr>
        <w:t> </w:t>
      </w:r>
    </w:p>
    <w:p w14:paraId="60984EA0" w14:textId="77777777" w:rsidR="00000000" w:rsidRDefault="00000000">
      <w:pPr>
        <w:pStyle w:val="a7"/>
        <w:spacing w:line="276" w:lineRule="auto"/>
        <w:ind w:left="792" w:hanging="432"/>
        <w:jc w:val="both"/>
        <w:rPr>
          <w:rtl/>
        </w:rPr>
      </w:pPr>
      <w:r>
        <w:rPr>
          <w:rFonts w:ascii="David" w:hAnsi="David" w:cs="David"/>
          <w:sz w:val="28"/>
          <w:szCs w:val="28"/>
          <w:rtl/>
        </w:rPr>
        <w:t>82.5.</w:t>
      </w:r>
      <w:r>
        <w:rPr>
          <w:rFonts w:ascii="Times New Roman" w:hAnsi="Times New Roman" w:cs="Times New Roman"/>
          <w:sz w:val="14"/>
          <w:szCs w:val="14"/>
          <w:rtl/>
        </w:rPr>
        <w:t xml:space="preserve">  </w:t>
      </w:r>
      <w:r>
        <w:rPr>
          <w:rFonts w:ascii="David" w:hAnsi="David" w:cs="David"/>
          <w:sz w:val="28"/>
          <w:szCs w:val="28"/>
          <w:rtl/>
        </w:rPr>
        <w:t>הניתוח בבה"ת הינו חלקי ולא מייצג את הניתוח המרחבי אזורי והשפעתו על האזור בכלל ועל העותרות בפרט. בין היתר, לא ניתנה התייחסות לגידול הצפוי באוכלוסיית בני עי"ש ואשדוד ולהרחבתו הצפויה של פארק ראם ולעובדה שכבר כיום סובל כביש 3933 (המהווה את הכניסה/יציאה היחידה ליישוב בני עי"ש ואזה"ת כנות), מעומס תחבורתי רב ביותר;</w:t>
      </w:r>
    </w:p>
    <w:p w14:paraId="4E0D41A4" w14:textId="77777777" w:rsidR="00000000" w:rsidRDefault="00000000">
      <w:pPr>
        <w:pStyle w:val="a7"/>
        <w:spacing w:line="276" w:lineRule="auto"/>
        <w:ind w:left="792"/>
        <w:jc w:val="both"/>
        <w:rPr>
          <w:rtl/>
        </w:rPr>
      </w:pPr>
      <w:r>
        <w:rPr>
          <w:rFonts w:ascii="David" w:hAnsi="David" w:cs="David"/>
          <w:sz w:val="28"/>
          <w:szCs w:val="28"/>
        </w:rPr>
        <w:t> </w:t>
      </w:r>
    </w:p>
    <w:p w14:paraId="6D9C1188" w14:textId="77777777" w:rsidR="00000000" w:rsidRDefault="00000000">
      <w:pPr>
        <w:pStyle w:val="a7"/>
        <w:spacing w:line="276" w:lineRule="auto"/>
        <w:ind w:left="792" w:hanging="432"/>
        <w:jc w:val="both"/>
        <w:rPr>
          <w:rtl/>
        </w:rPr>
      </w:pPr>
      <w:r>
        <w:rPr>
          <w:rFonts w:ascii="David" w:hAnsi="David" w:cs="David"/>
          <w:sz w:val="28"/>
          <w:szCs w:val="28"/>
          <w:rtl/>
        </w:rPr>
        <w:t>82.6.</w:t>
      </w:r>
      <w:r>
        <w:rPr>
          <w:rFonts w:ascii="Times New Roman" w:hAnsi="Times New Roman" w:cs="Times New Roman"/>
          <w:sz w:val="14"/>
          <w:szCs w:val="14"/>
          <w:rtl/>
        </w:rPr>
        <w:t xml:space="preserve">  </w:t>
      </w:r>
      <w:r>
        <w:rPr>
          <w:rFonts w:ascii="David" w:hAnsi="David" w:cs="David"/>
          <w:sz w:val="28"/>
          <w:szCs w:val="28"/>
          <w:rtl/>
        </w:rPr>
        <w:t>נפחי היר"מ החזויים על פי הבה"ת הצפויים להתווסף עם יישום תמ"ל 1114 נמוכים ולא מייצגים את הגידול הצפוי;</w:t>
      </w:r>
    </w:p>
    <w:p w14:paraId="17599043" w14:textId="77777777" w:rsidR="00000000" w:rsidRDefault="00000000">
      <w:pPr>
        <w:pStyle w:val="a7"/>
        <w:rPr>
          <w:rtl/>
        </w:rPr>
      </w:pPr>
      <w:r>
        <w:rPr>
          <w:rFonts w:ascii="David" w:hAnsi="David" w:cs="David"/>
          <w:sz w:val="28"/>
          <w:szCs w:val="28"/>
        </w:rPr>
        <w:t> </w:t>
      </w:r>
    </w:p>
    <w:p w14:paraId="62000592" w14:textId="77777777" w:rsidR="00000000" w:rsidRDefault="00000000">
      <w:pPr>
        <w:pStyle w:val="a7"/>
        <w:spacing w:line="276" w:lineRule="auto"/>
        <w:ind w:left="792" w:hanging="432"/>
        <w:jc w:val="both"/>
        <w:rPr>
          <w:rtl/>
        </w:rPr>
      </w:pPr>
      <w:r>
        <w:rPr>
          <w:rFonts w:ascii="David" w:hAnsi="David" w:cs="David"/>
          <w:sz w:val="28"/>
          <w:szCs w:val="28"/>
          <w:rtl/>
        </w:rPr>
        <w:t>82.7.</w:t>
      </w:r>
      <w:r>
        <w:rPr>
          <w:rFonts w:ascii="Times New Roman" w:hAnsi="Times New Roman" w:cs="Times New Roman"/>
          <w:sz w:val="14"/>
          <w:szCs w:val="14"/>
          <w:rtl/>
        </w:rPr>
        <w:t xml:space="preserve">  </w:t>
      </w:r>
      <w:r>
        <w:rPr>
          <w:rFonts w:ascii="David" w:hAnsi="David" w:cs="David"/>
          <w:sz w:val="28"/>
          <w:szCs w:val="28"/>
          <w:rtl/>
        </w:rPr>
        <w:t>תשתיות התחבורה ביישוב מצויות כבר היום בכשל ברמת השירות.</w:t>
      </w:r>
    </w:p>
    <w:p w14:paraId="35E2AAD3" w14:textId="77777777" w:rsidR="00000000" w:rsidRDefault="00000000">
      <w:pPr>
        <w:pStyle w:val="a7"/>
        <w:spacing w:line="276" w:lineRule="auto"/>
        <w:ind w:left="792"/>
        <w:jc w:val="both"/>
        <w:rPr>
          <w:rtl/>
        </w:rPr>
      </w:pPr>
      <w:r>
        <w:rPr>
          <w:rFonts w:ascii="David" w:hAnsi="David" w:cs="David"/>
          <w:sz w:val="28"/>
          <w:szCs w:val="28"/>
        </w:rPr>
        <w:t> </w:t>
      </w:r>
    </w:p>
    <w:p w14:paraId="53C032FF" w14:textId="77777777" w:rsidR="00000000" w:rsidRDefault="00000000">
      <w:pPr>
        <w:pStyle w:val="a7"/>
        <w:ind w:left="360" w:hanging="360"/>
        <w:jc w:val="both"/>
        <w:rPr>
          <w:rtl/>
        </w:rPr>
      </w:pPr>
      <w:r>
        <w:rPr>
          <w:rFonts w:ascii="David" w:hAnsi="David" w:cs="David"/>
          <w:sz w:val="28"/>
          <w:szCs w:val="28"/>
          <w:rtl/>
        </w:rPr>
        <w:t>83.</w:t>
      </w:r>
      <w:r>
        <w:rPr>
          <w:rFonts w:ascii="Times New Roman" w:hAnsi="Times New Roman" w:cs="Times New Roman"/>
          <w:sz w:val="14"/>
          <w:szCs w:val="14"/>
          <w:rtl/>
        </w:rPr>
        <w:t xml:space="preserve">  </w:t>
      </w:r>
      <w:r>
        <w:rPr>
          <w:rFonts w:ascii="David" w:hAnsi="David" w:cs="David"/>
          <w:sz w:val="28"/>
          <w:szCs w:val="28"/>
          <w:rtl/>
        </w:rPr>
        <w:t xml:space="preserve">התכנית נעדרת פתרונות תחבורתיים ישימים ונשענת על בה"ת שנפלו שגגות בהכנתה או בהנחות היסוד העומדים בבסיסה. </w:t>
      </w:r>
    </w:p>
    <w:p w14:paraId="0F715262" w14:textId="77777777" w:rsidR="00000000" w:rsidRDefault="00000000">
      <w:pPr>
        <w:pStyle w:val="a7"/>
        <w:ind w:left="360"/>
        <w:jc w:val="both"/>
        <w:rPr>
          <w:rtl/>
        </w:rPr>
      </w:pPr>
      <w:r>
        <w:rPr>
          <w:rFonts w:ascii="David" w:hAnsi="David" w:cs="David"/>
          <w:sz w:val="28"/>
          <w:szCs w:val="28"/>
        </w:rPr>
        <w:t> </w:t>
      </w:r>
    </w:p>
    <w:p w14:paraId="097222BE" w14:textId="77777777" w:rsidR="00000000" w:rsidRDefault="00000000">
      <w:pPr>
        <w:pStyle w:val="a7"/>
        <w:ind w:left="360" w:hanging="360"/>
        <w:jc w:val="both"/>
        <w:rPr>
          <w:rtl/>
        </w:rPr>
      </w:pPr>
      <w:r>
        <w:rPr>
          <w:rFonts w:ascii="David" w:hAnsi="David" w:cs="David"/>
          <w:sz w:val="28"/>
          <w:szCs w:val="28"/>
          <w:rtl/>
        </w:rPr>
        <w:t>84.</w:t>
      </w:r>
      <w:r>
        <w:rPr>
          <w:rFonts w:ascii="Times New Roman" w:hAnsi="Times New Roman" w:cs="Times New Roman"/>
          <w:sz w:val="14"/>
          <w:szCs w:val="14"/>
          <w:rtl/>
        </w:rPr>
        <w:t xml:space="preserve">  </w:t>
      </w:r>
      <w:r>
        <w:rPr>
          <w:rFonts w:ascii="David" w:hAnsi="David" w:cs="David"/>
          <w:sz w:val="28"/>
          <w:szCs w:val="28"/>
          <w:rtl/>
        </w:rPr>
        <w:t>משכך אין לאשר את קידום התכנית במתכונתה הנוכחית, שתוביל לקריסה תחבורתית בשכונה ובסביבה כולה, תוך פגיעה קשה בעותרת ובאיכות החיים של תושביה.</w:t>
      </w:r>
    </w:p>
    <w:p w14:paraId="7AAB7BC8" w14:textId="77777777" w:rsidR="00000000" w:rsidRDefault="00000000">
      <w:pPr>
        <w:pStyle w:val="a7"/>
        <w:rPr>
          <w:rtl/>
        </w:rPr>
      </w:pPr>
      <w:r>
        <w:rPr>
          <w:rFonts w:ascii="David" w:hAnsi="David" w:cs="David"/>
          <w:sz w:val="28"/>
          <w:szCs w:val="28"/>
        </w:rPr>
        <w:t> </w:t>
      </w:r>
    </w:p>
    <w:p w14:paraId="1FB8A0AB" w14:textId="77777777" w:rsidR="00000000" w:rsidRDefault="00000000">
      <w:pPr>
        <w:pStyle w:val="a7"/>
        <w:ind w:left="360" w:hanging="360"/>
        <w:jc w:val="both"/>
        <w:rPr>
          <w:rtl/>
        </w:rPr>
      </w:pPr>
      <w:r>
        <w:rPr>
          <w:rFonts w:ascii="David" w:hAnsi="David" w:cs="David"/>
          <w:sz w:val="28"/>
          <w:szCs w:val="28"/>
          <w:rtl/>
        </w:rPr>
        <w:t>85.</w:t>
      </w:r>
      <w:r>
        <w:rPr>
          <w:rFonts w:ascii="Times New Roman" w:hAnsi="Times New Roman" w:cs="Times New Roman"/>
          <w:sz w:val="14"/>
          <w:szCs w:val="14"/>
          <w:rtl/>
        </w:rPr>
        <w:t xml:space="preserve">  </w:t>
      </w:r>
      <w:r>
        <w:rPr>
          <w:rFonts w:ascii="David" w:hAnsi="David" w:cs="David"/>
          <w:sz w:val="28"/>
          <w:szCs w:val="28"/>
          <w:rtl/>
        </w:rPr>
        <w:t xml:space="preserve">יש לבצע פעולות כדי להבטיח רמת שירות תחבורתית מינימלית כתנאי מתלה לאישור התכנית, בין היתר, הקמת כביש רוחב חדש שיקשר את גן יבנה לכבישים מס' 40, 6 ו- 4. </w:t>
      </w:r>
    </w:p>
    <w:p w14:paraId="08F88116" w14:textId="77777777" w:rsidR="00000000" w:rsidRDefault="00000000">
      <w:pPr>
        <w:pStyle w:val="a7"/>
        <w:ind w:left="360"/>
        <w:jc w:val="both"/>
        <w:rPr>
          <w:rtl/>
        </w:rPr>
      </w:pPr>
      <w:r>
        <w:rPr>
          <w:rFonts w:ascii="David" w:hAnsi="David" w:cs="David"/>
          <w:sz w:val="28"/>
          <w:szCs w:val="28"/>
        </w:rPr>
        <w:t> </w:t>
      </w:r>
    </w:p>
    <w:p w14:paraId="407CEEFA" w14:textId="77777777" w:rsidR="00000000" w:rsidRDefault="00000000">
      <w:pPr>
        <w:pStyle w:val="a7"/>
        <w:ind w:left="360" w:hanging="360"/>
        <w:jc w:val="both"/>
        <w:rPr>
          <w:rtl/>
        </w:rPr>
      </w:pPr>
      <w:r>
        <w:rPr>
          <w:rFonts w:ascii="David" w:hAnsi="David" w:cs="David"/>
          <w:sz w:val="28"/>
          <w:szCs w:val="28"/>
          <w:rtl/>
        </w:rPr>
        <w:t>86.</w:t>
      </w:r>
      <w:r>
        <w:rPr>
          <w:rFonts w:ascii="Times New Roman" w:hAnsi="Times New Roman" w:cs="Times New Roman"/>
          <w:sz w:val="14"/>
          <w:szCs w:val="14"/>
          <w:rtl/>
        </w:rPr>
        <w:t xml:space="preserve">  </w:t>
      </w:r>
      <w:r>
        <w:rPr>
          <w:rFonts w:ascii="David" w:hAnsi="David" w:cs="David"/>
          <w:sz w:val="28"/>
          <w:szCs w:val="28"/>
          <w:rtl/>
        </w:rPr>
        <w:t>דו"ח החוקר לא כלל התייחסות מעמיקה או בכלל לטענות הללו וקיבל את טענות המשיבה 1 כעובדה מוגמרת, לרבות בקשר עם מודל תל אביב.</w:t>
      </w:r>
    </w:p>
    <w:p w14:paraId="13E8B953" w14:textId="77777777" w:rsidR="00000000" w:rsidRDefault="00000000">
      <w:pPr>
        <w:bidi/>
        <w:jc w:val="both"/>
        <w:rPr>
          <w:rtl/>
        </w:rPr>
      </w:pPr>
      <w:r>
        <w:rPr>
          <w:rFonts w:ascii="David" w:hAnsi="David" w:cs="David"/>
          <w:sz w:val="28"/>
          <w:szCs w:val="28"/>
        </w:rPr>
        <w:t> </w:t>
      </w:r>
    </w:p>
    <w:p w14:paraId="621A6A16" w14:textId="77777777" w:rsidR="00000000" w:rsidRDefault="00000000">
      <w:pPr>
        <w:bidi/>
        <w:jc w:val="both"/>
        <w:rPr>
          <w:rtl/>
        </w:rPr>
      </w:pPr>
      <w:r>
        <w:rPr>
          <w:rFonts w:ascii="David" w:hAnsi="David" w:cs="David"/>
          <w:sz w:val="28"/>
          <w:szCs w:val="28"/>
          <w:u w:val="single"/>
          <w:rtl/>
        </w:rPr>
        <w:t>עיקר טענות המשיבה</w:t>
      </w:r>
    </w:p>
    <w:p w14:paraId="2A64AC07" w14:textId="77777777" w:rsidR="00000000" w:rsidRDefault="00000000">
      <w:pPr>
        <w:bidi/>
        <w:jc w:val="both"/>
        <w:rPr>
          <w:rtl/>
        </w:rPr>
      </w:pPr>
      <w:r>
        <w:rPr>
          <w:rFonts w:ascii="David" w:hAnsi="David" w:cs="David"/>
          <w:sz w:val="28"/>
          <w:szCs w:val="28"/>
          <w:rtl/>
        </w:rPr>
        <w:t> </w:t>
      </w:r>
    </w:p>
    <w:p w14:paraId="732860CE" w14:textId="77777777" w:rsidR="00000000" w:rsidRDefault="00000000">
      <w:pPr>
        <w:pStyle w:val="a7"/>
        <w:ind w:left="360" w:hanging="360"/>
        <w:jc w:val="both"/>
        <w:rPr>
          <w:rtl/>
        </w:rPr>
      </w:pPr>
      <w:r>
        <w:rPr>
          <w:rFonts w:ascii="David" w:hAnsi="David" w:cs="David"/>
          <w:sz w:val="28"/>
          <w:szCs w:val="28"/>
          <w:rtl/>
        </w:rPr>
        <w:t>87.</w:t>
      </w:r>
      <w:r>
        <w:rPr>
          <w:rFonts w:ascii="Times New Roman" w:hAnsi="Times New Roman" w:cs="Times New Roman"/>
          <w:sz w:val="14"/>
          <w:szCs w:val="14"/>
          <w:rtl/>
        </w:rPr>
        <w:t xml:space="preserve">  </w:t>
      </w:r>
      <w:r>
        <w:rPr>
          <w:rFonts w:ascii="David" w:hAnsi="David" w:cs="David"/>
          <w:sz w:val="28"/>
          <w:szCs w:val="28"/>
          <w:rtl/>
        </w:rPr>
        <w:t>טענות העותרות בנושאי התחבורה הועלו כבר בשלב ישיבת ההתנעה. צוות התכנון בחן חלופות תכנון תחבורתיות שונות על מנת להגיע לחלופה התחבורתית המיטבית (שאף הגורם המוסמך, משרד התחבורה, סמך ידו עליה). טענות העותרת הוצגו בפירוט בדיון ההפקדה שהתקיים בפני הוועדה ביום 3.5.2023, ואלו קיבלו מענה על ידי יועצי התחבורה של התכנית וצוות הותמ"ל.</w:t>
      </w:r>
    </w:p>
    <w:p w14:paraId="6F16BDFD" w14:textId="77777777" w:rsidR="00000000" w:rsidRDefault="00000000">
      <w:pPr>
        <w:pStyle w:val="a7"/>
        <w:ind w:left="360"/>
        <w:jc w:val="both"/>
        <w:rPr>
          <w:rtl/>
        </w:rPr>
      </w:pPr>
      <w:r>
        <w:rPr>
          <w:rFonts w:ascii="David" w:hAnsi="David" w:cs="David"/>
          <w:sz w:val="28"/>
          <w:szCs w:val="28"/>
        </w:rPr>
        <w:t> </w:t>
      </w:r>
    </w:p>
    <w:p w14:paraId="56837630" w14:textId="77777777" w:rsidR="00000000" w:rsidRDefault="00000000">
      <w:pPr>
        <w:pStyle w:val="a7"/>
        <w:ind w:left="360" w:hanging="360"/>
        <w:jc w:val="both"/>
        <w:rPr>
          <w:rtl/>
        </w:rPr>
      </w:pPr>
      <w:r>
        <w:rPr>
          <w:rFonts w:ascii="David" w:hAnsi="David" w:cs="David"/>
          <w:sz w:val="28"/>
          <w:szCs w:val="28"/>
          <w:rtl/>
        </w:rPr>
        <w:t>88.</w:t>
      </w:r>
      <w:r>
        <w:rPr>
          <w:rFonts w:ascii="Times New Roman" w:hAnsi="Times New Roman" w:cs="Times New Roman"/>
          <w:sz w:val="14"/>
          <w:szCs w:val="14"/>
          <w:rtl/>
        </w:rPr>
        <w:t xml:space="preserve">  </w:t>
      </w:r>
      <w:r>
        <w:rPr>
          <w:rFonts w:ascii="David" w:hAnsi="David" w:cs="David"/>
          <w:sz w:val="28"/>
          <w:szCs w:val="28"/>
          <w:rtl/>
        </w:rPr>
        <w:t>טענות העותרות והמענים שהתקבלו נבחנו לעומק על ידי החוקר, שפרש המלצותיו בעניין זה על פני כשלושה עמודים.</w:t>
      </w:r>
    </w:p>
    <w:p w14:paraId="0C5A0335" w14:textId="77777777" w:rsidR="00000000" w:rsidRDefault="00000000">
      <w:pPr>
        <w:pStyle w:val="a7"/>
        <w:rPr>
          <w:rtl/>
        </w:rPr>
      </w:pPr>
      <w:r>
        <w:rPr>
          <w:rFonts w:ascii="David" w:hAnsi="David" w:cs="David"/>
          <w:sz w:val="28"/>
          <w:szCs w:val="28"/>
        </w:rPr>
        <w:t> </w:t>
      </w:r>
    </w:p>
    <w:p w14:paraId="7439ADB7" w14:textId="77777777" w:rsidR="00000000" w:rsidRDefault="00000000">
      <w:pPr>
        <w:pStyle w:val="a7"/>
        <w:ind w:left="360" w:hanging="360"/>
        <w:jc w:val="both"/>
        <w:rPr>
          <w:rtl/>
        </w:rPr>
      </w:pPr>
      <w:r>
        <w:rPr>
          <w:rFonts w:ascii="David" w:hAnsi="David" w:cs="David"/>
          <w:sz w:val="28"/>
          <w:szCs w:val="28"/>
          <w:rtl/>
        </w:rPr>
        <w:t>89.</w:t>
      </w:r>
      <w:r>
        <w:rPr>
          <w:rFonts w:ascii="Times New Roman" w:hAnsi="Times New Roman" w:cs="Times New Roman"/>
          <w:sz w:val="14"/>
          <w:szCs w:val="14"/>
          <w:rtl/>
        </w:rPr>
        <w:t xml:space="preserve">  </w:t>
      </w:r>
      <w:r>
        <w:rPr>
          <w:rFonts w:ascii="David" w:hAnsi="David" w:cs="David"/>
          <w:sz w:val="28"/>
          <w:szCs w:val="28"/>
          <w:rtl/>
        </w:rPr>
        <w:t>החוקר עמד על סוגיית "עומסי התחבורה הצפויים" ועמד על הצורך לצמצם את מספר הנוסעים ברכב פרטי ולהגדיל את מספר הנוסעים בתחבורה ציבורית; וכן על מאפייני השכונה שנועדו לשרת מטרה זו. עורכי הבה"ת היו ערים לכך שכיום היקף השימוש בתחבורה ציבורית הינו נמוך וציינו כי יש לפעול לפיתוח מערכות העדפה בעיר ובמרחב. מדובר בקביעה תכנונית מקצועית סבירה המבוססת על הערכות מקצועיות, מגמות ומדיניות, ואין מקום להתערב בה.</w:t>
      </w:r>
    </w:p>
    <w:p w14:paraId="63CA3ECA" w14:textId="77777777" w:rsidR="00000000" w:rsidRDefault="00000000">
      <w:pPr>
        <w:pStyle w:val="a7"/>
        <w:ind w:left="360"/>
        <w:jc w:val="both"/>
        <w:rPr>
          <w:rtl/>
        </w:rPr>
      </w:pPr>
      <w:r>
        <w:rPr>
          <w:rFonts w:ascii="David" w:hAnsi="David" w:cs="David"/>
          <w:sz w:val="28"/>
          <w:szCs w:val="28"/>
        </w:rPr>
        <w:t> </w:t>
      </w:r>
    </w:p>
    <w:p w14:paraId="60D7A838" w14:textId="77777777" w:rsidR="00000000" w:rsidRDefault="00000000">
      <w:pPr>
        <w:pStyle w:val="a7"/>
        <w:ind w:left="360" w:hanging="360"/>
        <w:jc w:val="both"/>
        <w:rPr>
          <w:rtl/>
        </w:rPr>
      </w:pPr>
      <w:r>
        <w:rPr>
          <w:rFonts w:ascii="David" w:hAnsi="David" w:cs="David"/>
          <w:sz w:val="28"/>
          <w:szCs w:val="28"/>
          <w:rtl/>
        </w:rPr>
        <w:t>90.</w:t>
      </w:r>
      <w:r>
        <w:rPr>
          <w:rFonts w:ascii="Times New Roman" w:hAnsi="Times New Roman" w:cs="Times New Roman"/>
          <w:sz w:val="14"/>
          <w:szCs w:val="14"/>
          <w:rtl/>
        </w:rPr>
        <w:t xml:space="preserve">  </w:t>
      </w:r>
      <w:r>
        <w:rPr>
          <w:rFonts w:ascii="David" w:hAnsi="David" w:cs="David"/>
          <w:sz w:val="28"/>
          <w:szCs w:val="28"/>
          <w:rtl/>
        </w:rPr>
        <w:t>אין לקבל את טענת העותרות ביחס לרוחב הכבישים. הרחובות בתכנית הם רחובות מקומיים, חתכי הרחובות תוכננו באופן שיאפשר מעבר של תחבורה ציבורית, תואמים לתקנים ולהנחיות לתכנון רחובות בערים של משרד התחבורה. היקפי האוטובוסים הצפויים ואופי הרחובות המאספים אינם דורשים תכנון מפרצים.</w:t>
      </w:r>
    </w:p>
    <w:p w14:paraId="4C5D4835" w14:textId="77777777" w:rsidR="00000000" w:rsidRDefault="00000000">
      <w:pPr>
        <w:pStyle w:val="a7"/>
        <w:rPr>
          <w:rtl/>
        </w:rPr>
      </w:pPr>
      <w:r>
        <w:rPr>
          <w:rFonts w:ascii="David" w:hAnsi="David" w:cs="David"/>
          <w:sz w:val="28"/>
          <w:szCs w:val="28"/>
        </w:rPr>
        <w:t> </w:t>
      </w:r>
    </w:p>
    <w:p w14:paraId="31A7E741" w14:textId="77777777" w:rsidR="00000000" w:rsidRDefault="00000000">
      <w:pPr>
        <w:pStyle w:val="a7"/>
        <w:ind w:left="360" w:hanging="360"/>
        <w:jc w:val="both"/>
        <w:rPr>
          <w:rtl/>
        </w:rPr>
      </w:pPr>
      <w:r>
        <w:rPr>
          <w:rFonts w:ascii="David" w:hAnsi="David" w:cs="David"/>
          <w:sz w:val="28"/>
          <w:szCs w:val="28"/>
          <w:rtl/>
        </w:rPr>
        <w:t>91.</w:t>
      </w:r>
      <w:r>
        <w:rPr>
          <w:rFonts w:ascii="Times New Roman" w:hAnsi="Times New Roman" w:cs="Times New Roman"/>
          <w:sz w:val="14"/>
          <w:szCs w:val="14"/>
          <w:rtl/>
        </w:rPr>
        <w:t xml:space="preserve">  </w:t>
      </w:r>
      <w:r>
        <w:rPr>
          <w:rFonts w:ascii="David" w:hAnsi="David" w:cs="David"/>
          <w:sz w:val="28"/>
          <w:szCs w:val="28"/>
          <w:rtl/>
        </w:rPr>
        <w:t>אין לקבל את טענת העותרות ביחס לשבילי אופניים. התכנית מעודדת הלכתיות ומספקת מענה לקישוריות ונגישות מיטבית פנים שכונתית.</w:t>
      </w:r>
    </w:p>
    <w:p w14:paraId="115F85D4" w14:textId="77777777" w:rsidR="00000000" w:rsidRDefault="00000000">
      <w:pPr>
        <w:pStyle w:val="a7"/>
        <w:ind w:left="360"/>
        <w:jc w:val="both"/>
        <w:rPr>
          <w:rtl/>
        </w:rPr>
      </w:pPr>
      <w:r>
        <w:rPr>
          <w:rFonts w:ascii="David" w:hAnsi="David" w:cs="David"/>
          <w:sz w:val="28"/>
          <w:szCs w:val="28"/>
        </w:rPr>
        <w:t> </w:t>
      </w:r>
    </w:p>
    <w:p w14:paraId="189DC7FF" w14:textId="77777777" w:rsidR="00000000" w:rsidRDefault="00000000">
      <w:pPr>
        <w:pStyle w:val="a7"/>
        <w:ind w:left="360" w:hanging="360"/>
        <w:jc w:val="both"/>
        <w:rPr>
          <w:rtl/>
        </w:rPr>
      </w:pPr>
      <w:r>
        <w:rPr>
          <w:rFonts w:ascii="David" w:hAnsi="David" w:cs="David"/>
          <w:sz w:val="28"/>
          <w:szCs w:val="28"/>
          <w:rtl/>
        </w:rPr>
        <w:t>92.</w:t>
      </w:r>
      <w:r>
        <w:rPr>
          <w:rFonts w:ascii="Times New Roman" w:hAnsi="Times New Roman" w:cs="Times New Roman"/>
          <w:sz w:val="14"/>
          <w:szCs w:val="14"/>
          <w:rtl/>
        </w:rPr>
        <w:t xml:space="preserve">  </w:t>
      </w:r>
      <w:r>
        <w:rPr>
          <w:rFonts w:ascii="David" w:hAnsi="David" w:cs="David"/>
          <w:sz w:val="28"/>
          <w:szCs w:val="28"/>
          <w:rtl/>
        </w:rPr>
        <w:t>התכנית כוללת את כל המידע והפרטים הדרושים לתכנון ומסמכי התוכנית הוכנו ע"י אנשי מקצוע ונבדקו ע"י יועץ תחבורה של הועדה.</w:t>
      </w:r>
    </w:p>
    <w:p w14:paraId="780E3B07" w14:textId="77777777" w:rsidR="00000000" w:rsidRDefault="00000000">
      <w:pPr>
        <w:pStyle w:val="a7"/>
        <w:rPr>
          <w:rtl/>
        </w:rPr>
      </w:pPr>
      <w:r>
        <w:rPr>
          <w:rFonts w:ascii="David" w:hAnsi="David" w:cs="David"/>
          <w:sz w:val="28"/>
          <w:szCs w:val="28"/>
        </w:rPr>
        <w:t> </w:t>
      </w:r>
    </w:p>
    <w:p w14:paraId="54FB80FD" w14:textId="77777777" w:rsidR="00000000" w:rsidRDefault="00000000">
      <w:pPr>
        <w:pStyle w:val="a7"/>
        <w:ind w:left="360" w:hanging="360"/>
        <w:jc w:val="both"/>
        <w:rPr>
          <w:rtl/>
        </w:rPr>
      </w:pPr>
      <w:r>
        <w:rPr>
          <w:rFonts w:ascii="David" w:hAnsi="David" w:cs="David"/>
          <w:sz w:val="28"/>
          <w:szCs w:val="28"/>
          <w:rtl/>
        </w:rPr>
        <w:t>93.</w:t>
      </w:r>
      <w:r>
        <w:rPr>
          <w:rFonts w:ascii="Times New Roman" w:hAnsi="Times New Roman" w:cs="Times New Roman"/>
          <w:sz w:val="14"/>
          <w:szCs w:val="14"/>
          <w:rtl/>
        </w:rPr>
        <w:t xml:space="preserve">  </w:t>
      </w:r>
      <w:r>
        <w:rPr>
          <w:rFonts w:ascii="David" w:hAnsi="David" w:cs="David"/>
          <w:sz w:val="28"/>
          <w:szCs w:val="28"/>
          <w:rtl/>
        </w:rPr>
        <w:t>התכנית כוללת בדיקת היתכנות תחבורתית לפי כללי משרד התחבורה ודרישות יועץ התחבורה של הותמ"ל בעבור תכנית המציעה שכונה חדשה בהיקף המוצע.</w:t>
      </w:r>
    </w:p>
    <w:p w14:paraId="4F905714" w14:textId="77777777" w:rsidR="00000000" w:rsidRDefault="00000000">
      <w:pPr>
        <w:pStyle w:val="a7"/>
        <w:ind w:left="360"/>
        <w:jc w:val="both"/>
        <w:rPr>
          <w:rtl/>
        </w:rPr>
      </w:pPr>
      <w:r>
        <w:rPr>
          <w:rFonts w:ascii="David" w:hAnsi="David" w:cs="David"/>
          <w:sz w:val="28"/>
          <w:szCs w:val="28"/>
        </w:rPr>
        <w:t> </w:t>
      </w:r>
    </w:p>
    <w:p w14:paraId="6F698D0E" w14:textId="77777777" w:rsidR="00000000" w:rsidRDefault="00000000">
      <w:pPr>
        <w:pStyle w:val="a7"/>
        <w:ind w:left="360" w:hanging="360"/>
        <w:jc w:val="both"/>
        <w:rPr>
          <w:rtl/>
        </w:rPr>
      </w:pPr>
      <w:r>
        <w:rPr>
          <w:rFonts w:ascii="David" w:hAnsi="David" w:cs="David"/>
          <w:sz w:val="28"/>
          <w:szCs w:val="28"/>
          <w:rtl/>
        </w:rPr>
        <w:t>94.</w:t>
      </w:r>
      <w:r>
        <w:rPr>
          <w:rFonts w:ascii="Times New Roman" w:hAnsi="Times New Roman" w:cs="Times New Roman"/>
          <w:sz w:val="14"/>
          <w:szCs w:val="14"/>
          <w:rtl/>
        </w:rPr>
        <w:t xml:space="preserve">  </w:t>
      </w:r>
      <w:r>
        <w:rPr>
          <w:rFonts w:ascii="David" w:hAnsi="David" w:cs="David"/>
          <w:sz w:val="28"/>
          <w:szCs w:val="28"/>
          <w:rtl/>
        </w:rPr>
        <w:t>תמ"ל בני עייש נלקחה בחשבון כרקע לבדיקה בהמלצות הותמ"ל.</w:t>
      </w:r>
    </w:p>
    <w:p w14:paraId="3F55366A" w14:textId="77777777" w:rsidR="00000000" w:rsidRDefault="00000000">
      <w:pPr>
        <w:pStyle w:val="a7"/>
        <w:rPr>
          <w:rtl/>
        </w:rPr>
      </w:pPr>
      <w:r>
        <w:rPr>
          <w:rFonts w:ascii="David" w:hAnsi="David" w:cs="David"/>
          <w:sz w:val="28"/>
          <w:szCs w:val="28"/>
        </w:rPr>
        <w:t> </w:t>
      </w:r>
    </w:p>
    <w:p w14:paraId="431562BD" w14:textId="77777777" w:rsidR="00000000" w:rsidRDefault="00000000">
      <w:pPr>
        <w:pStyle w:val="a7"/>
        <w:ind w:left="360" w:hanging="360"/>
        <w:jc w:val="both"/>
        <w:rPr>
          <w:rtl/>
        </w:rPr>
      </w:pPr>
      <w:r>
        <w:rPr>
          <w:rFonts w:ascii="David" w:hAnsi="David" w:cs="David"/>
          <w:sz w:val="28"/>
          <w:szCs w:val="28"/>
          <w:rtl/>
        </w:rPr>
        <w:t>95.</w:t>
      </w:r>
      <w:r>
        <w:rPr>
          <w:rFonts w:ascii="Times New Roman" w:hAnsi="Times New Roman" w:cs="Times New Roman"/>
          <w:sz w:val="14"/>
          <w:szCs w:val="14"/>
          <w:rtl/>
        </w:rPr>
        <w:t xml:space="preserve">  </w:t>
      </w:r>
      <w:r>
        <w:rPr>
          <w:rFonts w:ascii="David" w:hAnsi="David" w:cs="David"/>
          <w:sz w:val="28"/>
          <w:szCs w:val="28"/>
          <w:rtl/>
        </w:rPr>
        <w:t>בקשת העותרות ליצירת כביש עוקף וחיבור ישיר למערכת הדרכים הארצית באופן המתעדף את הנסיעה ברכב פרטי על פני השימוש בתחבורה ציבורית, אינו עולה בקנה אחד עם מדיניות משרד התחבורה. מבחינה תנועתית ותחבורתית, לא הוכח צורך ביצירת כביש כזה. הבה"ת לא הצביעה על צורך לדרך רוחבית וכי רמת השירות טובה, יש צורך רק בשדרוגים ופתרונות שתוארו בבה"ת כמו רמזור של צמתים. יחד עם זאת, התכנון משאיר "קצוות פתוחים" בהתאם למדיניות וכללי תכנון לתחבורה בת קיימא של משרד התחבורה.</w:t>
      </w:r>
    </w:p>
    <w:p w14:paraId="2679CB85" w14:textId="77777777" w:rsidR="00000000" w:rsidRDefault="00000000">
      <w:pPr>
        <w:pStyle w:val="a7"/>
        <w:ind w:left="360"/>
        <w:jc w:val="both"/>
        <w:rPr>
          <w:rtl/>
        </w:rPr>
      </w:pPr>
      <w:r>
        <w:rPr>
          <w:rFonts w:ascii="David" w:hAnsi="David" w:cs="David"/>
          <w:sz w:val="28"/>
          <w:szCs w:val="28"/>
        </w:rPr>
        <w:t> </w:t>
      </w:r>
    </w:p>
    <w:p w14:paraId="29818582" w14:textId="77777777" w:rsidR="00000000" w:rsidRDefault="00000000">
      <w:pPr>
        <w:pStyle w:val="a7"/>
        <w:ind w:left="360" w:hanging="360"/>
        <w:jc w:val="both"/>
        <w:rPr>
          <w:rtl/>
        </w:rPr>
      </w:pPr>
      <w:r>
        <w:rPr>
          <w:rFonts w:ascii="David" w:hAnsi="David" w:cs="David"/>
          <w:sz w:val="28"/>
          <w:szCs w:val="28"/>
          <w:rtl/>
        </w:rPr>
        <w:t>96.</w:t>
      </w:r>
      <w:r>
        <w:rPr>
          <w:rFonts w:ascii="Times New Roman" w:hAnsi="Times New Roman" w:cs="Times New Roman"/>
          <w:sz w:val="14"/>
          <w:szCs w:val="14"/>
          <w:rtl/>
        </w:rPr>
        <w:t xml:space="preserve">  </w:t>
      </w:r>
      <w:r>
        <w:rPr>
          <w:rFonts w:ascii="David" w:hAnsi="David" w:cs="David"/>
          <w:sz w:val="28"/>
          <w:szCs w:val="28"/>
          <w:rtl/>
        </w:rPr>
        <w:t>הבה"ת כוללת הצעות לשיפורים כדי להתמודד עם הנקודות בהם צפויים קשיים תחבורתיים.</w:t>
      </w:r>
    </w:p>
    <w:p w14:paraId="68EB9E0C" w14:textId="77777777" w:rsidR="00000000" w:rsidRDefault="00000000">
      <w:pPr>
        <w:pStyle w:val="a7"/>
        <w:rPr>
          <w:rtl/>
        </w:rPr>
      </w:pPr>
      <w:r>
        <w:rPr>
          <w:rFonts w:ascii="David" w:hAnsi="David" w:cs="David"/>
          <w:sz w:val="28"/>
          <w:szCs w:val="28"/>
        </w:rPr>
        <w:t> </w:t>
      </w:r>
    </w:p>
    <w:p w14:paraId="321B19B0" w14:textId="77777777" w:rsidR="00000000" w:rsidRDefault="00000000">
      <w:pPr>
        <w:pStyle w:val="a7"/>
        <w:ind w:left="360" w:hanging="360"/>
        <w:jc w:val="both"/>
        <w:rPr>
          <w:rtl/>
        </w:rPr>
      </w:pPr>
      <w:r>
        <w:rPr>
          <w:rFonts w:ascii="David" w:hAnsi="David" w:cs="David"/>
          <w:sz w:val="28"/>
          <w:szCs w:val="28"/>
          <w:rtl/>
        </w:rPr>
        <w:t>97.</w:t>
      </w:r>
      <w:r>
        <w:rPr>
          <w:rFonts w:ascii="Times New Roman" w:hAnsi="Times New Roman" w:cs="Times New Roman"/>
          <w:sz w:val="14"/>
          <w:szCs w:val="14"/>
          <w:rtl/>
        </w:rPr>
        <w:t xml:space="preserve">  </w:t>
      </w:r>
      <w:r>
        <w:rPr>
          <w:rFonts w:ascii="David" w:hAnsi="David" w:cs="David"/>
          <w:sz w:val="28"/>
          <w:szCs w:val="28"/>
          <w:rtl/>
        </w:rPr>
        <w:t>מודל תל אביב אינו מייצג את תל אביב בלבד. מדובר במודל שעבר פיתוח רב ויכול לספק את צרכי הגידול בנתניה, אשדוד וגם גן יבנה.</w:t>
      </w:r>
    </w:p>
    <w:p w14:paraId="54B53AEB" w14:textId="77777777" w:rsidR="00000000" w:rsidRDefault="00000000">
      <w:pPr>
        <w:bidi/>
        <w:jc w:val="both"/>
        <w:rPr>
          <w:rtl/>
        </w:rPr>
      </w:pPr>
      <w:r>
        <w:rPr>
          <w:rFonts w:ascii="David" w:hAnsi="David" w:cs="David"/>
          <w:sz w:val="28"/>
          <w:szCs w:val="28"/>
        </w:rPr>
        <w:t> </w:t>
      </w:r>
    </w:p>
    <w:p w14:paraId="47A23C3C" w14:textId="77777777" w:rsidR="00000000" w:rsidRDefault="00000000">
      <w:pPr>
        <w:bidi/>
        <w:spacing w:line="276" w:lineRule="auto"/>
        <w:jc w:val="both"/>
        <w:rPr>
          <w:rtl/>
        </w:rPr>
      </w:pPr>
      <w:r>
        <w:rPr>
          <w:rFonts w:ascii="David" w:hAnsi="David" w:cs="David"/>
          <w:sz w:val="28"/>
          <w:szCs w:val="28"/>
          <w:u w:val="single"/>
          <w:rtl/>
        </w:rPr>
        <w:t>לאחר שבחנתי את טענות הצדדים, הגעתי לכלל מסקנה כי יש לדחות את טענות העותרות בסוגיית התחבורה.</w:t>
      </w:r>
    </w:p>
    <w:p w14:paraId="35EDB518" w14:textId="77777777" w:rsidR="00000000" w:rsidRDefault="00000000">
      <w:pPr>
        <w:bidi/>
        <w:jc w:val="both"/>
        <w:rPr>
          <w:rtl/>
        </w:rPr>
      </w:pPr>
      <w:r>
        <w:rPr>
          <w:rFonts w:ascii="David" w:hAnsi="David" w:cs="David"/>
          <w:sz w:val="28"/>
          <w:szCs w:val="28"/>
          <w:rtl/>
        </w:rPr>
        <w:t> </w:t>
      </w:r>
    </w:p>
    <w:p w14:paraId="7B4937C0" w14:textId="77777777" w:rsidR="00000000" w:rsidRDefault="00000000">
      <w:pPr>
        <w:pStyle w:val="a7"/>
        <w:ind w:left="360" w:hanging="360"/>
        <w:jc w:val="both"/>
        <w:rPr>
          <w:rtl/>
        </w:rPr>
      </w:pPr>
      <w:r>
        <w:rPr>
          <w:rFonts w:ascii="David" w:hAnsi="David" w:cs="David"/>
          <w:sz w:val="28"/>
          <w:szCs w:val="28"/>
          <w:rtl/>
        </w:rPr>
        <w:t>98.</w:t>
      </w:r>
      <w:r>
        <w:rPr>
          <w:rFonts w:ascii="Times New Roman" w:hAnsi="Times New Roman" w:cs="Times New Roman"/>
          <w:sz w:val="14"/>
          <w:szCs w:val="14"/>
          <w:rtl/>
        </w:rPr>
        <w:t xml:space="preserve">  </w:t>
      </w:r>
      <w:r>
        <w:rPr>
          <w:rFonts w:ascii="David" w:hAnsi="David" w:cs="David"/>
          <w:sz w:val="28"/>
          <w:szCs w:val="28"/>
          <w:rtl/>
        </w:rPr>
        <w:t xml:space="preserve">טענות העותרות נוגעות לסוגיות תכנוניות-מקצועיות מובהקות. כאמור לעיל, בית המשפט אינו משמש כ"מתכנן על" ואינו מחליף את שיקול הדעת של מוסד התכנון בשיקול דעתו שלו. בנסיבות ענייננו, לא נפל כל פגם היורד לשורש ההחלטה לאשר את התכנית בסוגיית התחבורה באופן המצדיק התערבות שיפוטית. </w:t>
      </w:r>
      <w:r>
        <w:rPr>
          <w:rFonts w:ascii="David" w:hAnsi="David" w:cs="David"/>
          <w:color w:val="000000"/>
          <w:sz w:val="28"/>
          <w:szCs w:val="28"/>
          <w:shd w:val="clear" w:color="auto" w:fill="FFFFFF"/>
          <w:rtl/>
        </w:rPr>
        <w:t>התכנית אושרה בהליך מקצועי וראוי, על בסיס החלטה מפורטת, מאוזנת, ומנומקת היטב</w:t>
      </w:r>
      <w:r>
        <w:rPr>
          <w:rFonts w:ascii="David" w:hAnsi="David" w:cs="David"/>
          <w:color w:val="000000"/>
          <w:sz w:val="28"/>
          <w:szCs w:val="28"/>
          <w:shd w:val="clear" w:color="auto" w:fill="FFFFFF"/>
        </w:rPr>
        <w:t>.</w:t>
      </w:r>
    </w:p>
    <w:p w14:paraId="42ECBF61" w14:textId="77777777" w:rsidR="00000000" w:rsidRDefault="00000000">
      <w:pPr>
        <w:pStyle w:val="a7"/>
        <w:ind w:left="360"/>
        <w:jc w:val="both"/>
        <w:rPr>
          <w:rtl/>
        </w:rPr>
      </w:pPr>
      <w:r>
        <w:rPr>
          <w:rFonts w:ascii="David" w:hAnsi="David" w:cs="David"/>
          <w:sz w:val="28"/>
          <w:szCs w:val="28"/>
        </w:rPr>
        <w:t> </w:t>
      </w:r>
    </w:p>
    <w:p w14:paraId="0F76C52E" w14:textId="77777777" w:rsidR="00000000" w:rsidRDefault="00000000">
      <w:pPr>
        <w:pStyle w:val="a7"/>
        <w:ind w:left="360" w:hanging="360"/>
        <w:jc w:val="both"/>
        <w:rPr>
          <w:rtl/>
        </w:rPr>
      </w:pPr>
      <w:r>
        <w:rPr>
          <w:rFonts w:ascii="David" w:hAnsi="David" w:cs="David"/>
          <w:sz w:val="28"/>
          <w:szCs w:val="28"/>
          <w:rtl/>
        </w:rPr>
        <w:t>99.</w:t>
      </w:r>
      <w:r>
        <w:rPr>
          <w:rFonts w:ascii="Times New Roman" w:hAnsi="Times New Roman" w:cs="Times New Roman"/>
          <w:sz w:val="14"/>
          <w:szCs w:val="14"/>
          <w:rtl/>
        </w:rPr>
        <w:t xml:space="preserve">  </w:t>
      </w:r>
      <w:r>
        <w:rPr>
          <w:rFonts w:ascii="David" w:hAnsi="David" w:cs="David"/>
          <w:sz w:val="28"/>
          <w:szCs w:val="28"/>
          <w:rtl/>
        </w:rPr>
        <w:t xml:space="preserve">שוכנעתי כי לעותרות ניתנו הזדמנויות רבות להשמיע את טענותיהן, ואכן הן נשמעו בישיבת ההתנעה מיום 31.1.2022, בישיבת שולחן עגול מיום 12.12.2022, בדיון בותמ"ל מיום 3.5.2023, ובפני החוקר. </w:t>
      </w:r>
    </w:p>
    <w:p w14:paraId="5A77407D" w14:textId="77777777" w:rsidR="00000000" w:rsidRDefault="00000000">
      <w:pPr>
        <w:pStyle w:val="a7"/>
        <w:rPr>
          <w:rtl/>
        </w:rPr>
      </w:pPr>
      <w:r>
        <w:rPr>
          <w:rFonts w:ascii="David" w:hAnsi="David" w:cs="David"/>
          <w:sz w:val="28"/>
          <w:szCs w:val="28"/>
          <w:rtl/>
        </w:rPr>
        <w:t> </w:t>
      </w:r>
    </w:p>
    <w:p w14:paraId="2BF1DFE4" w14:textId="77777777" w:rsidR="00000000" w:rsidRDefault="00000000">
      <w:pPr>
        <w:pStyle w:val="a7"/>
        <w:ind w:left="360" w:hanging="360"/>
        <w:jc w:val="both"/>
        <w:rPr>
          <w:rtl/>
        </w:rPr>
      </w:pPr>
      <w:r>
        <w:rPr>
          <w:rFonts w:ascii="David" w:hAnsi="David" w:cs="David"/>
          <w:sz w:val="28"/>
          <w:szCs w:val="28"/>
          <w:rtl/>
        </w:rPr>
        <w:t>100.</w:t>
      </w:r>
      <w:r>
        <w:rPr>
          <w:rFonts w:ascii="Times New Roman" w:hAnsi="Times New Roman" w:cs="Times New Roman"/>
          <w:sz w:val="14"/>
          <w:szCs w:val="14"/>
          <w:rtl/>
        </w:rPr>
        <w:t xml:space="preserve">  </w:t>
      </w:r>
      <w:r>
        <w:rPr>
          <w:rFonts w:ascii="David" w:hAnsi="David" w:cs="David"/>
          <w:sz w:val="28"/>
          <w:szCs w:val="28"/>
          <w:rtl/>
        </w:rPr>
        <w:t xml:space="preserve">עוד שוכנעתי כי טענות העותרות נבחנו וזכו להתייחסות ולמענים מפורטים ביותר. </w:t>
      </w:r>
    </w:p>
    <w:p w14:paraId="7926F78E" w14:textId="77777777" w:rsidR="00000000" w:rsidRDefault="00000000">
      <w:pPr>
        <w:pStyle w:val="a7"/>
        <w:rPr>
          <w:rtl/>
        </w:rPr>
      </w:pPr>
      <w:r>
        <w:rPr>
          <w:rFonts w:ascii="David" w:hAnsi="David" w:cs="David"/>
          <w:sz w:val="28"/>
          <w:szCs w:val="28"/>
          <w:rtl/>
        </w:rPr>
        <w:t> </w:t>
      </w:r>
    </w:p>
    <w:p w14:paraId="66F3F899" w14:textId="77777777" w:rsidR="00000000" w:rsidRDefault="00000000">
      <w:pPr>
        <w:pStyle w:val="a7"/>
        <w:ind w:left="360" w:hanging="360"/>
        <w:jc w:val="both"/>
        <w:rPr>
          <w:rtl/>
        </w:rPr>
      </w:pPr>
      <w:r>
        <w:rPr>
          <w:rFonts w:ascii="David" w:hAnsi="David" w:cs="David"/>
          <w:sz w:val="28"/>
          <w:szCs w:val="28"/>
          <w:rtl/>
        </w:rPr>
        <w:t>101.</w:t>
      </w:r>
      <w:r>
        <w:rPr>
          <w:rFonts w:ascii="Times New Roman" w:hAnsi="Times New Roman" w:cs="Times New Roman"/>
          <w:sz w:val="14"/>
          <w:szCs w:val="14"/>
          <w:rtl/>
        </w:rPr>
        <w:t xml:space="preserve">  </w:t>
      </w:r>
      <w:r>
        <w:rPr>
          <w:rFonts w:ascii="David" w:hAnsi="David" w:cs="David"/>
          <w:sz w:val="28"/>
          <w:szCs w:val="28"/>
          <w:rtl/>
        </w:rPr>
        <w:t xml:space="preserve">כך, בישיבת שולחן עגול התייחס נציג רמ"י לטענות ראש העותרת 1 בסוגיית התחבורה הציבורית והדגיש כי הבה"ת שנעשתה במסגרת התכנית ערכה בדיקה מרחבית, כי התחבורה הציבורית היא חלק מהפתרון התכנוני וכי יש להפנים את התפיסה להתבססות על תחבורה ציבורית ועל הליכתיות ככל הניתן. באותה ישיבה גם צוות התכנון נתן מענה וציין בין היתר, כי הבה"ת הדגישה כי הפתרון בחלקו הוא פיתוח תחבורה ציבורית "וכן הוער לעניין הדרך צפון -דרום כי נקודת המוצא היתה התכנית הכוללנית אף שהדרך אינה נדרשת מכוח התכנית נכון להיום". גם יועץ התנועה של הותמ"ל התייחס לטענות, והסביר כי הבה"ת התחשבה בכלל התכניות המאושרות והמתוכננות, וכי היא נערכה לפי פיצול נסיעות עדכני הנהוג היום במנהל התכנון. </w:t>
      </w:r>
    </w:p>
    <w:p w14:paraId="3894E2B8" w14:textId="77777777" w:rsidR="00000000" w:rsidRDefault="00000000">
      <w:pPr>
        <w:pStyle w:val="a7"/>
        <w:rPr>
          <w:rtl/>
        </w:rPr>
      </w:pPr>
      <w:r>
        <w:rPr>
          <w:rFonts w:ascii="David" w:hAnsi="David" w:cs="David"/>
          <w:sz w:val="28"/>
          <w:szCs w:val="28"/>
          <w:rtl/>
        </w:rPr>
        <w:t> </w:t>
      </w:r>
    </w:p>
    <w:p w14:paraId="42CA7E37" w14:textId="77777777" w:rsidR="00000000" w:rsidRDefault="00000000">
      <w:pPr>
        <w:pStyle w:val="a7"/>
        <w:ind w:left="360" w:hanging="360"/>
        <w:jc w:val="both"/>
        <w:rPr>
          <w:rtl/>
        </w:rPr>
      </w:pPr>
      <w:r>
        <w:rPr>
          <w:rFonts w:ascii="David" w:hAnsi="David" w:cs="David"/>
          <w:sz w:val="28"/>
          <w:szCs w:val="28"/>
          <w:rtl/>
        </w:rPr>
        <w:t>102.</w:t>
      </w:r>
      <w:r>
        <w:rPr>
          <w:rFonts w:ascii="Times New Roman" w:hAnsi="Times New Roman" w:cs="Times New Roman"/>
          <w:sz w:val="14"/>
          <w:szCs w:val="14"/>
          <w:rtl/>
        </w:rPr>
        <w:t xml:space="preserve">  </w:t>
      </w:r>
      <w:r>
        <w:rPr>
          <w:rFonts w:ascii="David" w:hAnsi="David" w:cs="David"/>
          <w:sz w:val="28"/>
          <w:szCs w:val="28"/>
          <w:rtl/>
        </w:rPr>
        <w:t>גם בדיון בותמ"ל מיום 3.5.2023, לאחר שנשמעו שוב טענות העותרות, הוסבר ע"י צוות התכנון כי הבה"ת נערכה בהתאם להנחיות משרד התחבורה כי הבה"ת לקחה בחשבון את תוספת גידול האוכלוסייה בכל הסביבה וכי נלקחו בחשבון חיבורים לבני עייש. יועץ התנועה של הותמ"ל הדגיש שהבה"ת נערכה לפי יעדי הפיצול של משרד התחבורה, כי התכנית מציעה שינוי מהותי בכל נושא התחבורה הציבורית כאשר מציעה עלייה באחוז המשתמשים בתחבורה הציבורית, ובמקביל ירידה באחוז המשתמשים ברכב הפרטי. גם נציג חב' אמאב תחבורה ותנועה בע"מ הסביר כי נעשתה בדיקה של ההשפעה התחבורתית לתכנית בתיאום עם יועץ התנועה של הותמ"ל שבדקה גם נושאים תנועתיים וגם נושאים תחבורתיים ונתן הסבר מפורט במענה לטענות העותרות.</w:t>
      </w:r>
    </w:p>
    <w:p w14:paraId="6D58E7DC" w14:textId="77777777" w:rsidR="00000000" w:rsidRDefault="00000000">
      <w:pPr>
        <w:pStyle w:val="a7"/>
        <w:rPr>
          <w:rtl/>
        </w:rPr>
      </w:pPr>
      <w:r>
        <w:rPr>
          <w:rFonts w:ascii="David" w:hAnsi="David" w:cs="David"/>
          <w:sz w:val="28"/>
          <w:szCs w:val="28"/>
          <w:rtl/>
        </w:rPr>
        <w:t> </w:t>
      </w:r>
    </w:p>
    <w:p w14:paraId="06C3C1A3" w14:textId="77777777" w:rsidR="00000000" w:rsidRDefault="00000000">
      <w:pPr>
        <w:pStyle w:val="a7"/>
        <w:ind w:left="360" w:hanging="360"/>
        <w:jc w:val="both"/>
        <w:rPr>
          <w:rtl/>
        </w:rPr>
      </w:pPr>
      <w:r>
        <w:rPr>
          <w:rFonts w:ascii="David" w:hAnsi="David" w:cs="David"/>
          <w:sz w:val="28"/>
          <w:szCs w:val="28"/>
          <w:rtl/>
        </w:rPr>
        <w:t>103.</w:t>
      </w:r>
      <w:r>
        <w:rPr>
          <w:rFonts w:ascii="Times New Roman" w:hAnsi="Times New Roman" w:cs="Times New Roman"/>
          <w:sz w:val="14"/>
          <w:szCs w:val="14"/>
          <w:rtl/>
        </w:rPr>
        <w:t xml:space="preserve">  </w:t>
      </w:r>
      <w:r>
        <w:rPr>
          <w:rFonts w:ascii="David" w:hAnsi="David" w:cs="David"/>
          <w:sz w:val="28"/>
          <w:szCs w:val="28"/>
          <w:rtl/>
        </w:rPr>
        <w:t>בדיון בותמ"ל מיום 24.5.2023 התייחס יועץ התנועה של הותמ"ל לשאלות שעלו בנושא התחבורה והדגיש כי התכנית נערכה לפי מדיניות משרד התחבורה בעניין השימוש בתחבורה ציבורית. כן הוחלט גם כי נספח התנועה יתוקן בהתאם להמלצות יועץ התחבורה של הותמ"ל.</w:t>
      </w:r>
    </w:p>
    <w:p w14:paraId="1EE82E1C" w14:textId="77777777" w:rsidR="00000000" w:rsidRDefault="00000000">
      <w:pPr>
        <w:pStyle w:val="a7"/>
        <w:rPr>
          <w:rtl/>
        </w:rPr>
      </w:pPr>
      <w:r>
        <w:rPr>
          <w:rFonts w:ascii="David" w:hAnsi="David" w:cs="David"/>
          <w:sz w:val="28"/>
          <w:szCs w:val="28"/>
          <w:rtl/>
        </w:rPr>
        <w:t> </w:t>
      </w:r>
    </w:p>
    <w:p w14:paraId="4C3D9BDF" w14:textId="77777777" w:rsidR="00000000" w:rsidRDefault="00000000">
      <w:pPr>
        <w:pStyle w:val="a7"/>
        <w:ind w:left="360" w:hanging="360"/>
        <w:jc w:val="both"/>
        <w:rPr>
          <w:rtl/>
        </w:rPr>
      </w:pPr>
      <w:r>
        <w:rPr>
          <w:rFonts w:ascii="David" w:hAnsi="David" w:cs="David"/>
          <w:sz w:val="28"/>
          <w:szCs w:val="28"/>
          <w:rtl/>
        </w:rPr>
        <w:t>104.</w:t>
      </w:r>
      <w:r>
        <w:rPr>
          <w:rFonts w:ascii="Times New Roman" w:hAnsi="Times New Roman" w:cs="Times New Roman"/>
          <w:sz w:val="14"/>
          <w:szCs w:val="14"/>
          <w:rtl/>
        </w:rPr>
        <w:t xml:space="preserve">  </w:t>
      </w:r>
      <w:r>
        <w:rPr>
          <w:rFonts w:ascii="David" w:hAnsi="David" w:cs="David"/>
          <w:sz w:val="28"/>
          <w:szCs w:val="28"/>
          <w:rtl/>
        </w:rPr>
        <w:t>הטענות בסוגיית התחבורה הציבורית הועלו גם במסגרת ההתנגדויות שנבחנו על ידי החוקר. החוקר בחן את הטענות באופן מקיף ומעמיק והמליץ בין היתר (סעיפים י'-י"ב לפרק ההמלצות):</w:t>
      </w:r>
    </w:p>
    <w:p w14:paraId="7291A096" w14:textId="77777777" w:rsidR="00000000" w:rsidRDefault="00000000">
      <w:pPr>
        <w:pStyle w:val="a7"/>
        <w:rPr>
          <w:rtl/>
        </w:rPr>
      </w:pPr>
      <w:r>
        <w:rPr>
          <w:rFonts w:ascii="David" w:hAnsi="David" w:cs="David"/>
          <w:sz w:val="28"/>
          <w:szCs w:val="28"/>
        </w:rPr>
        <w:t> </w:t>
      </w:r>
    </w:p>
    <w:p w14:paraId="57CA8DE1" w14:textId="77777777" w:rsidR="00000000" w:rsidRDefault="00000000">
      <w:pPr>
        <w:pStyle w:val="a7"/>
        <w:jc w:val="both"/>
        <w:rPr>
          <w:rtl/>
        </w:rPr>
      </w:pPr>
      <w:r>
        <w:rPr>
          <w:rFonts w:ascii="David" w:hAnsi="David" w:cs="David"/>
          <w:sz w:val="28"/>
          <w:szCs w:val="28"/>
          <w:rtl/>
        </w:rPr>
        <w:t>"לדחות את הטיעונים בדבר יצירת כשל תחבורתי, חוסרים והנחות שגויות בבה"ת [...] בדיקת השלכות תחבורתיות לוקחת בחשבון את המצב הקיים (ביקוש מול היצע תחבורתי) בתוספת ביקוש הנובע מתכניות מאושרות ומתוכננות שטרם מומשו וכבישים מתוכננים ומאושרים שטרם בוצעו ה בה"ת שהוכנה במסגרת התכנית מראה שהתשתית התחבורתית המתוכננת והקיימת מספקת את הצרכים התחבורתיים הנובעים מתכנית זו ומתוספת יחידות הדיור בה, למעט שיפורים נקודתיים בישוב. מעבר לאמור, הבה"ת נשענת על הנחת המדיניות המבקשת להגביר את השימוש בתחבורה ציבורית בהתאם להנחיית משרד התחבורה בנושא זה, המבקש להגדיל את השימוש בתחבורה ציבורית ולתעדפה על פני הרכב הפרטי. אכן, אני סבור כי התכנית משתלבת היטב במדיניות תכנון זו, הבה"ת בוצעה בהתאם להנחיות משרד התחבורה והתוכנית מציעה מענה תחבורתי מספק וראוי.</w:t>
      </w:r>
    </w:p>
    <w:p w14:paraId="10B1E674" w14:textId="77777777" w:rsidR="00000000" w:rsidRDefault="00000000">
      <w:pPr>
        <w:pStyle w:val="a7"/>
        <w:jc w:val="both"/>
        <w:rPr>
          <w:rtl/>
        </w:rPr>
      </w:pPr>
      <w:r>
        <w:rPr>
          <w:rFonts w:ascii="David" w:hAnsi="David" w:cs="David"/>
          <w:sz w:val="28"/>
          <w:szCs w:val="28"/>
          <w:rtl/>
        </w:rPr>
        <w:t>[...]</w:t>
      </w:r>
    </w:p>
    <w:p w14:paraId="13E2B155" w14:textId="77777777" w:rsidR="00000000" w:rsidRDefault="00000000">
      <w:pPr>
        <w:pStyle w:val="a7"/>
        <w:jc w:val="both"/>
        <w:rPr>
          <w:rtl/>
        </w:rPr>
      </w:pPr>
      <w:r>
        <w:rPr>
          <w:rFonts w:ascii="David" w:hAnsi="David" w:cs="David"/>
          <w:sz w:val="28"/>
          <w:szCs w:val="28"/>
          <w:rtl/>
        </w:rPr>
        <w:t>לדחות את הטיעונים בדבר יצירת עומסי תנועה ברחובות הסמוכים. התוכנית מציעה חיבורים לשכונות הקיימות ביישוב באמצעות רחובות ושבילים להולכי רגל. החיבורים השונים שמציעה התכנית לשכונות הקיימות בישוב מייצרים בעיקר רציפות וקישוריות עירונית, ואינם מיועדים או מתוכננים להעביר נפחי תחבורה גדולים [...]. התכנית מייצרת תשתית נרחבת לתחבורה ציבורית, שבילי אופניים והולכי רגל המעודדים הליכתיות, לצד יצירת שכונה קומפקטית, אינטנסיבית ומעורבת שימושים, המאפשרת הימצאות שירותים במרחקים קטנים מבתי התושבים (לדוגמה: מבני ציבור, קהילה, חינוך ושטחים פתוחים בסמיכות של ממש למגורים), כך שתושבי השכונה העתידית לא יצטרכו להישען על הרכב הפרטי לצרכים אלו, ובכך להקל משמעותית על עומסי התנועה באזור.</w:t>
      </w:r>
    </w:p>
    <w:p w14:paraId="7AB9BE66" w14:textId="77777777" w:rsidR="00000000" w:rsidRDefault="00000000">
      <w:pPr>
        <w:pStyle w:val="a7"/>
        <w:jc w:val="both"/>
        <w:rPr>
          <w:rtl/>
        </w:rPr>
      </w:pPr>
      <w:r>
        <w:rPr>
          <w:rFonts w:ascii="David" w:hAnsi="David" w:cs="David"/>
          <w:sz w:val="28"/>
          <w:szCs w:val="28"/>
          <w:rtl/>
        </w:rPr>
        <w:t>לדחות את הטיעונים לגבי מסוף תחבורה בתכנית. התרשמתי כי הנושא נבחן ונבדק בקפידה הן על ידי צוות התכנון והן על ידי יועץ התחבורה לותמ"ל וכי לא עלה צורך תנועתי למיקום מסוף תחבורתי בתכנית. מסוף התחבורה שמשרת, בין היתר, את הישוב קיים בתחנת הרכבת "עד הלום" באשדוד שהיא במרחק נסיעה של דקות ספורות. למעלה מן הצורך אציין שאין דרישה למסוף תחבורה במיקום זה בתכניות האסטרטגיות של משרד התחבורה והרשות לתחבורה ציבורית.</w:t>
      </w:r>
    </w:p>
    <w:p w14:paraId="42CA5BEC" w14:textId="77777777" w:rsidR="00000000" w:rsidRDefault="00000000">
      <w:pPr>
        <w:pStyle w:val="a7"/>
        <w:jc w:val="both"/>
        <w:rPr>
          <w:rtl/>
        </w:rPr>
      </w:pPr>
      <w:r>
        <w:rPr>
          <w:rFonts w:ascii="David" w:hAnsi="David" w:cs="David"/>
          <w:sz w:val="28"/>
          <w:szCs w:val="28"/>
          <w:rtl/>
        </w:rPr>
        <w:t>לדחות את הטענה כי נפחי היר"מ משקפים באופן חלקי את הגידול הצפוי. היר"מ החזוי שנקבע בבה"ת מתבסס על פיצול נסיעות התואם את מדיניות משרד התחבורה ומנהל התכנון.</w:t>
      </w:r>
    </w:p>
    <w:p w14:paraId="683532CA" w14:textId="77777777" w:rsidR="00000000" w:rsidRDefault="00000000">
      <w:pPr>
        <w:pStyle w:val="a7"/>
        <w:jc w:val="both"/>
        <w:rPr>
          <w:rtl/>
        </w:rPr>
      </w:pPr>
      <w:r>
        <w:rPr>
          <w:rFonts w:ascii="David" w:hAnsi="David" w:cs="David"/>
          <w:sz w:val="28"/>
          <w:szCs w:val="28"/>
          <w:rtl/>
        </w:rPr>
        <w:t>לדחות את הטענה כי הבה"ת מבוססת על היקף שגוי של יחידות דיור בתכנית, ועל הנחת יסוד לכיוון נסיעה מערבה במקום מזרחה וכי צומת כנות נמצאת בכשל. בחנתי טענות אלו לעומקן והשתכנעתי מתשובת עורך הבה"ת ומתשובת יועץ התחבורה לותמ"ל כי הסטייה במספר יחידות הדיור שבבדיקה לעומת ההיקף שנקבע בתכנית היא בגדר הזניח והמקובל בבדיקות מעין אלו וכי צומת כנות נמצאת בכשל שאינו כתוצאה מתוספת יחידות הדיור שמציעה התכנית. לגבי הנחת היסוד לכיוון נסיעה מערבה, יודגש כי מוקדי התעסוקה העיקריים הסמוכים ליישוב ובהתאם לכך, גם מערכות התחבורה הציבורית העיקריות נמצאים בכיוון מערב. דבר זה תואם את המדיניות העדכנית לעידוד השימוש בתחבורה ציבורית למקומות תעסוקה ,בכל מקרה התכנית מחוברת אל הישוב משיקולים תכנוניים כוללים, לרבות שיקולים אורבניים וסביבתיים אשר נותנים עדיפות לחיבור השכונה מערבה אל הישוב הקיים כדי למנוע נתק מהשטחים הפתוחים הגובלים וכדי למנוע יצירת שכונה פרברית הנשענת על רכב פרטי [..]</w:t>
      </w:r>
    </w:p>
    <w:p w14:paraId="5BEA6937" w14:textId="77777777" w:rsidR="00000000" w:rsidRDefault="00000000">
      <w:pPr>
        <w:pStyle w:val="a7"/>
        <w:jc w:val="both"/>
        <w:rPr>
          <w:rtl/>
        </w:rPr>
      </w:pPr>
      <w:r>
        <w:rPr>
          <w:rFonts w:ascii="David" w:hAnsi="David" w:cs="David"/>
          <w:sz w:val="28"/>
          <w:szCs w:val="28"/>
          <w:rtl/>
        </w:rPr>
        <w:t>לדחות את הטיעונים לגבי הצורך ביציאה נוספת מהיישוב מצד מזרח, כביש רוחב אזורי חדש, שדרוגים תחבורתיים בישוב ובסביבתו וקביעת הוראות שלביות. לתכנית הוכנה בדיקת התכנות תחבורתית, שבחנה את מצב הדרכים בעת מימוש התכנית. כפי שעלה בבדיקה, תיתכן רמת שירות טובה לאחר יישום מספר פתרונות אשר תוארו בנספח, ואשר חלקם נמצאים כבר כיום בשלבים שונים של תכנון וביצוע. לא נמצא שיש צורך בחיבור נוסף לכיוון מזרח ולכביש 40. מעבר לכך, הוספת חיבור זה תעצים את הפגיעה בשטחים הפתוחים ותחזק את ניתוק השכונה מהשטחים הפתוחים שבמזרחה. הוספת חיבור נוסף זה כפי שהתבקש, ייצר מצב בו תושבי ומבקרי השכונה כלל לא ידרשו לעבור ביישוב הוותיק, והיא תתפקד כשכונת לווין באופן מובהק - מצב אותו המתכננים וקובעי המדיניות מבקשים למנוע. יודגש כי דרך הרוחב מספר 383 אומנם מופיעה בתמ"א 1 אך בוטלה בתמ"א 42 כך שבהתאם למדיניות הקובעת והנהוגה אין מקום להישען על דרך שאינה מאושרת מה עוד, כאשר הבה"ת הצביעה על כך שעקרונית, אין צורך בדרך רוחבית. השכונה מהווה יחידה אורבנית המשכית למרקם הקיים של גן יבנה, וככזו מייצרת חיבורים מרביים לתחום העירוני שנמצא בסביבתה.</w:t>
      </w:r>
    </w:p>
    <w:p w14:paraId="4AD34A28" w14:textId="77777777" w:rsidR="00000000" w:rsidRDefault="00000000">
      <w:pPr>
        <w:pStyle w:val="a7"/>
        <w:jc w:val="both"/>
        <w:rPr>
          <w:rtl/>
        </w:rPr>
      </w:pPr>
      <w:r>
        <w:rPr>
          <w:rFonts w:ascii="David" w:hAnsi="David" w:cs="David"/>
          <w:sz w:val="28"/>
          <w:szCs w:val="28"/>
          <w:rtl/>
        </w:rPr>
        <w:t>לדחות את הטיעונים בדבר התניית התכנית בביצוע פתרונות תנועתיים. כאמור, ההבנה הינה כי לא ניתן לפתור את עומסי התנועה מבלי לייצר תשתית נרחבת לתחבורה ציבורית שתעודד ויתור על שימוש ברכב פרטי, נושא שקיבל מענה מספק בבה"ת ובנספחי התחבורה של התכנית. עם זאת, התכנית כוללת הוראה כי המגורים יבוצעו בד בבד עם התשתיות הנדרשות עבורם ובכלל זאת תשתיות התחבורה. בצורה זו התכנית מאפשרת גמישות ביצועית, יחד עם הבטחת ביצוע הפתרונות התחבורתיים (ושאר התשתיות) בהתאם להתקדמות הביצוע בפועל של השכונה. יתרה מכך, הנסיון מלמד שהתניות אינן מבטיחות מימוש בד בבד אלא שהן עלולות לעכב גם את מימוש יח"ד וגם את מימוש התשתיות."</w:t>
      </w:r>
    </w:p>
    <w:p w14:paraId="26D0BEF1" w14:textId="77777777" w:rsidR="00000000" w:rsidRDefault="00000000">
      <w:pPr>
        <w:pStyle w:val="a7"/>
        <w:jc w:val="both"/>
        <w:rPr>
          <w:rtl/>
        </w:rPr>
      </w:pPr>
      <w:r>
        <w:rPr>
          <w:rFonts w:ascii="David" w:hAnsi="David" w:cs="David"/>
          <w:sz w:val="28"/>
          <w:szCs w:val="28"/>
          <w:rtl/>
        </w:rPr>
        <w:t> </w:t>
      </w:r>
    </w:p>
    <w:p w14:paraId="3139F84C" w14:textId="77777777" w:rsidR="00000000" w:rsidRDefault="00000000">
      <w:pPr>
        <w:pStyle w:val="a7"/>
        <w:ind w:left="360" w:hanging="360"/>
        <w:jc w:val="both"/>
        <w:rPr>
          <w:rtl/>
        </w:rPr>
      </w:pPr>
      <w:r>
        <w:rPr>
          <w:rFonts w:ascii="David" w:hAnsi="David" w:cs="David"/>
          <w:sz w:val="28"/>
          <w:szCs w:val="28"/>
          <w:rtl/>
        </w:rPr>
        <w:t>105.</w:t>
      </w:r>
      <w:r>
        <w:rPr>
          <w:rFonts w:ascii="Times New Roman" w:hAnsi="Times New Roman" w:cs="Times New Roman"/>
          <w:sz w:val="14"/>
          <w:szCs w:val="14"/>
          <w:rtl/>
        </w:rPr>
        <w:t xml:space="preserve">  </w:t>
      </w:r>
      <w:r>
        <w:rPr>
          <w:rFonts w:ascii="David" w:hAnsi="David" w:cs="David"/>
          <w:sz w:val="28"/>
          <w:szCs w:val="28"/>
          <w:rtl/>
        </w:rPr>
        <w:t>ביום 7.2.2024 נערכה ישיבת מליאה של הותמ"ל במסגרתה נידונו הטענות בהתנגדויות. החוקר הציג את הטעמים התחבורתיים להתנגדויות והשיב כי התכנית מעודדת הליכתיות, שבילי אופניים ותחבורה ציבורית; קיימים פתרונות תחבורתיים הולמים ומספקים לצרכי השכונה, דבר שהוכח על ידי בדיקה תחבורתית; התכנית לא יוצרת עומסים בצורה דרמטית אלא סבירה ואף מוסיפה שבילי אופניים; מסוף התחבורה שמשרת את גן יבנה והשכונה נמצא באשדוד, מרחק נסיעה של דקות ספורות; יש קווי אוטובוס כבר היום מגן יבנה למרקם הבנוי של גן יבנה הקיימת והתכנית ממשיכה קווים אלה אל תוך השכונה; מסלולי התחבורה הציבורית המוצעים בתכנית חלקם נמצאים כבר היום והתכנית ממליצה להמשיך אותם.</w:t>
      </w:r>
    </w:p>
    <w:p w14:paraId="17F73FCC" w14:textId="77777777" w:rsidR="00000000" w:rsidRDefault="00000000">
      <w:pPr>
        <w:pStyle w:val="a7"/>
        <w:ind w:left="360"/>
        <w:jc w:val="both"/>
        <w:rPr>
          <w:rtl/>
        </w:rPr>
      </w:pPr>
      <w:r>
        <w:rPr>
          <w:rFonts w:ascii="David" w:hAnsi="David" w:cs="David"/>
          <w:sz w:val="28"/>
          <w:szCs w:val="28"/>
        </w:rPr>
        <w:t> </w:t>
      </w:r>
    </w:p>
    <w:p w14:paraId="035733D4" w14:textId="77777777" w:rsidR="00000000" w:rsidRDefault="00000000">
      <w:pPr>
        <w:pStyle w:val="a7"/>
        <w:ind w:left="360" w:hanging="360"/>
        <w:jc w:val="both"/>
        <w:rPr>
          <w:rtl/>
        </w:rPr>
      </w:pPr>
      <w:r>
        <w:rPr>
          <w:rFonts w:ascii="David" w:hAnsi="David" w:cs="David"/>
          <w:sz w:val="28"/>
          <w:szCs w:val="28"/>
          <w:rtl/>
        </w:rPr>
        <w:t>106.</w:t>
      </w:r>
      <w:r>
        <w:rPr>
          <w:rFonts w:ascii="Times New Roman" w:hAnsi="Times New Roman" w:cs="Times New Roman"/>
          <w:sz w:val="14"/>
          <w:szCs w:val="14"/>
          <w:rtl/>
        </w:rPr>
        <w:t xml:space="preserve">  </w:t>
      </w:r>
      <w:r>
        <w:rPr>
          <w:rFonts w:ascii="David" w:hAnsi="David" w:cs="David"/>
          <w:sz w:val="28"/>
          <w:szCs w:val="28"/>
          <w:rtl/>
        </w:rPr>
        <w:t>הנה כי כן, טענות העותרות נשמעו באריכות, נבחנו לעומק וקיבלו התייחסות מלאה ומפורטת על ידי גורמים מקצועיים שונים לאורך כל שלבי קידום התכנית, אשר שקללו את כלל השיקולים הרלוונטיים לסוגיית התחבורה. לכך יש להוסיף כי נושא התחבורה בתכנית נועדה לתרום לקידום התחבורה הציבורית בישראל על פני נסיעה ברכב הפרטי, מטרה המצויה במתחם הסבירות, ואשר מקודמת באופן כלל ארצי.</w:t>
      </w:r>
    </w:p>
    <w:p w14:paraId="436C00C4" w14:textId="77777777" w:rsidR="00000000" w:rsidRDefault="00000000">
      <w:pPr>
        <w:pStyle w:val="a7"/>
        <w:rPr>
          <w:rtl/>
        </w:rPr>
      </w:pPr>
      <w:r>
        <w:rPr>
          <w:rFonts w:ascii="David" w:hAnsi="David" w:cs="David"/>
          <w:sz w:val="28"/>
          <w:szCs w:val="28"/>
          <w:rtl/>
        </w:rPr>
        <w:t> </w:t>
      </w:r>
    </w:p>
    <w:p w14:paraId="21663440" w14:textId="77777777" w:rsidR="00000000" w:rsidRDefault="00000000">
      <w:pPr>
        <w:pStyle w:val="a7"/>
        <w:ind w:left="360" w:hanging="360"/>
        <w:jc w:val="both"/>
        <w:rPr>
          <w:rtl/>
        </w:rPr>
      </w:pPr>
      <w:r>
        <w:rPr>
          <w:rFonts w:ascii="David" w:hAnsi="David" w:cs="David"/>
          <w:sz w:val="28"/>
          <w:szCs w:val="28"/>
          <w:rtl/>
        </w:rPr>
        <w:t>107.</w:t>
      </w:r>
      <w:r>
        <w:rPr>
          <w:rFonts w:ascii="Times New Roman" w:hAnsi="Times New Roman" w:cs="Times New Roman"/>
          <w:sz w:val="14"/>
          <w:szCs w:val="14"/>
          <w:rtl/>
        </w:rPr>
        <w:t xml:space="preserve">  </w:t>
      </w:r>
      <w:r>
        <w:rPr>
          <w:rFonts w:ascii="David" w:hAnsi="David" w:cs="David"/>
          <w:sz w:val="28"/>
          <w:szCs w:val="28"/>
          <w:rtl/>
        </w:rPr>
        <w:t xml:space="preserve">לאור כל האמור לעיל אני דוחה את טענות העותרות בנושא התחבורתי, טענות שנבדקו לפני ולפנים על ידי הגורמים המקצועיים והחוקר. מדובר בשיקולי תכנון מובהקים שהם בתחום המומחיות של מוסדות התכנון ולא מצאתי מקום בנסיבות העניין, שבית המשפט יתערב במסקנות אלו. </w:t>
      </w:r>
    </w:p>
    <w:p w14:paraId="68EF34F1" w14:textId="77777777" w:rsidR="00000000" w:rsidRDefault="00000000">
      <w:pPr>
        <w:bidi/>
        <w:jc w:val="both"/>
        <w:rPr>
          <w:rtl/>
        </w:rPr>
      </w:pPr>
      <w:r>
        <w:rPr>
          <w:rFonts w:ascii="David" w:hAnsi="David" w:cs="David"/>
          <w:b/>
          <w:bCs/>
          <w:sz w:val="28"/>
          <w:szCs w:val="28"/>
        </w:rPr>
        <w:t> </w:t>
      </w:r>
    </w:p>
    <w:p w14:paraId="3BCEFC82" w14:textId="77777777" w:rsidR="00000000" w:rsidRDefault="00000000">
      <w:pPr>
        <w:bidi/>
        <w:jc w:val="both"/>
        <w:rPr>
          <w:rtl/>
        </w:rPr>
      </w:pPr>
      <w:r>
        <w:rPr>
          <w:rFonts w:ascii="David" w:hAnsi="David" w:cs="David"/>
          <w:b/>
          <w:bCs/>
          <w:sz w:val="28"/>
          <w:szCs w:val="28"/>
          <w:u w:val="single"/>
          <w:rtl/>
        </w:rPr>
        <w:t>סוגיית קו דלק</w:t>
      </w:r>
    </w:p>
    <w:p w14:paraId="0EB9E3D7" w14:textId="77777777" w:rsidR="00000000" w:rsidRDefault="00000000">
      <w:pPr>
        <w:bidi/>
        <w:jc w:val="both"/>
        <w:rPr>
          <w:rtl/>
        </w:rPr>
      </w:pPr>
      <w:r>
        <w:rPr>
          <w:rFonts w:ascii="David" w:hAnsi="David" w:cs="David"/>
          <w:sz w:val="28"/>
          <w:szCs w:val="28"/>
          <w:rtl/>
        </w:rPr>
        <w:t> </w:t>
      </w:r>
    </w:p>
    <w:p w14:paraId="0C667611" w14:textId="77777777" w:rsidR="00000000" w:rsidRDefault="00000000">
      <w:pPr>
        <w:pStyle w:val="a7"/>
        <w:ind w:left="360" w:hanging="360"/>
        <w:jc w:val="both"/>
        <w:rPr>
          <w:rtl/>
        </w:rPr>
      </w:pPr>
      <w:r>
        <w:rPr>
          <w:rFonts w:ascii="David" w:hAnsi="David" w:cs="David"/>
          <w:sz w:val="28"/>
          <w:szCs w:val="28"/>
          <w:rtl/>
        </w:rPr>
        <w:t>108.</w:t>
      </w:r>
      <w:r>
        <w:rPr>
          <w:rFonts w:ascii="Times New Roman" w:hAnsi="Times New Roman" w:cs="Times New Roman"/>
          <w:sz w:val="14"/>
          <w:szCs w:val="14"/>
          <w:rtl/>
        </w:rPr>
        <w:t xml:space="preserve">  </w:t>
      </w:r>
      <w:r>
        <w:rPr>
          <w:rFonts w:ascii="David" w:hAnsi="David" w:cs="David"/>
          <w:sz w:val="28"/>
          <w:szCs w:val="28"/>
          <w:rtl/>
        </w:rPr>
        <w:t>בתחום התכנית עובר קו דלק אשדוד חצור בקוטר של 6 צול המוליך דלק סילוני ומהווה חלק מתשתית קווי הדלק הארצית של מדינת ישראל. קו הדלק חוצה את שטח התכנית ממערב למזרח ומצוי באחריותה של המשיבה 6. קו הדלק הונח לפני עשרות שנים, חוצה שורה ארוכה של ישובים לרבות חציית הישוב הקיים בגן יבנה, וממשיך מזרחה מעבר לתכנית.</w:t>
      </w:r>
    </w:p>
    <w:p w14:paraId="51CC1E2D" w14:textId="77777777" w:rsidR="00000000" w:rsidRDefault="00000000">
      <w:pPr>
        <w:pStyle w:val="a7"/>
        <w:ind w:left="360"/>
        <w:jc w:val="both"/>
        <w:rPr>
          <w:rtl/>
        </w:rPr>
      </w:pPr>
      <w:r>
        <w:rPr>
          <w:rFonts w:ascii="David" w:hAnsi="David" w:cs="David"/>
          <w:sz w:val="28"/>
          <w:szCs w:val="28"/>
        </w:rPr>
        <w:t> </w:t>
      </w:r>
    </w:p>
    <w:p w14:paraId="1EAE8070" w14:textId="77777777" w:rsidR="00000000" w:rsidRDefault="00000000">
      <w:pPr>
        <w:bidi/>
        <w:jc w:val="both"/>
        <w:rPr>
          <w:rtl/>
        </w:rPr>
      </w:pPr>
      <w:r>
        <w:rPr>
          <w:rFonts w:ascii="David" w:hAnsi="David" w:cs="David"/>
          <w:sz w:val="28"/>
          <w:szCs w:val="28"/>
          <w:u w:val="single"/>
          <w:rtl/>
        </w:rPr>
        <w:t>עיקר טענות העותרות</w:t>
      </w:r>
    </w:p>
    <w:p w14:paraId="2782053B" w14:textId="77777777" w:rsidR="00000000" w:rsidRDefault="00000000">
      <w:pPr>
        <w:bidi/>
        <w:jc w:val="both"/>
        <w:rPr>
          <w:rtl/>
        </w:rPr>
      </w:pPr>
      <w:r>
        <w:rPr>
          <w:rFonts w:ascii="David" w:hAnsi="David" w:cs="David"/>
          <w:sz w:val="28"/>
          <w:szCs w:val="28"/>
          <w:rtl/>
        </w:rPr>
        <w:t> </w:t>
      </w:r>
    </w:p>
    <w:p w14:paraId="420F7948" w14:textId="77777777" w:rsidR="00000000" w:rsidRDefault="00000000">
      <w:pPr>
        <w:pStyle w:val="a7"/>
        <w:ind w:left="360" w:hanging="360"/>
        <w:jc w:val="both"/>
        <w:rPr>
          <w:rtl/>
        </w:rPr>
      </w:pPr>
      <w:r>
        <w:rPr>
          <w:rFonts w:ascii="David" w:hAnsi="David" w:cs="David"/>
          <w:sz w:val="28"/>
          <w:szCs w:val="28"/>
          <w:rtl/>
        </w:rPr>
        <w:t>109.</w:t>
      </w:r>
      <w:r>
        <w:rPr>
          <w:rFonts w:ascii="Times New Roman" w:hAnsi="Times New Roman" w:cs="Times New Roman"/>
          <w:sz w:val="14"/>
          <w:szCs w:val="14"/>
          <w:rtl/>
        </w:rPr>
        <w:t xml:space="preserve">  </w:t>
      </w:r>
      <w:r>
        <w:rPr>
          <w:rFonts w:ascii="David" w:hAnsi="David" w:cs="David"/>
          <w:sz w:val="28"/>
          <w:szCs w:val="28"/>
          <w:rtl/>
        </w:rPr>
        <w:t>לא ניתן היה לאשר את התכנית עקב קיומו של קו דלק סילוני בלחץ גבוה פעיל ומסכן חיים.</w:t>
      </w:r>
    </w:p>
    <w:p w14:paraId="66AC989E" w14:textId="77777777" w:rsidR="00000000" w:rsidRDefault="00000000">
      <w:pPr>
        <w:pStyle w:val="a7"/>
        <w:ind w:left="360"/>
        <w:jc w:val="both"/>
        <w:rPr>
          <w:rtl/>
        </w:rPr>
      </w:pPr>
      <w:r>
        <w:rPr>
          <w:rFonts w:ascii="David" w:hAnsi="David" w:cs="David"/>
          <w:sz w:val="28"/>
          <w:szCs w:val="28"/>
        </w:rPr>
        <w:t> </w:t>
      </w:r>
    </w:p>
    <w:p w14:paraId="0667E0F6" w14:textId="77777777" w:rsidR="00000000" w:rsidRDefault="00000000">
      <w:pPr>
        <w:pStyle w:val="a7"/>
        <w:ind w:left="360" w:hanging="360"/>
        <w:jc w:val="both"/>
        <w:rPr>
          <w:rtl/>
        </w:rPr>
      </w:pPr>
      <w:r>
        <w:rPr>
          <w:rFonts w:ascii="David" w:hAnsi="David" w:cs="David"/>
          <w:sz w:val="28"/>
          <w:szCs w:val="28"/>
          <w:rtl/>
        </w:rPr>
        <w:t>110.</w:t>
      </w:r>
      <w:r>
        <w:rPr>
          <w:rFonts w:ascii="Times New Roman" w:hAnsi="Times New Roman" w:cs="Times New Roman"/>
          <w:sz w:val="14"/>
          <w:szCs w:val="14"/>
          <w:rtl/>
        </w:rPr>
        <w:t xml:space="preserve">  </w:t>
      </w:r>
      <w:r>
        <w:rPr>
          <w:rFonts w:ascii="David" w:hAnsi="David" w:cs="David"/>
          <w:sz w:val="28"/>
          <w:szCs w:val="28"/>
          <w:rtl/>
        </w:rPr>
        <w:t>הקמת שכונה מרובת יח"ד ותושבים על גבי קו דלק סילוני פעיל מהווה חוסר אחריות משווע וחושפת את התושבים העתידיים לסיכונים בטיחותיים-סביבתיים-בריאותיים חמורים, ודאי נוכח המצב הביטחוני, מיקומה הגיאוגרפי של העותרת 1 והסיכון לפגיעת טילים בקו הדלק או בסמוך לו.</w:t>
      </w:r>
    </w:p>
    <w:p w14:paraId="5A2DDEA2" w14:textId="77777777" w:rsidR="00000000" w:rsidRDefault="00000000">
      <w:pPr>
        <w:pStyle w:val="a7"/>
        <w:rPr>
          <w:rtl/>
        </w:rPr>
      </w:pPr>
      <w:r>
        <w:rPr>
          <w:rFonts w:ascii="David" w:hAnsi="David" w:cs="David"/>
          <w:sz w:val="28"/>
          <w:szCs w:val="28"/>
        </w:rPr>
        <w:t> </w:t>
      </w:r>
    </w:p>
    <w:p w14:paraId="2CC2DF91" w14:textId="77777777" w:rsidR="00000000" w:rsidRDefault="00000000">
      <w:pPr>
        <w:pStyle w:val="a7"/>
        <w:ind w:left="360" w:hanging="360"/>
        <w:jc w:val="both"/>
        <w:rPr>
          <w:rtl/>
        </w:rPr>
      </w:pPr>
      <w:r>
        <w:rPr>
          <w:rFonts w:ascii="David" w:hAnsi="David" w:cs="David"/>
          <w:sz w:val="28"/>
          <w:szCs w:val="28"/>
          <w:rtl/>
        </w:rPr>
        <w:t>111.</w:t>
      </w:r>
      <w:r>
        <w:rPr>
          <w:rFonts w:ascii="Times New Roman" w:hAnsi="Times New Roman" w:cs="Times New Roman"/>
          <w:sz w:val="14"/>
          <w:szCs w:val="14"/>
          <w:rtl/>
        </w:rPr>
        <w:t xml:space="preserve">  </w:t>
      </w:r>
      <w:r>
        <w:rPr>
          <w:rFonts w:ascii="David" w:hAnsi="David" w:cs="David"/>
          <w:sz w:val="28"/>
          <w:szCs w:val="28"/>
          <w:rtl/>
        </w:rPr>
        <w:t>קו הדלק יוצר מגבלות תפעוליות, תכנוניות, סביבתיות ואחרות בשלל נושאים, תוך שהוא מונע הנחה ו/או תפעול ו/או תחזוקה של תשתיות שונות לרבות מים, ביוב וכבישים, ומצריך השקעה עודפת של משאבים (לרבות כספיים) לצורך ביצוע פעולות בסמוך לקו הדלק.</w:t>
      </w:r>
    </w:p>
    <w:p w14:paraId="4B079B09" w14:textId="77777777" w:rsidR="00000000" w:rsidRDefault="00000000">
      <w:pPr>
        <w:pStyle w:val="a7"/>
        <w:ind w:left="360"/>
        <w:jc w:val="both"/>
        <w:rPr>
          <w:rtl/>
        </w:rPr>
      </w:pPr>
      <w:r>
        <w:rPr>
          <w:rFonts w:ascii="David" w:hAnsi="David" w:cs="David"/>
          <w:sz w:val="28"/>
          <w:szCs w:val="28"/>
        </w:rPr>
        <w:t> </w:t>
      </w:r>
    </w:p>
    <w:p w14:paraId="7DD38E8B" w14:textId="77777777" w:rsidR="00000000" w:rsidRDefault="00000000">
      <w:pPr>
        <w:pStyle w:val="a7"/>
        <w:ind w:left="360" w:hanging="360"/>
        <w:jc w:val="both"/>
        <w:rPr>
          <w:rtl/>
        </w:rPr>
      </w:pPr>
      <w:r>
        <w:rPr>
          <w:rFonts w:ascii="David" w:hAnsi="David" w:cs="David"/>
          <w:sz w:val="28"/>
          <w:szCs w:val="28"/>
          <w:rtl/>
        </w:rPr>
        <w:t>112.</w:t>
      </w:r>
      <w:r>
        <w:rPr>
          <w:rFonts w:ascii="Times New Roman" w:hAnsi="Times New Roman" w:cs="Times New Roman"/>
          <w:sz w:val="14"/>
          <w:szCs w:val="14"/>
          <w:rtl/>
        </w:rPr>
        <w:t xml:space="preserve">  </w:t>
      </w:r>
      <w:r>
        <w:rPr>
          <w:rFonts w:ascii="David" w:hAnsi="David" w:cs="David"/>
          <w:sz w:val="28"/>
          <w:szCs w:val="28"/>
          <w:rtl/>
        </w:rPr>
        <w:t>על רקע האמור, דרשה העותרת כתנאי לאישור התכנית, עריכת סקר סיכונים שיצביע על היעדר מסוכנות.</w:t>
      </w:r>
    </w:p>
    <w:p w14:paraId="38106860" w14:textId="77777777" w:rsidR="00000000" w:rsidRDefault="00000000">
      <w:pPr>
        <w:pStyle w:val="a7"/>
        <w:rPr>
          <w:rtl/>
        </w:rPr>
      </w:pPr>
      <w:r>
        <w:rPr>
          <w:rFonts w:ascii="David" w:hAnsi="David" w:cs="David"/>
          <w:sz w:val="28"/>
          <w:szCs w:val="28"/>
        </w:rPr>
        <w:t> </w:t>
      </w:r>
    </w:p>
    <w:p w14:paraId="68810AB5" w14:textId="77777777" w:rsidR="00000000" w:rsidRDefault="00000000">
      <w:pPr>
        <w:pStyle w:val="a7"/>
        <w:ind w:left="360" w:hanging="360"/>
        <w:jc w:val="both"/>
        <w:rPr>
          <w:rtl/>
        </w:rPr>
      </w:pPr>
      <w:r>
        <w:rPr>
          <w:rFonts w:ascii="David" w:hAnsi="David" w:cs="David"/>
          <w:sz w:val="28"/>
          <w:szCs w:val="28"/>
          <w:rtl/>
        </w:rPr>
        <w:t>113.</w:t>
      </w:r>
      <w:r>
        <w:rPr>
          <w:rFonts w:ascii="Times New Roman" w:hAnsi="Times New Roman" w:cs="Times New Roman"/>
          <w:sz w:val="14"/>
          <w:szCs w:val="14"/>
          <w:rtl/>
        </w:rPr>
        <w:t xml:space="preserve">  </w:t>
      </w:r>
      <w:r>
        <w:rPr>
          <w:rFonts w:ascii="David" w:hAnsi="David" w:cs="David"/>
          <w:sz w:val="28"/>
          <w:szCs w:val="28"/>
          <w:rtl/>
        </w:rPr>
        <w:t>החוקר והמשיבה 1 שאימצה את המלצותיו, בחרו להתעלם בבוטות מעמדת העותרת (ועמדת המשיבה 6).</w:t>
      </w:r>
    </w:p>
    <w:p w14:paraId="3984A7CF" w14:textId="77777777" w:rsidR="00000000" w:rsidRDefault="00000000">
      <w:pPr>
        <w:bidi/>
        <w:jc w:val="both"/>
        <w:rPr>
          <w:rtl/>
        </w:rPr>
      </w:pPr>
      <w:r>
        <w:rPr>
          <w:rFonts w:ascii="David" w:hAnsi="David" w:cs="David"/>
          <w:sz w:val="28"/>
          <w:szCs w:val="28"/>
        </w:rPr>
        <w:t> </w:t>
      </w:r>
    </w:p>
    <w:p w14:paraId="312672D0" w14:textId="77777777" w:rsidR="00000000" w:rsidRDefault="00000000">
      <w:pPr>
        <w:bidi/>
        <w:jc w:val="both"/>
        <w:rPr>
          <w:rtl/>
        </w:rPr>
      </w:pPr>
      <w:r>
        <w:rPr>
          <w:rFonts w:ascii="David" w:hAnsi="David" w:cs="David"/>
          <w:sz w:val="28"/>
          <w:szCs w:val="28"/>
          <w:u w:val="single"/>
          <w:rtl/>
        </w:rPr>
        <w:t xml:space="preserve">עיקר טענות המשיבה 6 (חברת תשתיות אנרגיה בע"מ), אשר באחריותה קו הדלק </w:t>
      </w:r>
    </w:p>
    <w:p w14:paraId="2B0F5B66" w14:textId="77777777" w:rsidR="00000000" w:rsidRDefault="00000000">
      <w:pPr>
        <w:bidi/>
        <w:jc w:val="both"/>
        <w:rPr>
          <w:rtl/>
        </w:rPr>
      </w:pPr>
      <w:r>
        <w:rPr>
          <w:rFonts w:ascii="David" w:hAnsi="David" w:cs="David"/>
          <w:sz w:val="28"/>
          <w:szCs w:val="28"/>
          <w:rtl/>
        </w:rPr>
        <w:t> </w:t>
      </w:r>
    </w:p>
    <w:p w14:paraId="073216A0" w14:textId="77777777" w:rsidR="00000000" w:rsidRDefault="00000000">
      <w:pPr>
        <w:pStyle w:val="a7"/>
        <w:ind w:left="360" w:hanging="360"/>
        <w:jc w:val="both"/>
        <w:rPr>
          <w:rtl/>
        </w:rPr>
      </w:pPr>
      <w:r>
        <w:rPr>
          <w:rFonts w:ascii="David" w:hAnsi="David" w:cs="David"/>
          <w:sz w:val="28"/>
          <w:szCs w:val="28"/>
          <w:rtl/>
        </w:rPr>
        <w:t>114.</w:t>
      </w:r>
      <w:r>
        <w:rPr>
          <w:rFonts w:ascii="Times New Roman" w:hAnsi="Times New Roman" w:cs="Times New Roman"/>
          <w:sz w:val="14"/>
          <w:szCs w:val="14"/>
          <w:rtl/>
        </w:rPr>
        <w:t xml:space="preserve">  </w:t>
      </w:r>
      <w:r>
        <w:rPr>
          <w:rFonts w:ascii="David" w:hAnsi="David" w:cs="David"/>
          <w:sz w:val="28"/>
          <w:szCs w:val="28"/>
          <w:rtl/>
        </w:rPr>
        <w:t>קו הדלק מהווה חלק מתשתית קווי הדלק הארצית של מדינת ישראל, אשר מספקת את צרכיו של משק האנרגיה ואת צרכיה האסטרטגיים והביטחוניים של מדינת ישראל. לפיכך יש חשיבות בשמירה על קו הדלק, לרבות כל הכרוך באחזקת הקו ושמירה על תקינותו.</w:t>
      </w:r>
    </w:p>
    <w:p w14:paraId="279A9EF1" w14:textId="77777777" w:rsidR="00000000" w:rsidRDefault="00000000">
      <w:pPr>
        <w:pStyle w:val="a7"/>
        <w:ind w:left="360"/>
        <w:jc w:val="both"/>
        <w:rPr>
          <w:rtl/>
        </w:rPr>
      </w:pPr>
      <w:r>
        <w:rPr>
          <w:rFonts w:ascii="David" w:hAnsi="David" w:cs="David"/>
          <w:sz w:val="28"/>
          <w:szCs w:val="28"/>
        </w:rPr>
        <w:t> </w:t>
      </w:r>
    </w:p>
    <w:p w14:paraId="71D03A78" w14:textId="77777777" w:rsidR="00000000" w:rsidRDefault="00000000">
      <w:pPr>
        <w:pStyle w:val="a7"/>
        <w:ind w:left="360" w:hanging="360"/>
        <w:jc w:val="both"/>
        <w:rPr>
          <w:rtl/>
        </w:rPr>
      </w:pPr>
      <w:r>
        <w:rPr>
          <w:rFonts w:ascii="David" w:hAnsi="David" w:cs="David"/>
          <w:sz w:val="28"/>
          <w:szCs w:val="28"/>
          <w:rtl/>
        </w:rPr>
        <w:t>115.</w:t>
      </w:r>
      <w:r>
        <w:rPr>
          <w:rFonts w:ascii="Times New Roman" w:hAnsi="Times New Roman" w:cs="Times New Roman"/>
          <w:sz w:val="14"/>
          <w:szCs w:val="14"/>
          <w:rtl/>
        </w:rPr>
        <w:t xml:space="preserve">  </w:t>
      </w:r>
      <w:r>
        <w:rPr>
          <w:rFonts w:ascii="David" w:hAnsi="David" w:cs="David"/>
          <w:sz w:val="28"/>
          <w:szCs w:val="28"/>
          <w:rtl/>
        </w:rPr>
        <w:t>פגיעה בפעילות קו הדלק תפגע קשות במשק הישראלי ובצרכיו האסטרטגיים והביטחוניים.</w:t>
      </w:r>
    </w:p>
    <w:p w14:paraId="5C601344" w14:textId="77777777" w:rsidR="00000000" w:rsidRDefault="00000000">
      <w:pPr>
        <w:pStyle w:val="a7"/>
        <w:rPr>
          <w:rtl/>
        </w:rPr>
      </w:pPr>
      <w:r>
        <w:rPr>
          <w:rFonts w:ascii="David" w:hAnsi="David" w:cs="David"/>
          <w:sz w:val="28"/>
          <w:szCs w:val="28"/>
        </w:rPr>
        <w:t> </w:t>
      </w:r>
    </w:p>
    <w:p w14:paraId="6CCFF357" w14:textId="77777777" w:rsidR="00000000" w:rsidRDefault="00000000">
      <w:pPr>
        <w:pStyle w:val="a7"/>
        <w:ind w:left="360" w:hanging="360"/>
        <w:jc w:val="both"/>
        <w:rPr>
          <w:rtl/>
        </w:rPr>
      </w:pPr>
      <w:r>
        <w:rPr>
          <w:rFonts w:ascii="David" w:hAnsi="David" w:cs="David"/>
          <w:sz w:val="28"/>
          <w:szCs w:val="28"/>
          <w:rtl/>
        </w:rPr>
        <w:t>116.</w:t>
      </w:r>
      <w:r>
        <w:rPr>
          <w:rFonts w:ascii="Times New Roman" w:hAnsi="Times New Roman" w:cs="Times New Roman"/>
          <w:sz w:val="14"/>
          <w:szCs w:val="14"/>
          <w:rtl/>
        </w:rPr>
        <w:t xml:space="preserve">  </w:t>
      </w:r>
      <w:r>
        <w:rPr>
          <w:rFonts w:ascii="David" w:hAnsi="David" w:cs="David"/>
          <w:sz w:val="28"/>
          <w:szCs w:val="28"/>
          <w:rtl/>
        </w:rPr>
        <w:t>התכנית מתעלמת מקיומו של קו הדלק. קו הדלק כלל לא מצוי בתשריט התכנית וגם לא בהוראות התכנית.</w:t>
      </w:r>
    </w:p>
    <w:p w14:paraId="00B73011" w14:textId="77777777" w:rsidR="00000000" w:rsidRDefault="00000000">
      <w:pPr>
        <w:pStyle w:val="a7"/>
        <w:ind w:left="360"/>
        <w:jc w:val="both"/>
        <w:rPr>
          <w:rtl/>
        </w:rPr>
      </w:pPr>
      <w:r>
        <w:rPr>
          <w:rFonts w:ascii="David" w:hAnsi="David" w:cs="David"/>
          <w:sz w:val="28"/>
          <w:szCs w:val="28"/>
        </w:rPr>
        <w:t> </w:t>
      </w:r>
    </w:p>
    <w:p w14:paraId="0EBBBF8A" w14:textId="77777777" w:rsidR="00000000" w:rsidRDefault="00000000">
      <w:pPr>
        <w:pStyle w:val="a7"/>
        <w:ind w:left="360" w:hanging="360"/>
        <w:jc w:val="both"/>
        <w:rPr>
          <w:rtl/>
        </w:rPr>
      </w:pPr>
      <w:r>
        <w:rPr>
          <w:rFonts w:ascii="David" w:hAnsi="David" w:cs="David"/>
          <w:sz w:val="28"/>
          <w:szCs w:val="28"/>
          <w:rtl/>
        </w:rPr>
        <w:t>117.</w:t>
      </w:r>
      <w:r>
        <w:rPr>
          <w:rFonts w:ascii="Times New Roman" w:hAnsi="Times New Roman" w:cs="Times New Roman"/>
          <w:sz w:val="14"/>
          <w:szCs w:val="14"/>
          <w:rtl/>
        </w:rPr>
        <w:t xml:space="preserve">  </w:t>
      </w:r>
      <w:r>
        <w:rPr>
          <w:rFonts w:ascii="David" w:hAnsi="David" w:cs="David"/>
          <w:sz w:val="28"/>
          <w:szCs w:val="28"/>
          <w:rtl/>
        </w:rPr>
        <w:t>קו הדלק יעבור במרכזה של השכונה המתוכננת בתחום רצועת השצ"פ. הנסיבות המתוארות מעלות סיכון לשלמות קו הדלק, וכל פגיעה בשלמותו עלולה להביא לפגיעה בחיי אדם רבים ולנזק סביבתי בלתי הפיך.</w:t>
      </w:r>
    </w:p>
    <w:p w14:paraId="53AFCFEC" w14:textId="77777777" w:rsidR="00000000" w:rsidRDefault="00000000">
      <w:pPr>
        <w:pStyle w:val="a7"/>
        <w:rPr>
          <w:rtl/>
        </w:rPr>
      </w:pPr>
      <w:r>
        <w:rPr>
          <w:rFonts w:ascii="David" w:hAnsi="David" w:cs="David"/>
          <w:sz w:val="28"/>
          <w:szCs w:val="28"/>
        </w:rPr>
        <w:t> </w:t>
      </w:r>
    </w:p>
    <w:p w14:paraId="1AC87E52" w14:textId="77777777" w:rsidR="00000000" w:rsidRDefault="00000000">
      <w:pPr>
        <w:pStyle w:val="a7"/>
        <w:ind w:left="360" w:hanging="360"/>
        <w:jc w:val="both"/>
        <w:rPr>
          <w:rtl/>
        </w:rPr>
      </w:pPr>
      <w:r>
        <w:rPr>
          <w:rFonts w:ascii="David" w:hAnsi="David" w:cs="David"/>
          <w:sz w:val="28"/>
          <w:szCs w:val="28"/>
          <w:rtl/>
        </w:rPr>
        <w:t>118.</w:t>
      </w:r>
      <w:r>
        <w:rPr>
          <w:rFonts w:ascii="Times New Roman" w:hAnsi="Times New Roman" w:cs="Times New Roman"/>
          <w:sz w:val="14"/>
          <w:szCs w:val="14"/>
          <w:rtl/>
        </w:rPr>
        <w:t xml:space="preserve">  </w:t>
      </w:r>
      <w:r>
        <w:rPr>
          <w:rFonts w:ascii="David" w:hAnsi="David" w:cs="David"/>
          <w:sz w:val="28"/>
          <w:szCs w:val="28"/>
          <w:rtl/>
        </w:rPr>
        <w:t>קיים צורך להעניק לקו הדלק הגנה מירבית, לרבות הטלת מגבלות בטיחות על סביבת קו הדלק - לא ניתן יהיה לנטוע בשצ"פ עצים, להקים שבילי אופניים וכל שאר מבנים ומתקנים המיועדים לרווחת תושבי השכונה. נתונים אלו לא קיבלו כל ביטוי בהוראות התכנית.</w:t>
      </w:r>
    </w:p>
    <w:p w14:paraId="18A2C909" w14:textId="77777777" w:rsidR="00000000" w:rsidRDefault="00000000">
      <w:pPr>
        <w:pStyle w:val="a7"/>
        <w:ind w:left="360"/>
        <w:jc w:val="both"/>
        <w:rPr>
          <w:rtl/>
        </w:rPr>
      </w:pPr>
      <w:r>
        <w:rPr>
          <w:rFonts w:ascii="David" w:hAnsi="David" w:cs="David"/>
          <w:sz w:val="28"/>
          <w:szCs w:val="28"/>
        </w:rPr>
        <w:t> </w:t>
      </w:r>
    </w:p>
    <w:p w14:paraId="38072F6B" w14:textId="77777777" w:rsidR="00000000" w:rsidRDefault="00000000">
      <w:pPr>
        <w:pStyle w:val="a7"/>
        <w:ind w:left="360" w:hanging="360"/>
        <w:jc w:val="both"/>
        <w:rPr>
          <w:rtl/>
        </w:rPr>
      </w:pPr>
      <w:r>
        <w:rPr>
          <w:rFonts w:ascii="David" w:hAnsi="David" w:cs="David"/>
          <w:sz w:val="28"/>
          <w:szCs w:val="28"/>
          <w:rtl/>
        </w:rPr>
        <w:t>119.</w:t>
      </w:r>
      <w:r>
        <w:rPr>
          <w:rFonts w:ascii="Times New Roman" w:hAnsi="Times New Roman" w:cs="Times New Roman"/>
          <w:sz w:val="14"/>
          <w:szCs w:val="14"/>
          <w:rtl/>
        </w:rPr>
        <w:t xml:space="preserve">  </w:t>
      </w:r>
      <w:r>
        <w:rPr>
          <w:rFonts w:ascii="David" w:hAnsi="David" w:cs="David"/>
          <w:sz w:val="28"/>
          <w:szCs w:val="28"/>
          <w:rtl/>
        </w:rPr>
        <w:t>על היזם להיות מודע לכך שקו הדלק מטיל מגבלות רבות מאוד על פיתוח המגרשים. יש להסיט את קו הדלק אל מחוץ לשכונה.</w:t>
      </w:r>
    </w:p>
    <w:p w14:paraId="06B2EAD9" w14:textId="77777777" w:rsidR="00000000" w:rsidRDefault="00000000">
      <w:pPr>
        <w:pStyle w:val="a7"/>
        <w:rPr>
          <w:rtl/>
        </w:rPr>
      </w:pPr>
      <w:r>
        <w:rPr>
          <w:rFonts w:ascii="David" w:hAnsi="David" w:cs="David"/>
          <w:sz w:val="28"/>
          <w:szCs w:val="28"/>
        </w:rPr>
        <w:t> </w:t>
      </w:r>
    </w:p>
    <w:p w14:paraId="18E84B8B" w14:textId="77777777" w:rsidR="00000000" w:rsidRDefault="00000000">
      <w:pPr>
        <w:pStyle w:val="a7"/>
        <w:ind w:left="360" w:hanging="360"/>
        <w:jc w:val="both"/>
        <w:rPr>
          <w:rtl/>
        </w:rPr>
      </w:pPr>
      <w:r>
        <w:rPr>
          <w:rFonts w:ascii="David" w:hAnsi="David" w:cs="David"/>
          <w:sz w:val="28"/>
          <w:szCs w:val="28"/>
          <w:rtl/>
        </w:rPr>
        <w:t>120.</w:t>
      </w:r>
      <w:r>
        <w:rPr>
          <w:rFonts w:ascii="Times New Roman" w:hAnsi="Times New Roman" w:cs="Times New Roman"/>
          <w:sz w:val="14"/>
          <w:szCs w:val="14"/>
          <w:rtl/>
        </w:rPr>
        <w:t xml:space="preserve">  </w:t>
      </w:r>
      <w:r>
        <w:rPr>
          <w:rFonts w:ascii="David" w:hAnsi="David" w:cs="David"/>
          <w:sz w:val="28"/>
          <w:szCs w:val="28"/>
          <w:rtl/>
        </w:rPr>
        <w:t xml:space="preserve">קו הדלק עתיד לחצות שלוש דרכי רוחב. היה מקום לקבוע בהוראת התכנית כי כל אחד מהמקטעים של קו הדלק שדרך עתידה לחצות אותו, ימוגן באמצעים שתורה המשיבה 6 או מומחה לקווי דלק מטעמה. בנוסף אחת מהחציות של קו הדלק יוצר זווית באופן שלא ניתן למגן את קו הדלק. </w:t>
      </w:r>
    </w:p>
    <w:p w14:paraId="22A6DCA1" w14:textId="77777777" w:rsidR="00000000" w:rsidRDefault="00000000">
      <w:pPr>
        <w:bidi/>
        <w:jc w:val="both"/>
        <w:rPr>
          <w:rtl/>
        </w:rPr>
      </w:pPr>
      <w:r>
        <w:rPr>
          <w:rFonts w:ascii="David" w:hAnsi="David" w:cs="David"/>
          <w:sz w:val="28"/>
          <w:szCs w:val="28"/>
        </w:rPr>
        <w:t> </w:t>
      </w:r>
    </w:p>
    <w:p w14:paraId="766ACAC0" w14:textId="77777777" w:rsidR="00000000" w:rsidRDefault="00000000">
      <w:pPr>
        <w:bidi/>
        <w:jc w:val="both"/>
        <w:rPr>
          <w:rtl/>
        </w:rPr>
      </w:pPr>
      <w:r>
        <w:rPr>
          <w:rFonts w:ascii="David" w:hAnsi="David" w:cs="David"/>
          <w:sz w:val="28"/>
          <w:szCs w:val="28"/>
          <w:u w:val="single"/>
          <w:rtl/>
        </w:rPr>
        <w:t>עיקר טענות המשיבות</w:t>
      </w:r>
    </w:p>
    <w:p w14:paraId="79F125C7" w14:textId="77777777" w:rsidR="00000000" w:rsidRDefault="00000000">
      <w:pPr>
        <w:bidi/>
        <w:jc w:val="both"/>
        <w:rPr>
          <w:rtl/>
        </w:rPr>
      </w:pPr>
      <w:r>
        <w:rPr>
          <w:rFonts w:ascii="David" w:hAnsi="David" w:cs="David"/>
          <w:sz w:val="28"/>
          <w:szCs w:val="28"/>
          <w:rtl/>
        </w:rPr>
        <w:t> </w:t>
      </w:r>
    </w:p>
    <w:p w14:paraId="33433137" w14:textId="77777777" w:rsidR="00000000" w:rsidRDefault="00000000">
      <w:pPr>
        <w:pStyle w:val="a7"/>
        <w:ind w:left="360" w:hanging="360"/>
        <w:jc w:val="both"/>
        <w:rPr>
          <w:rtl/>
        </w:rPr>
      </w:pPr>
      <w:r>
        <w:rPr>
          <w:rFonts w:ascii="David" w:hAnsi="David" w:cs="David"/>
          <w:sz w:val="28"/>
          <w:szCs w:val="28"/>
          <w:rtl/>
        </w:rPr>
        <w:t>121.</w:t>
      </w:r>
      <w:r>
        <w:rPr>
          <w:rFonts w:ascii="Times New Roman" w:hAnsi="Times New Roman" w:cs="Times New Roman"/>
          <w:sz w:val="14"/>
          <w:szCs w:val="14"/>
          <w:rtl/>
        </w:rPr>
        <w:t xml:space="preserve">  </w:t>
      </w:r>
      <w:r>
        <w:rPr>
          <w:rFonts w:ascii="David" w:hAnsi="David" w:cs="David"/>
          <w:sz w:val="28"/>
          <w:szCs w:val="28"/>
          <w:rtl/>
        </w:rPr>
        <w:t>קו הדלק בשטח התכנית אינו סטטוטורי. אין לגביו תכנית המאשרת את הנחתו או השימוש בו. בעת הזו מקודמת תכנית להסדרת הקו הספציפי שבענייננו (תמ"א 71 - "תכנית מתאר ארצית ברמה מפורטת לתפרוסת קווי דלק ומתקנים נלווים, תש"ן/קמ"ד").</w:t>
      </w:r>
    </w:p>
    <w:p w14:paraId="33C3D071" w14:textId="77777777" w:rsidR="00000000" w:rsidRDefault="00000000">
      <w:pPr>
        <w:pStyle w:val="a7"/>
        <w:ind w:left="360"/>
        <w:jc w:val="both"/>
        <w:rPr>
          <w:rtl/>
        </w:rPr>
      </w:pPr>
      <w:r>
        <w:rPr>
          <w:rFonts w:ascii="David" w:hAnsi="David" w:cs="David"/>
          <w:sz w:val="28"/>
          <w:szCs w:val="28"/>
        </w:rPr>
        <w:t> </w:t>
      </w:r>
    </w:p>
    <w:p w14:paraId="7A204122" w14:textId="77777777" w:rsidR="00000000" w:rsidRDefault="00000000">
      <w:pPr>
        <w:pStyle w:val="a7"/>
        <w:ind w:left="360" w:hanging="360"/>
        <w:jc w:val="both"/>
        <w:rPr>
          <w:rtl/>
        </w:rPr>
      </w:pPr>
      <w:r>
        <w:rPr>
          <w:rFonts w:ascii="David" w:hAnsi="David" w:cs="David"/>
          <w:sz w:val="28"/>
          <w:szCs w:val="28"/>
          <w:rtl/>
        </w:rPr>
        <w:t>122.</w:t>
      </w:r>
      <w:r>
        <w:rPr>
          <w:rFonts w:ascii="Times New Roman" w:hAnsi="Times New Roman" w:cs="Times New Roman"/>
          <w:sz w:val="14"/>
          <w:szCs w:val="14"/>
          <w:rtl/>
        </w:rPr>
        <w:t xml:space="preserve">  </w:t>
      </w:r>
      <w:r>
        <w:rPr>
          <w:rFonts w:ascii="David" w:hAnsi="David" w:cs="David"/>
          <w:sz w:val="28"/>
          <w:szCs w:val="28"/>
          <w:rtl/>
        </w:rPr>
        <w:t>קו הדלק הונח לפני מספר עשורים והוא חוצה שורה ארוכה של יישובים, לרבות חציית היישוב הקיים בגן יבנה. העותרות והמשיבה 6 לא הבהירו מדוע יש שוני בין התכנית הנידונה לבין כל התכניות האחרות שקו הדלק חוצה.</w:t>
      </w:r>
    </w:p>
    <w:p w14:paraId="426FBD7F" w14:textId="77777777" w:rsidR="00000000" w:rsidRDefault="00000000">
      <w:pPr>
        <w:pStyle w:val="a7"/>
        <w:ind w:left="360"/>
        <w:jc w:val="both"/>
        <w:rPr>
          <w:rtl/>
        </w:rPr>
      </w:pPr>
      <w:r>
        <w:rPr>
          <w:rFonts w:ascii="David" w:hAnsi="David" w:cs="David"/>
          <w:sz w:val="28"/>
          <w:szCs w:val="28"/>
        </w:rPr>
        <w:t> </w:t>
      </w:r>
    </w:p>
    <w:p w14:paraId="53C58CA0" w14:textId="77777777" w:rsidR="00000000" w:rsidRDefault="00000000">
      <w:pPr>
        <w:pStyle w:val="a7"/>
        <w:ind w:left="360" w:hanging="360"/>
        <w:jc w:val="both"/>
        <w:rPr>
          <w:rtl/>
        </w:rPr>
      </w:pPr>
      <w:r>
        <w:rPr>
          <w:rFonts w:ascii="David" w:hAnsi="David" w:cs="David"/>
          <w:sz w:val="28"/>
          <w:szCs w:val="28"/>
          <w:rtl/>
        </w:rPr>
        <w:t>123.</w:t>
      </w:r>
      <w:r>
        <w:rPr>
          <w:rFonts w:ascii="Times New Roman" w:hAnsi="Times New Roman" w:cs="Times New Roman"/>
          <w:sz w:val="14"/>
          <w:szCs w:val="14"/>
          <w:rtl/>
        </w:rPr>
        <w:t xml:space="preserve">  </w:t>
      </w:r>
      <w:r>
        <w:rPr>
          <w:rFonts w:ascii="David" w:hAnsi="David" w:cs="David"/>
          <w:sz w:val="28"/>
          <w:szCs w:val="28"/>
          <w:rtl/>
        </w:rPr>
        <w:t>קו הדלק היה אחד הפרמטרים סביבם התגבשה התכנית. כבר בישיבת ההתנעה צוין קו הדלק כנתון והוא קיבל התייחסות מפורטת. מגבלות הבניה סביבו יצרו עובדה בשטח של רצועה רחבה של שצ"פ לינארי אשר אינו מיועד לבינוי ונוצל בצורה מיטבית. בנוסף יש מגבלות בניה לאורך הקו ברוחב של 20 מטר.</w:t>
      </w:r>
    </w:p>
    <w:p w14:paraId="5CB0A7A5" w14:textId="77777777" w:rsidR="00000000" w:rsidRDefault="00000000">
      <w:pPr>
        <w:pStyle w:val="a7"/>
        <w:rPr>
          <w:rtl/>
        </w:rPr>
      </w:pPr>
      <w:r>
        <w:rPr>
          <w:rFonts w:ascii="David" w:hAnsi="David" w:cs="David"/>
          <w:sz w:val="28"/>
          <w:szCs w:val="28"/>
        </w:rPr>
        <w:t> </w:t>
      </w:r>
    </w:p>
    <w:p w14:paraId="001C56C3" w14:textId="77777777" w:rsidR="00000000" w:rsidRDefault="00000000">
      <w:pPr>
        <w:pStyle w:val="a7"/>
        <w:ind w:left="360" w:hanging="360"/>
        <w:jc w:val="both"/>
        <w:rPr>
          <w:rtl/>
        </w:rPr>
      </w:pPr>
      <w:r>
        <w:rPr>
          <w:rFonts w:ascii="David" w:hAnsi="David" w:cs="David"/>
          <w:sz w:val="28"/>
          <w:szCs w:val="28"/>
          <w:rtl/>
        </w:rPr>
        <w:t>124.</w:t>
      </w:r>
      <w:r>
        <w:rPr>
          <w:rFonts w:ascii="Times New Roman" w:hAnsi="Times New Roman" w:cs="Times New Roman"/>
          <w:sz w:val="14"/>
          <w:szCs w:val="14"/>
          <w:rtl/>
        </w:rPr>
        <w:t xml:space="preserve">  </w:t>
      </w:r>
      <w:r>
        <w:rPr>
          <w:rFonts w:ascii="David" w:hAnsi="David" w:cs="David"/>
          <w:sz w:val="28"/>
          <w:szCs w:val="28"/>
          <w:rtl/>
        </w:rPr>
        <w:t xml:space="preserve">בתיאום שנערך עם המשיבה 6 במסגרת התכנית, הובהר ביום 7.11.22 על ידי מר עמית מנשה, מנהל הרשאות, תשתיות ונכסים במשיבה 6, כי אין מניעה לתכנן שכונת מגורים בסמוך לקו הדלק, בכפוף להוראות מסוימות. ביום 10.11.22 נערך תיאום נוסף עם המשיבה 6. </w:t>
      </w:r>
    </w:p>
    <w:p w14:paraId="5A3926F1" w14:textId="77777777" w:rsidR="00000000" w:rsidRDefault="00000000">
      <w:pPr>
        <w:pStyle w:val="a7"/>
        <w:ind w:left="360"/>
        <w:jc w:val="both"/>
        <w:rPr>
          <w:rtl/>
        </w:rPr>
      </w:pPr>
      <w:r>
        <w:rPr>
          <w:rFonts w:ascii="David" w:hAnsi="David" w:cs="David"/>
          <w:sz w:val="28"/>
          <w:szCs w:val="28"/>
        </w:rPr>
        <w:t> </w:t>
      </w:r>
    </w:p>
    <w:p w14:paraId="5D97DCEB" w14:textId="77777777" w:rsidR="00000000" w:rsidRDefault="00000000">
      <w:pPr>
        <w:pStyle w:val="a7"/>
        <w:ind w:left="360" w:hanging="360"/>
        <w:jc w:val="both"/>
        <w:rPr>
          <w:rtl/>
        </w:rPr>
      </w:pPr>
      <w:r>
        <w:rPr>
          <w:rFonts w:ascii="David" w:hAnsi="David" w:cs="David"/>
          <w:sz w:val="28"/>
          <w:szCs w:val="28"/>
          <w:rtl/>
        </w:rPr>
        <w:t>125.</w:t>
      </w:r>
      <w:r>
        <w:rPr>
          <w:rFonts w:ascii="Times New Roman" w:hAnsi="Times New Roman" w:cs="Times New Roman"/>
          <w:sz w:val="14"/>
          <w:szCs w:val="14"/>
          <w:rtl/>
        </w:rPr>
        <w:t xml:space="preserve">  </w:t>
      </w:r>
      <w:r>
        <w:rPr>
          <w:rFonts w:ascii="David" w:hAnsi="David" w:cs="David"/>
          <w:sz w:val="28"/>
          <w:szCs w:val="28"/>
          <w:rtl/>
        </w:rPr>
        <w:t>נושא קו הדלק עלה גם בדיון ההפקדה.</w:t>
      </w:r>
    </w:p>
    <w:p w14:paraId="260304C8" w14:textId="77777777" w:rsidR="00000000" w:rsidRDefault="00000000">
      <w:pPr>
        <w:pStyle w:val="a7"/>
        <w:rPr>
          <w:rtl/>
        </w:rPr>
      </w:pPr>
      <w:r>
        <w:rPr>
          <w:rFonts w:ascii="David" w:hAnsi="David" w:cs="David"/>
          <w:sz w:val="28"/>
          <w:szCs w:val="28"/>
        </w:rPr>
        <w:t> </w:t>
      </w:r>
    </w:p>
    <w:p w14:paraId="5CDB253A" w14:textId="77777777" w:rsidR="00000000" w:rsidRDefault="00000000">
      <w:pPr>
        <w:pStyle w:val="a7"/>
        <w:ind w:left="360" w:hanging="360"/>
        <w:jc w:val="both"/>
        <w:rPr>
          <w:rtl/>
        </w:rPr>
      </w:pPr>
      <w:r>
        <w:rPr>
          <w:rFonts w:ascii="David" w:hAnsi="David" w:cs="David"/>
          <w:sz w:val="28"/>
          <w:szCs w:val="28"/>
          <w:rtl/>
        </w:rPr>
        <w:t>126.</w:t>
      </w:r>
      <w:r>
        <w:rPr>
          <w:rFonts w:ascii="Times New Roman" w:hAnsi="Times New Roman" w:cs="Times New Roman"/>
          <w:sz w:val="14"/>
          <w:szCs w:val="14"/>
          <w:rtl/>
        </w:rPr>
        <w:t xml:space="preserve">  </w:t>
      </w:r>
      <w:r>
        <w:rPr>
          <w:rFonts w:ascii="David" w:hAnsi="David" w:cs="David"/>
          <w:sz w:val="28"/>
          <w:szCs w:val="28"/>
          <w:rtl/>
        </w:rPr>
        <w:t xml:space="preserve">תכנון רצועת הדלק לוותה במסמך סביבתי של סקר היסטורי שהוכן בהתאם להנחיות מנהל התכנון, המשרד להגנת הסביבה ורשות המים, וקיבל את אישורם של האחרונים כנדרש. </w:t>
      </w:r>
    </w:p>
    <w:p w14:paraId="5E30013A" w14:textId="77777777" w:rsidR="00000000" w:rsidRDefault="00000000">
      <w:pPr>
        <w:pStyle w:val="a7"/>
        <w:ind w:left="360"/>
        <w:jc w:val="both"/>
        <w:rPr>
          <w:rtl/>
        </w:rPr>
      </w:pPr>
      <w:r>
        <w:rPr>
          <w:rFonts w:ascii="David" w:hAnsi="David" w:cs="David"/>
          <w:sz w:val="28"/>
          <w:szCs w:val="28"/>
        </w:rPr>
        <w:t> </w:t>
      </w:r>
    </w:p>
    <w:p w14:paraId="72AC0222" w14:textId="77777777" w:rsidR="00000000" w:rsidRDefault="00000000">
      <w:pPr>
        <w:pStyle w:val="a7"/>
        <w:ind w:left="360" w:hanging="360"/>
        <w:jc w:val="both"/>
        <w:rPr>
          <w:rtl/>
        </w:rPr>
      </w:pPr>
      <w:r>
        <w:rPr>
          <w:rFonts w:ascii="David" w:hAnsi="David" w:cs="David"/>
          <w:sz w:val="28"/>
          <w:szCs w:val="28"/>
          <w:rtl/>
        </w:rPr>
        <w:t>127.</w:t>
      </w:r>
      <w:r>
        <w:rPr>
          <w:rFonts w:ascii="Times New Roman" w:hAnsi="Times New Roman" w:cs="Times New Roman"/>
          <w:sz w:val="14"/>
          <w:szCs w:val="14"/>
          <w:rtl/>
        </w:rPr>
        <w:t xml:space="preserve">  </w:t>
      </w:r>
      <w:r>
        <w:rPr>
          <w:rFonts w:ascii="David" w:hAnsi="David" w:cs="David"/>
          <w:sz w:val="28"/>
          <w:szCs w:val="28"/>
          <w:rtl/>
        </w:rPr>
        <w:t xml:space="preserve">טענות העותרות והמשיבה 6 עלו במסגרת ההתנגדויות וקיבלו מענה מפורט כאמור בדו"ח החוקר, אשר ציין כי התכנית מנצלת את קו הדלק ועושה בו יתרון תכנוני לטובת שכונת המגורים תוך שמירה על מרחקי הבטיחות הנדרשים. </w:t>
      </w:r>
    </w:p>
    <w:p w14:paraId="4BDABA0D" w14:textId="77777777" w:rsidR="00000000" w:rsidRDefault="00000000">
      <w:pPr>
        <w:pStyle w:val="a7"/>
        <w:rPr>
          <w:rtl/>
        </w:rPr>
      </w:pPr>
      <w:r>
        <w:rPr>
          <w:rFonts w:ascii="David" w:hAnsi="David" w:cs="David"/>
          <w:sz w:val="28"/>
          <w:szCs w:val="28"/>
        </w:rPr>
        <w:t> </w:t>
      </w:r>
    </w:p>
    <w:p w14:paraId="21206D8D" w14:textId="77777777" w:rsidR="00000000" w:rsidRDefault="00000000">
      <w:pPr>
        <w:pStyle w:val="a7"/>
        <w:ind w:left="360" w:hanging="360"/>
        <w:jc w:val="both"/>
        <w:rPr>
          <w:rtl/>
        </w:rPr>
      </w:pPr>
      <w:r>
        <w:rPr>
          <w:rFonts w:ascii="David" w:hAnsi="David" w:cs="David"/>
          <w:sz w:val="28"/>
          <w:szCs w:val="28"/>
          <w:rtl/>
        </w:rPr>
        <w:t>128.</w:t>
      </w:r>
      <w:r>
        <w:rPr>
          <w:rFonts w:ascii="Times New Roman" w:hAnsi="Times New Roman" w:cs="Times New Roman"/>
          <w:sz w:val="14"/>
          <w:szCs w:val="14"/>
          <w:rtl/>
        </w:rPr>
        <w:t xml:space="preserve">  </w:t>
      </w:r>
      <w:r>
        <w:rPr>
          <w:rFonts w:ascii="David" w:hAnsi="David" w:cs="David"/>
          <w:sz w:val="28"/>
          <w:szCs w:val="28"/>
          <w:rtl/>
        </w:rPr>
        <w:t>החוקר המליץ לקבל באופן חלקי את הטיעונים לגבי קו הדלק, והמליץ להוסיף ברקע המדידה של התכנית את הסימון לקו הדלק. במסמכי התכנית המאושרים, קו הדלק מסומן ברקע תשריט התכנית, בנוסף לקביעת תחום מגבלות הבנייה ביחס אליו. גם הוראות התכנית קובעות הוראות ספציפיות לחצייתו.</w:t>
      </w:r>
    </w:p>
    <w:p w14:paraId="7417721E" w14:textId="77777777" w:rsidR="00000000" w:rsidRDefault="00000000">
      <w:pPr>
        <w:pStyle w:val="a7"/>
        <w:ind w:left="360"/>
        <w:jc w:val="both"/>
        <w:rPr>
          <w:rtl/>
        </w:rPr>
      </w:pPr>
      <w:r>
        <w:rPr>
          <w:rFonts w:ascii="David" w:hAnsi="David" w:cs="David"/>
          <w:sz w:val="28"/>
          <w:szCs w:val="28"/>
        </w:rPr>
        <w:t> </w:t>
      </w:r>
    </w:p>
    <w:p w14:paraId="4281D612" w14:textId="77777777" w:rsidR="00000000" w:rsidRDefault="00000000">
      <w:pPr>
        <w:pStyle w:val="a7"/>
        <w:ind w:left="360" w:hanging="360"/>
        <w:jc w:val="both"/>
        <w:rPr>
          <w:rtl/>
        </w:rPr>
      </w:pPr>
      <w:r>
        <w:rPr>
          <w:rFonts w:ascii="David" w:hAnsi="David" w:cs="David"/>
          <w:sz w:val="28"/>
          <w:szCs w:val="28"/>
          <w:rtl/>
        </w:rPr>
        <w:t>129.</w:t>
      </w:r>
      <w:r>
        <w:rPr>
          <w:rFonts w:ascii="Times New Roman" w:hAnsi="Times New Roman" w:cs="Times New Roman"/>
          <w:sz w:val="14"/>
          <w:szCs w:val="14"/>
          <w:rtl/>
        </w:rPr>
        <w:t xml:space="preserve">  </w:t>
      </w:r>
      <w:r>
        <w:rPr>
          <w:rFonts w:ascii="David" w:hAnsi="David" w:cs="David"/>
          <w:sz w:val="28"/>
          <w:szCs w:val="28"/>
          <w:rtl/>
        </w:rPr>
        <w:t>הטענה בדבר הסטת קו הדלק מחוץ לשכונה נבדקה ונדחתה. מדובר בקו דלק ארוך החוצה שכונות מגורים רבות. לא ניתן להסיט מקטע בודד וחלקי מתוך קו הדלק מחוץ לשכונה.</w:t>
      </w:r>
    </w:p>
    <w:p w14:paraId="09FE3D0B" w14:textId="77777777" w:rsidR="00000000" w:rsidRDefault="00000000">
      <w:pPr>
        <w:pStyle w:val="a7"/>
        <w:rPr>
          <w:rtl/>
        </w:rPr>
      </w:pPr>
      <w:r>
        <w:rPr>
          <w:rFonts w:ascii="David" w:hAnsi="David" w:cs="David"/>
          <w:sz w:val="28"/>
          <w:szCs w:val="28"/>
        </w:rPr>
        <w:t> </w:t>
      </w:r>
    </w:p>
    <w:p w14:paraId="797893ED" w14:textId="77777777" w:rsidR="00000000" w:rsidRDefault="00000000">
      <w:pPr>
        <w:pStyle w:val="a7"/>
        <w:ind w:left="360" w:hanging="360"/>
        <w:jc w:val="both"/>
        <w:rPr>
          <w:rtl/>
        </w:rPr>
      </w:pPr>
      <w:r>
        <w:rPr>
          <w:rFonts w:ascii="David" w:hAnsi="David" w:cs="David"/>
          <w:sz w:val="28"/>
          <w:szCs w:val="28"/>
          <w:rtl/>
        </w:rPr>
        <w:t>130.</w:t>
      </w:r>
      <w:r>
        <w:rPr>
          <w:rFonts w:ascii="Times New Roman" w:hAnsi="Times New Roman" w:cs="Times New Roman"/>
          <w:sz w:val="14"/>
          <w:szCs w:val="14"/>
          <w:rtl/>
        </w:rPr>
        <w:t xml:space="preserve">  </w:t>
      </w:r>
      <w:r>
        <w:rPr>
          <w:rFonts w:ascii="David" w:hAnsi="David" w:cs="David"/>
          <w:sz w:val="28"/>
          <w:szCs w:val="28"/>
          <w:rtl/>
        </w:rPr>
        <w:t>יש לדחות את הטענה בדבר סקר סיכונים. התכנית אינה חבה בתסקיר השפעה על הסביבה לפי תקנות התכנון והבניה (תסקירי השפעה על הסביבה), התשס"ג-2003. התכנית כוללת סקר היסטורי לבחינת פוטנציאל לזיהום קרקע מקו הדלק והתייחסות להיבטים סביבתיים של קו הדלק.</w:t>
      </w:r>
    </w:p>
    <w:p w14:paraId="21CFEF80" w14:textId="77777777" w:rsidR="00000000" w:rsidRDefault="00000000">
      <w:pPr>
        <w:pStyle w:val="a7"/>
        <w:ind w:left="360"/>
        <w:jc w:val="both"/>
        <w:rPr>
          <w:rtl/>
        </w:rPr>
      </w:pPr>
      <w:r>
        <w:rPr>
          <w:rFonts w:ascii="David" w:hAnsi="David" w:cs="David"/>
          <w:sz w:val="28"/>
          <w:szCs w:val="28"/>
        </w:rPr>
        <w:t> </w:t>
      </w:r>
    </w:p>
    <w:p w14:paraId="4123B37A" w14:textId="77777777" w:rsidR="00000000" w:rsidRDefault="00000000">
      <w:pPr>
        <w:pStyle w:val="a7"/>
        <w:ind w:left="360" w:hanging="360"/>
        <w:jc w:val="both"/>
        <w:rPr>
          <w:rtl/>
        </w:rPr>
      </w:pPr>
      <w:r>
        <w:rPr>
          <w:rFonts w:ascii="David" w:hAnsi="David" w:cs="David"/>
          <w:sz w:val="28"/>
          <w:szCs w:val="28"/>
          <w:rtl/>
        </w:rPr>
        <w:t>131.</w:t>
      </w:r>
      <w:r>
        <w:rPr>
          <w:rFonts w:ascii="Times New Roman" w:hAnsi="Times New Roman" w:cs="Times New Roman"/>
          <w:sz w:val="14"/>
          <w:szCs w:val="14"/>
          <w:rtl/>
        </w:rPr>
        <w:t xml:space="preserve">  </w:t>
      </w:r>
      <w:r>
        <w:rPr>
          <w:rFonts w:ascii="David" w:hAnsi="David" w:cs="David"/>
          <w:sz w:val="28"/>
          <w:szCs w:val="28"/>
          <w:rtl/>
        </w:rPr>
        <w:t>התכנית משפרת ומיטיבה את המצב בתכנית המאושרת ומהדקת את הצורך בשמירה על רצועת הקרקע שבתוכה מונח קו הדלק.</w:t>
      </w:r>
    </w:p>
    <w:p w14:paraId="11A92F15" w14:textId="77777777" w:rsidR="00000000" w:rsidRDefault="00000000">
      <w:pPr>
        <w:pStyle w:val="a7"/>
        <w:rPr>
          <w:rtl/>
        </w:rPr>
      </w:pPr>
      <w:r>
        <w:rPr>
          <w:rFonts w:ascii="David" w:hAnsi="David" w:cs="David"/>
          <w:sz w:val="28"/>
          <w:szCs w:val="28"/>
        </w:rPr>
        <w:t> </w:t>
      </w:r>
    </w:p>
    <w:p w14:paraId="227FF15A" w14:textId="77777777" w:rsidR="00000000" w:rsidRDefault="00000000">
      <w:pPr>
        <w:pStyle w:val="a7"/>
        <w:ind w:left="360" w:hanging="360"/>
        <w:jc w:val="both"/>
        <w:rPr>
          <w:rtl/>
        </w:rPr>
      </w:pPr>
      <w:r>
        <w:rPr>
          <w:rFonts w:ascii="David" w:hAnsi="David" w:cs="David"/>
          <w:sz w:val="28"/>
          <w:szCs w:val="28"/>
          <w:rtl/>
        </w:rPr>
        <w:t>132.</w:t>
      </w:r>
      <w:r>
        <w:rPr>
          <w:rFonts w:ascii="Times New Roman" w:hAnsi="Times New Roman" w:cs="Times New Roman"/>
          <w:sz w:val="14"/>
          <w:szCs w:val="14"/>
          <w:rtl/>
        </w:rPr>
        <w:t xml:space="preserve">  </w:t>
      </w:r>
      <w:r>
        <w:rPr>
          <w:rFonts w:ascii="David" w:hAnsi="David" w:cs="David"/>
          <w:sz w:val="28"/>
          <w:szCs w:val="28"/>
          <w:rtl/>
        </w:rPr>
        <w:t>התכנית קובעת כי ביצוע כל העבודות בקרקע, לרבות עבודות חפירה ובנייה, מחייבת היוועצות עם בעל התשתיות (המשיבה 6). בעת תכנון וביצוע הכבישים יתבצע תיאום מול המשיבה 6. לעמדת גורמי הותמ"ל ולפי הידע המקצועי, לא צריך להיות כל קושי לתאם ביצוע של דרך מעל קו הדלק, ובאמצעים טכניים ניתן להבטיח את השמירה על קו הדלק. לראיה, במקומות רבים אחרים קו הדלק עובר מתחת לדרכים או נחצה על ידי דרכים.</w:t>
      </w:r>
    </w:p>
    <w:p w14:paraId="215AD06E" w14:textId="77777777" w:rsidR="00000000" w:rsidRDefault="00000000">
      <w:pPr>
        <w:bidi/>
        <w:jc w:val="both"/>
        <w:rPr>
          <w:rtl/>
        </w:rPr>
      </w:pPr>
      <w:r>
        <w:rPr>
          <w:rFonts w:ascii="David" w:hAnsi="David" w:cs="David"/>
          <w:sz w:val="28"/>
          <w:szCs w:val="28"/>
        </w:rPr>
        <w:t> </w:t>
      </w:r>
    </w:p>
    <w:p w14:paraId="33FAD16C" w14:textId="77777777" w:rsidR="00000000" w:rsidRDefault="00000000">
      <w:pPr>
        <w:bidi/>
        <w:jc w:val="both"/>
        <w:rPr>
          <w:rtl/>
        </w:rPr>
      </w:pPr>
      <w:r>
        <w:rPr>
          <w:rFonts w:ascii="David" w:hAnsi="David" w:cs="David"/>
          <w:sz w:val="28"/>
          <w:szCs w:val="28"/>
          <w:u w:val="single"/>
          <w:rtl/>
        </w:rPr>
        <w:t>ההסכמות בין המשיבות 1-4 לבין המשיבה 6</w:t>
      </w:r>
    </w:p>
    <w:p w14:paraId="3840DE52" w14:textId="77777777" w:rsidR="00000000" w:rsidRDefault="00000000">
      <w:pPr>
        <w:bidi/>
        <w:jc w:val="both"/>
        <w:rPr>
          <w:rtl/>
        </w:rPr>
      </w:pPr>
      <w:r>
        <w:rPr>
          <w:rFonts w:ascii="David" w:hAnsi="David" w:cs="David"/>
          <w:sz w:val="28"/>
          <w:szCs w:val="28"/>
          <w:rtl/>
        </w:rPr>
        <w:t> </w:t>
      </w:r>
    </w:p>
    <w:p w14:paraId="2B9DD192" w14:textId="77777777" w:rsidR="00000000" w:rsidRDefault="00000000">
      <w:pPr>
        <w:pStyle w:val="a7"/>
        <w:ind w:left="360" w:hanging="360"/>
        <w:jc w:val="both"/>
        <w:rPr>
          <w:rtl/>
        </w:rPr>
      </w:pPr>
      <w:r>
        <w:rPr>
          <w:rFonts w:ascii="David" w:hAnsi="David" w:cs="David"/>
          <w:sz w:val="28"/>
          <w:szCs w:val="28"/>
          <w:rtl/>
        </w:rPr>
        <w:t>133.</w:t>
      </w:r>
      <w:r>
        <w:rPr>
          <w:rFonts w:ascii="Times New Roman" w:hAnsi="Times New Roman" w:cs="Times New Roman"/>
          <w:sz w:val="14"/>
          <w:szCs w:val="14"/>
          <w:rtl/>
        </w:rPr>
        <w:t xml:space="preserve">  </w:t>
      </w:r>
      <w:r>
        <w:rPr>
          <w:rFonts w:ascii="David" w:hAnsi="David" w:cs="David"/>
          <w:sz w:val="28"/>
          <w:szCs w:val="28"/>
          <w:rtl/>
        </w:rPr>
        <w:t>ביום 25.5.2025 הגישו המשיבות 1-4 והמשיבה 6 הודעה לפיה הגיעו להסכמות:</w:t>
      </w:r>
    </w:p>
    <w:p w14:paraId="607DA973" w14:textId="77777777" w:rsidR="00000000" w:rsidRDefault="00000000">
      <w:pPr>
        <w:pStyle w:val="a7"/>
        <w:ind w:left="360"/>
        <w:jc w:val="both"/>
        <w:rPr>
          <w:rtl/>
        </w:rPr>
      </w:pPr>
      <w:r>
        <w:rPr>
          <w:rFonts w:ascii="David" w:hAnsi="David" w:cs="David"/>
          <w:sz w:val="28"/>
          <w:szCs w:val="28"/>
        </w:rPr>
        <w:t> </w:t>
      </w:r>
    </w:p>
    <w:p w14:paraId="4FDA91B2" w14:textId="77777777" w:rsidR="00000000" w:rsidRDefault="00000000">
      <w:pPr>
        <w:pStyle w:val="a7"/>
        <w:ind w:left="360" w:hanging="360"/>
        <w:jc w:val="both"/>
        <w:rPr>
          <w:rtl/>
        </w:rPr>
      </w:pPr>
      <w:r>
        <w:rPr>
          <w:rFonts w:ascii="David" w:hAnsi="David" w:cs="David"/>
          <w:sz w:val="28"/>
          <w:szCs w:val="28"/>
          <w:rtl/>
        </w:rPr>
        <w:t>134.</w:t>
      </w:r>
      <w:r>
        <w:rPr>
          <w:rFonts w:ascii="Times New Roman" w:hAnsi="Times New Roman" w:cs="Times New Roman"/>
          <w:sz w:val="14"/>
          <w:szCs w:val="14"/>
          <w:rtl/>
        </w:rPr>
        <w:t xml:space="preserve">  </w:t>
      </w:r>
      <w:r>
        <w:rPr>
          <w:rFonts w:ascii="David" w:hAnsi="David" w:cs="David"/>
          <w:b/>
          <w:bCs/>
          <w:sz w:val="28"/>
          <w:szCs w:val="28"/>
          <w:rtl/>
        </w:rPr>
        <w:t>ראשית</w:t>
      </w:r>
      <w:r>
        <w:rPr>
          <w:rFonts w:ascii="David" w:hAnsi="David" w:cs="David"/>
          <w:sz w:val="28"/>
          <w:szCs w:val="28"/>
          <w:rtl/>
        </w:rPr>
        <w:t>, תקנון התכנית יתוקן באופן בו להוראות התכנית יתווסף הסעיף:</w:t>
      </w:r>
    </w:p>
    <w:p w14:paraId="0F14293E" w14:textId="77777777" w:rsidR="00000000" w:rsidRDefault="00000000">
      <w:pPr>
        <w:pStyle w:val="a7"/>
        <w:rPr>
          <w:rtl/>
        </w:rPr>
      </w:pPr>
      <w:r>
        <w:rPr>
          <w:rFonts w:ascii="David" w:hAnsi="David" w:cs="David"/>
          <w:sz w:val="28"/>
          <w:szCs w:val="28"/>
        </w:rPr>
        <w:t> </w:t>
      </w:r>
    </w:p>
    <w:p w14:paraId="137EDF41" w14:textId="77777777" w:rsidR="00000000" w:rsidRDefault="00000000">
      <w:pPr>
        <w:pStyle w:val="a7"/>
        <w:jc w:val="both"/>
        <w:rPr>
          <w:rtl/>
        </w:rPr>
      </w:pPr>
      <w:r>
        <w:rPr>
          <w:rFonts w:ascii="David" w:hAnsi="David" w:cs="David"/>
          <w:sz w:val="28"/>
          <w:szCs w:val="28"/>
          <w:rtl/>
        </w:rPr>
        <w:t>"טרם ביצוע עבודות דרכים ותשתיות אשר חוצות את קו הדלק (זמניות וקבועות), תידרש היוועצות עם הגופים המופקדים עפ"י דין על אותן תשתיות לרבות תש"א [המשיבה 6 - י.ע.י]. ההיוועצות תידרש לעניין - אופן ועומק החציה, בדיקת מקבילות, מיגונים נדרשים, הצורך בהגנה קטודית ואופן ההגנה על הקו בהתאם להנחיות הגופים כאמור. בנוסף, לעת מתן היתרי החפירה ו/או הבניה של תשתיות חשמל דוגמת חדרי טרפו, קווי מתח וכיוצב', יבדקו ההשפעות ההדדיות בין תשתיות קו הדלק לבין מערכות החשמל המתוכננות ובמידת הצורך, יבוצעו ההגנות הנדרשות טרם ביצוע תשתית החשמל".</w:t>
      </w:r>
    </w:p>
    <w:p w14:paraId="05478F24" w14:textId="77777777" w:rsidR="00000000" w:rsidRDefault="00000000">
      <w:pPr>
        <w:pStyle w:val="a7"/>
        <w:ind w:left="360"/>
        <w:jc w:val="both"/>
        <w:rPr>
          <w:rtl/>
        </w:rPr>
      </w:pPr>
      <w:r>
        <w:rPr>
          <w:rFonts w:ascii="David" w:hAnsi="David" w:cs="David"/>
          <w:sz w:val="28"/>
          <w:szCs w:val="28"/>
          <w:rtl/>
        </w:rPr>
        <w:t> </w:t>
      </w:r>
    </w:p>
    <w:p w14:paraId="254B1958" w14:textId="77777777" w:rsidR="00000000" w:rsidRDefault="00000000">
      <w:pPr>
        <w:pStyle w:val="a7"/>
        <w:ind w:left="360" w:hanging="360"/>
        <w:jc w:val="both"/>
        <w:rPr>
          <w:rtl/>
        </w:rPr>
      </w:pPr>
      <w:r>
        <w:rPr>
          <w:rFonts w:ascii="David" w:hAnsi="David" w:cs="David"/>
          <w:sz w:val="28"/>
          <w:szCs w:val="28"/>
          <w:rtl/>
        </w:rPr>
        <w:t>135.</w:t>
      </w:r>
      <w:r>
        <w:rPr>
          <w:rFonts w:ascii="Times New Roman" w:hAnsi="Times New Roman" w:cs="Times New Roman"/>
          <w:sz w:val="14"/>
          <w:szCs w:val="14"/>
          <w:rtl/>
        </w:rPr>
        <w:t xml:space="preserve">  </w:t>
      </w:r>
      <w:r>
        <w:rPr>
          <w:rFonts w:ascii="David" w:hAnsi="David" w:cs="David"/>
          <w:b/>
          <w:bCs/>
          <w:sz w:val="28"/>
          <w:szCs w:val="28"/>
          <w:rtl/>
        </w:rPr>
        <w:t>שנית</w:t>
      </w:r>
      <w:r>
        <w:rPr>
          <w:rFonts w:ascii="David" w:hAnsi="David" w:cs="David"/>
          <w:sz w:val="28"/>
          <w:szCs w:val="28"/>
          <w:rtl/>
        </w:rPr>
        <w:t>, בכפוף לתיקון זה, המשיבה 6 הצהירה כי אין לה עוד טענות ביחס לתכנית בכל הנוגע לקו הדלק.</w:t>
      </w:r>
    </w:p>
    <w:p w14:paraId="4D180076" w14:textId="77777777" w:rsidR="00000000" w:rsidRDefault="00000000">
      <w:pPr>
        <w:pStyle w:val="a7"/>
        <w:ind w:left="360"/>
        <w:jc w:val="both"/>
        <w:rPr>
          <w:rtl/>
        </w:rPr>
      </w:pPr>
      <w:r>
        <w:rPr>
          <w:rFonts w:ascii="David" w:hAnsi="David" w:cs="David"/>
          <w:sz w:val="28"/>
          <w:szCs w:val="28"/>
        </w:rPr>
        <w:t> </w:t>
      </w:r>
    </w:p>
    <w:p w14:paraId="2CD69140" w14:textId="77777777" w:rsidR="00000000" w:rsidRDefault="00000000">
      <w:pPr>
        <w:pStyle w:val="a7"/>
        <w:ind w:left="360" w:hanging="360"/>
        <w:jc w:val="both"/>
        <w:rPr>
          <w:rtl/>
        </w:rPr>
      </w:pPr>
      <w:r>
        <w:rPr>
          <w:rFonts w:ascii="David" w:hAnsi="David" w:cs="David"/>
          <w:sz w:val="28"/>
          <w:szCs w:val="28"/>
          <w:rtl/>
        </w:rPr>
        <w:t>136.</w:t>
      </w:r>
      <w:r>
        <w:rPr>
          <w:rFonts w:ascii="Times New Roman" w:hAnsi="Times New Roman" w:cs="Times New Roman"/>
          <w:sz w:val="14"/>
          <w:szCs w:val="14"/>
          <w:rtl/>
        </w:rPr>
        <w:t xml:space="preserve">  </w:t>
      </w:r>
      <w:r>
        <w:rPr>
          <w:rFonts w:ascii="David" w:hAnsi="David" w:cs="David"/>
          <w:b/>
          <w:bCs/>
          <w:sz w:val="28"/>
          <w:szCs w:val="28"/>
          <w:rtl/>
        </w:rPr>
        <w:t>שלישית</w:t>
      </w:r>
      <w:r>
        <w:rPr>
          <w:rFonts w:ascii="David" w:hAnsi="David" w:cs="David"/>
          <w:sz w:val="28"/>
          <w:szCs w:val="28"/>
          <w:rtl/>
        </w:rPr>
        <w:t>, לאחר שיינתן תוקף של החלטה או פסק דין להסכמות, תפעל הותמ"ל לתיקון תקנון התכנית וביצוע פרסום ככל שיידרש.</w:t>
      </w:r>
    </w:p>
    <w:p w14:paraId="3E8F0AAF" w14:textId="77777777" w:rsidR="00000000" w:rsidRDefault="00000000">
      <w:pPr>
        <w:pStyle w:val="a7"/>
        <w:rPr>
          <w:rtl/>
        </w:rPr>
      </w:pPr>
      <w:r>
        <w:rPr>
          <w:rFonts w:ascii="David" w:hAnsi="David" w:cs="David"/>
          <w:sz w:val="28"/>
          <w:szCs w:val="28"/>
        </w:rPr>
        <w:t> </w:t>
      </w:r>
    </w:p>
    <w:p w14:paraId="1099AB87" w14:textId="77777777" w:rsidR="00000000" w:rsidRDefault="00000000">
      <w:pPr>
        <w:pStyle w:val="a7"/>
        <w:ind w:left="360" w:hanging="360"/>
        <w:jc w:val="both"/>
        <w:rPr>
          <w:rtl/>
        </w:rPr>
      </w:pPr>
      <w:r>
        <w:rPr>
          <w:rFonts w:ascii="David" w:hAnsi="David" w:cs="David"/>
          <w:sz w:val="28"/>
          <w:szCs w:val="28"/>
          <w:rtl/>
        </w:rPr>
        <w:t>137.</w:t>
      </w:r>
      <w:r>
        <w:rPr>
          <w:rFonts w:ascii="Times New Roman" w:hAnsi="Times New Roman" w:cs="Times New Roman"/>
          <w:sz w:val="14"/>
          <w:szCs w:val="14"/>
          <w:rtl/>
        </w:rPr>
        <w:t xml:space="preserve">  </w:t>
      </w:r>
      <w:r>
        <w:rPr>
          <w:rFonts w:ascii="David" w:hAnsi="David" w:cs="David"/>
          <w:b/>
          <w:bCs/>
          <w:sz w:val="28"/>
          <w:szCs w:val="28"/>
          <w:rtl/>
        </w:rPr>
        <w:t>רביעית</w:t>
      </w:r>
      <w:r>
        <w:rPr>
          <w:rFonts w:ascii="David" w:hAnsi="David" w:cs="David"/>
          <w:sz w:val="28"/>
          <w:szCs w:val="28"/>
          <w:rtl/>
        </w:rPr>
        <w:t>, התבקש למחוק את המשיבה 6 מההליך.</w:t>
      </w:r>
    </w:p>
    <w:p w14:paraId="7256063F" w14:textId="77777777" w:rsidR="00000000" w:rsidRDefault="00000000">
      <w:pPr>
        <w:pStyle w:val="a7"/>
        <w:ind w:left="360"/>
        <w:jc w:val="both"/>
        <w:rPr>
          <w:rtl/>
        </w:rPr>
      </w:pPr>
      <w:r>
        <w:rPr>
          <w:rFonts w:ascii="David" w:hAnsi="David" w:cs="David"/>
          <w:sz w:val="28"/>
          <w:szCs w:val="28"/>
        </w:rPr>
        <w:t> </w:t>
      </w:r>
    </w:p>
    <w:p w14:paraId="693AA588" w14:textId="77777777" w:rsidR="00000000" w:rsidRDefault="00000000">
      <w:pPr>
        <w:pStyle w:val="a7"/>
        <w:ind w:left="360" w:hanging="360"/>
        <w:jc w:val="both"/>
        <w:rPr>
          <w:rtl/>
        </w:rPr>
      </w:pPr>
      <w:r>
        <w:rPr>
          <w:rFonts w:ascii="David" w:hAnsi="David" w:cs="David"/>
          <w:sz w:val="28"/>
          <w:szCs w:val="28"/>
          <w:rtl/>
        </w:rPr>
        <w:t>138.</w:t>
      </w:r>
      <w:r>
        <w:rPr>
          <w:rFonts w:ascii="Times New Roman" w:hAnsi="Times New Roman" w:cs="Times New Roman"/>
          <w:sz w:val="14"/>
          <w:szCs w:val="14"/>
          <w:rtl/>
        </w:rPr>
        <w:t xml:space="preserve">  </w:t>
      </w:r>
      <w:r>
        <w:rPr>
          <w:rFonts w:ascii="David" w:hAnsi="David" w:cs="David"/>
          <w:sz w:val="28"/>
          <w:szCs w:val="28"/>
          <w:rtl/>
        </w:rPr>
        <w:t>ביום 25.5.2025 ניתן תוקף של פסק דין להסכמות שהושגו בין המשיבות 1-4 למשיבה 6. בנוסף ניתנה לעותרות זכות תגובה בעניין מחיקת המשיבה 6 מההליך.</w:t>
      </w:r>
    </w:p>
    <w:p w14:paraId="09ED3BFC" w14:textId="77777777" w:rsidR="00000000" w:rsidRDefault="00000000">
      <w:pPr>
        <w:pStyle w:val="a7"/>
        <w:ind w:left="360"/>
        <w:jc w:val="both"/>
        <w:rPr>
          <w:rtl/>
        </w:rPr>
      </w:pPr>
      <w:r>
        <w:rPr>
          <w:rFonts w:ascii="David" w:hAnsi="David" w:cs="David"/>
          <w:sz w:val="28"/>
          <w:szCs w:val="28"/>
        </w:rPr>
        <w:t> </w:t>
      </w:r>
    </w:p>
    <w:p w14:paraId="6D22E366" w14:textId="77777777" w:rsidR="00000000" w:rsidRDefault="00000000">
      <w:pPr>
        <w:pStyle w:val="a7"/>
        <w:ind w:left="360" w:hanging="360"/>
        <w:jc w:val="both"/>
        <w:rPr>
          <w:rtl/>
        </w:rPr>
      </w:pPr>
      <w:r>
        <w:rPr>
          <w:rFonts w:ascii="David" w:hAnsi="David" w:cs="David"/>
          <w:sz w:val="28"/>
          <w:szCs w:val="28"/>
          <w:rtl/>
        </w:rPr>
        <w:t>139.</w:t>
      </w:r>
      <w:r>
        <w:rPr>
          <w:rFonts w:ascii="Times New Roman" w:hAnsi="Times New Roman" w:cs="Times New Roman"/>
          <w:sz w:val="14"/>
          <w:szCs w:val="14"/>
          <w:rtl/>
        </w:rPr>
        <w:t xml:space="preserve">  </w:t>
      </w:r>
      <w:r>
        <w:rPr>
          <w:rFonts w:ascii="David" w:hAnsi="David" w:cs="David"/>
          <w:sz w:val="28"/>
          <w:szCs w:val="28"/>
          <w:rtl/>
        </w:rPr>
        <w:t>העותרות הגישו תגובה במסגרתן ציינו כי מותירות את סוגיית מחיקת המשיבה 6 לשיקול דעתו של בית המשפט, אך מבקשות להותירה לצורך דיון ענייני בעתירה.</w:t>
      </w:r>
    </w:p>
    <w:p w14:paraId="6E7AAA60" w14:textId="77777777" w:rsidR="00000000" w:rsidRDefault="00000000">
      <w:pPr>
        <w:pStyle w:val="a7"/>
        <w:rPr>
          <w:rtl/>
        </w:rPr>
      </w:pPr>
      <w:r>
        <w:rPr>
          <w:rFonts w:ascii="David" w:hAnsi="David" w:cs="David"/>
          <w:sz w:val="28"/>
          <w:szCs w:val="28"/>
        </w:rPr>
        <w:t> </w:t>
      </w:r>
    </w:p>
    <w:p w14:paraId="72E71B7C" w14:textId="77777777" w:rsidR="00000000" w:rsidRDefault="00000000">
      <w:pPr>
        <w:pStyle w:val="a7"/>
        <w:ind w:left="360" w:hanging="360"/>
        <w:jc w:val="both"/>
        <w:rPr>
          <w:rtl/>
        </w:rPr>
      </w:pPr>
      <w:r>
        <w:rPr>
          <w:rFonts w:ascii="David" w:hAnsi="David" w:cs="David"/>
          <w:sz w:val="28"/>
          <w:szCs w:val="28"/>
          <w:rtl/>
        </w:rPr>
        <w:t>140.</w:t>
      </w:r>
      <w:r>
        <w:rPr>
          <w:rFonts w:ascii="Times New Roman" w:hAnsi="Times New Roman" w:cs="Times New Roman"/>
          <w:sz w:val="14"/>
          <w:szCs w:val="14"/>
          <w:rtl/>
        </w:rPr>
        <w:t xml:space="preserve">  </w:t>
      </w:r>
      <w:r>
        <w:rPr>
          <w:rFonts w:ascii="David" w:hAnsi="David" w:cs="David"/>
          <w:sz w:val="28"/>
          <w:szCs w:val="28"/>
          <w:rtl/>
        </w:rPr>
        <w:t>בדיון שהתקיים ביום 26.5.2025 הסכימו הצדדים על מחיקת המשיבה 6 מההליך.</w:t>
      </w:r>
    </w:p>
    <w:p w14:paraId="27165291" w14:textId="77777777" w:rsidR="00000000" w:rsidRDefault="00000000">
      <w:pPr>
        <w:bidi/>
        <w:jc w:val="both"/>
        <w:rPr>
          <w:rtl/>
        </w:rPr>
      </w:pPr>
      <w:r>
        <w:rPr>
          <w:rFonts w:ascii="David" w:hAnsi="David" w:cs="David"/>
          <w:sz w:val="28"/>
          <w:szCs w:val="28"/>
        </w:rPr>
        <w:t> </w:t>
      </w:r>
    </w:p>
    <w:p w14:paraId="1E6A5B85" w14:textId="77777777" w:rsidR="00000000" w:rsidRDefault="00000000">
      <w:pPr>
        <w:pStyle w:val="a7"/>
        <w:ind w:left="360" w:hanging="360"/>
        <w:jc w:val="both"/>
        <w:rPr>
          <w:rtl/>
        </w:rPr>
      </w:pPr>
      <w:r>
        <w:rPr>
          <w:rFonts w:ascii="David" w:hAnsi="David" w:cs="David"/>
          <w:sz w:val="28"/>
          <w:szCs w:val="28"/>
          <w:rtl/>
        </w:rPr>
        <w:t>141.</w:t>
      </w:r>
      <w:r>
        <w:rPr>
          <w:rFonts w:ascii="Times New Roman" w:hAnsi="Times New Roman" w:cs="Times New Roman"/>
          <w:sz w:val="14"/>
          <w:szCs w:val="14"/>
          <w:rtl/>
        </w:rPr>
        <w:t xml:space="preserve">  </w:t>
      </w:r>
      <w:r>
        <w:rPr>
          <w:rFonts w:ascii="David" w:hAnsi="David" w:cs="David"/>
          <w:sz w:val="28"/>
          <w:szCs w:val="28"/>
          <w:u w:val="single"/>
          <w:rtl/>
        </w:rPr>
        <w:t>לאחר שבחנתי את טענות הצדדים, הגעתי לכלל מסקנה כי דין טענות העותרות להידחות מהנימוקים שלהלן.</w:t>
      </w:r>
    </w:p>
    <w:p w14:paraId="7145C4CC" w14:textId="77777777" w:rsidR="00000000" w:rsidRDefault="00000000">
      <w:pPr>
        <w:bidi/>
        <w:rPr>
          <w:rtl/>
        </w:rPr>
      </w:pPr>
      <w:r>
        <w:rPr>
          <w:rFonts w:ascii="David" w:hAnsi="David" w:cs="David"/>
          <w:sz w:val="28"/>
          <w:szCs w:val="28"/>
          <w:rtl/>
        </w:rPr>
        <w:t> </w:t>
      </w:r>
    </w:p>
    <w:p w14:paraId="1C9BAAE4" w14:textId="77777777" w:rsidR="00000000" w:rsidRDefault="00000000">
      <w:pPr>
        <w:pStyle w:val="a7"/>
        <w:ind w:left="360" w:hanging="360"/>
        <w:jc w:val="both"/>
        <w:rPr>
          <w:rtl/>
        </w:rPr>
      </w:pPr>
      <w:r>
        <w:rPr>
          <w:rFonts w:ascii="David" w:hAnsi="David" w:cs="David"/>
          <w:sz w:val="28"/>
          <w:szCs w:val="28"/>
          <w:rtl/>
        </w:rPr>
        <w:t>142.</w:t>
      </w:r>
      <w:r>
        <w:rPr>
          <w:rFonts w:ascii="Times New Roman" w:hAnsi="Times New Roman" w:cs="Times New Roman"/>
          <w:sz w:val="14"/>
          <w:szCs w:val="14"/>
          <w:rtl/>
        </w:rPr>
        <w:t xml:space="preserve">  </w:t>
      </w:r>
      <w:r>
        <w:rPr>
          <w:rFonts w:ascii="David" w:hAnsi="David" w:cs="David"/>
          <w:b/>
          <w:bCs/>
          <w:sz w:val="28"/>
          <w:szCs w:val="28"/>
          <w:rtl/>
        </w:rPr>
        <w:t>ראשית</w:t>
      </w:r>
      <w:r>
        <w:rPr>
          <w:rFonts w:ascii="David" w:hAnsi="David" w:cs="David"/>
          <w:sz w:val="28"/>
          <w:szCs w:val="28"/>
          <w:rtl/>
        </w:rPr>
        <w:t>, מההסכמות שהושגו בין המשיבות 1-4 לבין המשיבה 6, ומהסכמת הצדדים כי המשיבה 6 תימחק מההליך, ספק עולה אם העותרות עומדות עוד, למעשה, על עתירתן בנושא סוגיית קו הדלק ועל קבלת הסעד שנתבקש בגדרה. נוכח ההסכמות כי טרם ביצוע עבודות דרכים ותשתיות, תתקיים היוועצות עם הגורמים המופקדים על פי דין על אותן תשתיות, לרבות המשיבה 6 האחראית על קו הדלק שכן דומה כי העתירה השיגה את עיקר תכליתה, שכן משעה שתיערך היוועצות עם הגורמים הרלוונטיים, הרי שיש בכך פתרון מספק למרבית טענות העותרות כך שהן מתייתרות.</w:t>
      </w:r>
    </w:p>
    <w:p w14:paraId="1AF7AC25" w14:textId="77777777" w:rsidR="00000000" w:rsidRDefault="00000000">
      <w:pPr>
        <w:pStyle w:val="a7"/>
        <w:ind w:left="360"/>
        <w:jc w:val="both"/>
        <w:rPr>
          <w:rtl/>
        </w:rPr>
      </w:pPr>
      <w:r>
        <w:rPr>
          <w:rFonts w:ascii="David" w:hAnsi="David" w:cs="David"/>
          <w:sz w:val="28"/>
          <w:szCs w:val="28"/>
        </w:rPr>
        <w:t> </w:t>
      </w:r>
    </w:p>
    <w:p w14:paraId="2A93CD93" w14:textId="77777777" w:rsidR="00000000" w:rsidRDefault="00000000">
      <w:pPr>
        <w:pStyle w:val="a7"/>
        <w:ind w:left="360" w:hanging="360"/>
        <w:jc w:val="both"/>
        <w:rPr>
          <w:rtl/>
        </w:rPr>
      </w:pPr>
      <w:r>
        <w:rPr>
          <w:rFonts w:ascii="David" w:hAnsi="David" w:cs="David"/>
          <w:sz w:val="28"/>
          <w:szCs w:val="28"/>
          <w:rtl/>
        </w:rPr>
        <w:t>143.</w:t>
      </w:r>
      <w:r>
        <w:rPr>
          <w:rFonts w:ascii="Times New Roman" w:hAnsi="Times New Roman" w:cs="Times New Roman"/>
          <w:sz w:val="14"/>
          <w:szCs w:val="14"/>
          <w:rtl/>
        </w:rPr>
        <w:t xml:space="preserve">  </w:t>
      </w:r>
      <w:r>
        <w:rPr>
          <w:rFonts w:ascii="David" w:hAnsi="David" w:cs="David"/>
          <w:b/>
          <w:bCs/>
          <w:sz w:val="28"/>
          <w:szCs w:val="28"/>
          <w:rtl/>
        </w:rPr>
        <w:t>שנית</w:t>
      </w:r>
      <w:r>
        <w:rPr>
          <w:rFonts w:ascii="David" w:hAnsi="David" w:cs="David"/>
          <w:sz w:val="28"/>
          <w:szCs w:val="28"/>
          <w:rtl/>
        </w:rPr>
        <w:t>, טענות העותרות ביחס להיעדר התייחסות לקו הדלק בתכנית דינן להידחות. כפי שפורט על ידי המשיבות 1-4, קו הדלק ומגבלותיו קיבלו ביטוי במסגרת מסמכי התכנית המאושרים וזאת לאחר שהתקבלו באופן חלקי טענות העותרות במסגרת ההתנגדות לתכנית. בנוסף קו הדלק מסומן במסמכים נוספים של התכנית, כגון נספח המים, נספח הביוב, נספח הניקוז וניהול מי הנגר.</w:t>
      </w:r>
    </w:p>
    <w:p w14:paraId="03425AD8" w14:textId="77777777" w:rsidR="00000000" w:rsidRDefault="00000000">
      <w:pPr>
        <w:pStyle w:val="a7"/>
        <w:rPr>
          <w:rtl/>
        </w:rPr>
      </w:pPr>
      <w:r>
        <w:rPr>
          <w:rFonts w:ascii="David" w:hAnsi="David" w:cs="David"/>
          <w:sz w:val="28"/>
          <w:szCs w:val="28"/>
        </w:rPr>
        <w:t> </w:t>
      </w:r>
    </w:p>
    <w:p w14:paraId="23A3CD2A" w14:textId="77777777" w:rsidR="00000000" w:rsidRDefault="00000000">
      <w:pPr>
        <w:pStyle w:val="a7"/>
        <w:ind w:left="360" w:hanging="360"/>
        <w:jc w:val="both"/>
        <w:rPr>
          <w:rtl/>
        </w:rPr>
      </w:pPr>
      <w:r>
        <w:rPr>
          <w:rFonts w:ascii="David" w:hAnsi="David" w:cs="David"/>
          <w:sz w:val="28"/>
          <w:szCs w:val="28"/>
          <w:rtl/>
        </w:rPr>
        <w:t>144.</w:t>
      </w:r>
      <w:r>
        <w:rPr>
          <w:rFonts w:ascii="Times New Roman" w:hAnsi="Times New Roman" w:cs="Times New Roman"/>
          <w:sz w:val="14"/>
          <w:szCs w:val="14"/>
          <w:rtl/>
        </w:rPr>
        <w:t xml:space="preserve">  </w:t>
      </w:r>
      <w:r>
        <w:rPr>
          <w:rFonts w:ascii="David" w:hAnsi="David" w:cs="David"/>
          <w:b/>
          <w:bCs/>
          <w:sz w:val="28"/>
          <w:szCs w:val="28"/>
          <w:rtl/>
        </w:rPr>
        <w:t>שלישית</w:t>
      </w:r>
      <w:r>
        <w:rPr>
          <w:rFonts w:ascii="David" w:hAnsi="David" w:cs="David"/>
          <w:sz w:val="28"/>
          <w:szCs w:val="28"/>
          <w:rtl/>
        </w:rPr>
        <w:t>, לא מצאתי ממש בטענות העותרות בדבר היעדר התייחסות המשיבות 1-4 לטענות העותרות. יתר על כך, שוכנעתי כי המשיבות 1-4 התייחסו באופן מספק לסוגיית קו הדלק, לטענות וההתנגדויות שהועלו. גם לאחר הגשת העתירה, המשיכו המשיבות 1-4 להתייחס לטענות העותרות והמשיבה 6, ולראיה, הגיעו להסכמות עם המשיבה 6 כמפורט לעיל. וראו בין היתר:</w:t>
      </w:r>
    </w:p>
    <w:p w14:paraId="5E027CAE" w14:textId="77777777" w:rsidR="00000000" w:rsidRDefault="00000000">
      <w:pPr>
        <w:pStyle w:val="a7"/>
        <w:ind w:left="360"/>
        <w:jc w:val="both"/>
        <w:rPr>
          <w:rtl/>
        </w:rPr>
      </w:pPr>
      <w:r>
        <w:rPr>
          <w:rFonts w:ascii="David" w:hAnsi="David" w:cs="David"/>
          <w:sz w:val="28"/>
          <w:szCs w:val="28"/>
        </w:rPr>
        <w:t> </w:t>
      </w:r>
    </w:p>
    <w:p w14:paraId="20760770" w14:textId="77777777" w:rsidR="00000000" w:rsidRDefault="00000000">
      <w:pPr>
        <w:pStyle w:val="a7"/>
        <w:spacing w:line="276" w:lineRule="auto"/>
        <w:ind w:left="792" w:hanging="432"/>
        <w:jc w:val="both"/>
        <w:rPr>
          <w:rtl/>
        </w:rPr>
      </w:pPr>
      <w:r>
        <w:rPr>
          <w:rFonts w:ascii="David" w:hAnsi="David" w:cs="David"/>
          <w:sz w:val="28"/>
          <w:szCs w:val="28"/>
          <w:rtl/>
        </w:rPr>
        <w:t>144.1.</w:t>
      </w:r>
      <w:r>
        <w:rPr>
          <w:rFonts w:ascii="Times New Roman" w:hAnsi="Times New Roman" w:cs="Times New Roman"/>
          <w:sz w:val="14"/>
          <w:szCs w:val="14"/>
          <w:rtl/>
        </w:rPr>
        <w:t xml:space="preserve">  </w:t>
      </w:r>
      <w:r>
        <w:rPr>
          <w:rFonts w:ascii="David" w:hAnsi="David" w:cs="David"/>
          <w:sz w:val="28"/>
          <w:szCs w:val="28"/>
          <w:rtl/>
        </w:rPr>
        <w:t>המשיבות 1-4 ביצעו תיאום ראשון עם המשיבה 6 בפניותיהן מהימים 7.11.2022 ו- 10.11.2022 בדבר היתכנות תכנון שכונת מגורים בסמוך לקו הדלק וקבלת מלוא המידע בעניין;</w:t>
      </w:r>
    </w:p>
    <w:p w14:paraId="6B082090" w14:textId="77777777" w:rsidR="00000000" w:rsidRDefault="00000000">
      <w:pPr>
        <w:pStyle w:val="a7"/>
        <w:spacing w:line="276" w:lineRule="auto"/>
        <w:ind w:left="792" w:hanging="432"/>
        <w:jc w:val="both"/>
        <w:rPr>
          <w:rtl/>
        </w:rPr>
      </w:pPr>
      <w:r>
        <w:rPr>
          <w:rFonts w:ascii="David" w:hAnsi="David" w:cs="David"/>
          <w:sz w:val="28"/>
          <w:szCs w:val="28"/>
          <w:rtl/>
        </w:rPr>
        <w:t>144.2.</w:t>
      </w:r>
      <w:r>
        <w:rPr>
          <w:rFonts w:ascii="Times New Roman" w:hAnsi="Times New Roman" w:cs="Times New Roman"/>
          <w:sz w:val="14"/>
          <w:szCs w:val="14"/>
          <w:rtl/>
        </w:rPr>
        <w:t xml:space="preserve">  </w:t>
      </w:r>
      <w:r>
        <w:rPr>
          <w:rFonts w:ascii="David" w:hAnsi="David" w:cs="David"/>
          <w:sz w:val="28"/>
          <w:szCs w:val="28"/>
          <w:rtl/>
        </w:rPr>
        <w:t>בישיבת ההתנעה נידונה סוגיית קו הדלק ונקבע כי יתבצע תיאום מול משרד הביטחון לגבי קו הדלק ומגבלות נוספות אם ישנן;</w:t>
      </w:r>
    </w:p>
    <w:p w14:paraId="31D61C17" w14:textId="77777777" w:rsidR="00000000" w:rsidRDefault="00000000">
      <w:pPr>
        <w:pStyle w:val="a7"/>
        <w:spacing w:line="276" w:lineRule="auto"/>
        <w:ind w:left="792" w:hanging="432"/>
        <w:jc w:val="both"/>
        <w:rPr>
          <w:rtl/>
        </w:rPr>
      </w:pPr>
      <w:r>
        <w:rPr>
          <w:rFonts w:ascii="David" w:hAnsi="David" w:cs="David"/>
          <w:sz w:val="28"/>
          <w:szCs w:val="28"/>
          <w:rtl/>
        </w:rPr>
        <w:t>144.3.</w:t>
      </w:r>
      <w:r>
        <w:rPr>
          <w:rFonts w:ascii="Times New Roman" w:hAnsi="Times New Roman" w:cs="Times New Roman"/>
          <w:sz w:val="14"/>
          <w:szCs w:val="14"/>
          <w:rtl/>
        </w:rPr>
        <w:t xml:space="preserve">  </w:t>
      </w:r>
      <w:r>
        <w:rPr>
          <w:rFonts w:ascii="David" w:hAnsi="David" w:cs="David"/>
          <w:sz w:val="28"/>
          <w:szCs w:val="28"/>
          <w:rtl/>
        </w:rPr>
        <w:t>בישיבת שולחן עגול ניתנה התייחסות לקו בדלק;</w:t>
      </w:r>
    </w:p>
    <w:p w14:paraId="7E0067DB" w14:textId="77777777" w:rsidR="00000000" w:rsidRDefault="00000000">
      <w:pPr>
        <w:pStyle w:val="a7"/>
        <w:spacing w:line="276" w:lineRule="auto"/>
        <w:ind w:left="792" w:hanging="432"/>
        <w:jc w:val="both"/>
        <w:rPr>
          <w:rtl/>
        </w:rPr>
      </w:pPr>
      <w:r>
        <w:rPr>
          <w:rFonts w:ascii="David" w:hAnsi="David" w:cs="David"/>
          <w:sz w:val="28"/>
          <w:szCs w:val="28"/>
          <w:rtl/>
        </w:rPr>
        <w:t>144.4.</w:t>
      </w:r>
      <w:r>
        <w:rPr>
          <w:rFonts w:ascii="Times New Roman" w:hAnsi="Times New Roman" w:cs="Times New Roman"/>
          <w:sz w:val="14"/>
          <w:szCs w:val="14"/>
          <w:rtl/>
        </w:rPr>
        <w:t xml:space="preserve">  </w:t>
      </w:r>
      <w:r>
        <w:rPr>
          <w:rFonts w:ascii="David" w:hAnsi="David" w:cs="David"/>
          <w:sz w:val="28"/>
          <w:szCs w:val="28"/>
          <w:rtl/>
        </w:rPr>
        <w:t>בדיון ההפקדה מיום 3.5.2023 ניתנה התייחסות בעניין קו הדלק, לבדיקות שנעשו ולמגבלות שנוצרו בגינו, וזאת לאחר שנשמע ראש העותרת 1;</w:t>
      </w:r>
    </w:p>
    <w:p w14:paraId="709D4407" w14:textId="77777777" w:rsidR="00000000" w:rsidRDefault="00000000">
      <w:pPr>
        <w:pStyle w:val="a7"/>
        <w:spacing w:line="276" w:lineRule="auto"/>
        <w:ind w:left="792" w:hanging="432"/>
        <w:jc w:val="both"/>
        <w:rPr>
          <w:rtl/>
        </w:rPr>
      </w:pPr>
      <w:r>
        <w:rPr>
          <w:rFonts w:ascii="David" w:hAnsi="David" w:cs="David"/>
          <w:sz w:val="28"/>
          <w:szCs w:val="28"/>
          <w:rtl/>
        </w:rPr>
        <w:t>144.5.</w:t>
      </w:r>
      <w:r>
        <w:rPr>
          <w:rFonts w:ascii="Times New Roman" w:hAnsi="Times New Roman" w:cs="Times New Roman"/>
          <w:sz w:val="14"/>
          <w:szCs w:val="14"/>
          <w:rtl/>
        </w:rPr>
        <w:t xml:space="preserve">  </w:t>
      </w:r>
      <w:r>
        <w:rPr>
          <w:rFonts w:ascii="David" w:hAnsi="David" w:cs="David"/>
          <w:sz w:val="28"/>
          <w:szCs w:val="28"/>
          <w:rtl/>
        </w:rPr>
        <w:t>בדו"ח החוקר ניתנה התייחסות רחבה, מפורטת ומעמיקה לקו הדלק (עמ' 11-12) ואף הומלץ לקבל באופן חלקי את הטיעונים לגבי קו הדלק, כך שיתווסף בתשריט התכנית סימון לקו הדלק. ואכן, במסמכי התכנית המאושרים, קו הדלק סומן ברקע תשריט התכנית, בנוסף לקביעת תחום מגבלות בניה בשר אליו;</w:t>
      </w:r>
    </w:p>
    <w:p w14:paraId="5C47A9F7" w14:textId="77777777" w:rsidR="00000000" w:rsidRDefault="00000000">
      <w:pPr>
        <w:pStyle w:val="a7"/>
        <w:spacing w:line="276" w:lineRule="auto"/>
        <w:ind w:left="792" w:hanging="432"/>
        <w:jc w:val="both"/>
        <w:rPr>
          <w:rtl/>
        </w:rPr>
      </w:pPr>
      <w:r>
        <w:rPr>
          <w:rFonts w:ascii="David" w:hAnsi="David" w:cs="David"/>
          <w:sz w:val="28"/>
          <w:szCs w:val="28"/>
          <w:rtl/>
        </w:rPr>
        <w:t>144.6.</w:t>
      </w:r>
      <w:r>
        <w:rPr>
          <w:rFonts w:ascii="Times New Roman" w:hAnsi="Times New Roman" w:cs="Times New Roman"/>
          <w:sz w:val="14"/>
          <w:szCs w:val="14"/>
          <w:rtl/>
        </w:rPr>
        <w:t xml:space="preserve">  </w:t>
      </w:r>
      <w:r>
        <w:rPr>
          <w:rFonts w:ascii="David" w:hAnsi="David" w:cs="David"/>
          <w:sz w:val="28"/>
          <w:szCs w:val="28"/>
          <w:rtl/>
        </w:rPr>
        <w:t>בדיון בהתנגדויות, שם ניתנה התייחסות גם על ידי גב' ורד אדרי מהמשרד להגנת הסביבה וטל בן דב, יועצת סביבה לותמ"ל.</w:t>
      </w:r>
    </w:p>
    <w:p w14:paraId="44505873" w14:textId="77777777" w:rsidR="00000000" w:rsidRDefault="00000000">
      <w:pPr>
        <w:pStyle w:val="a7"/>
        <w:rPr>
          <w:rtl/>
        </w:rPr>
      </w:pPr>
      <w:r>
        <w:rPr>
          <w:rFonts w:ascii="David" w:hAnsi="David" w:cs="David"/>
          <w:sz w:val="28"/>
          <w:szCs w:val="28"/>
        </w:rPr>
        <w:t> </w:t>
      </w:r>
    </w:p>
    <w:p w14:paraId="595E06F2" w14:textId="77777777" w:rsidR="00000000" w:rsidRDefault="00000000">
      <w:pPr>
        <w:pStyle w:val="a7"/>
        <w:ind w:left="360" w:hanging="360"/>
        <w:jc w:val="both"/>
        <w:rPr>
          <w:rtl/>
        </w:rPr>
      </w:pPr>
      <w:r>
        <w:rPr>
          <w:rFonts w:ascii="David" w:hAnsi="David" w:cs="David"/>
          <w:sz w:val="28"/>
          <w:szCs w:val="28"/>
          <w:rtl/>
        </w:rPr>
        <w:t>145.</w:t>
      </w:r>
      <w:r>
        <w:rPr>
          <w:rFonts w:ascii="Times New Roman" w:hAnsi="Times New Roman" w:cs="Times New Roman"/>
          <w:sz w:val="14"/>
          <w:szCs w:val="14"/>
          <w:rtl/>
        </w:rPr>
        <w:t xml:space="preserve">  </w:t>
      </w:r>
      <w:r>
        <w:rPr>
          <w:rFonts w:ascii="David" w:hAnsi="David" w:cs="David"/>
          <w:b/>
          <w:bCs/>
          <w:sz w:val="28"/>
          <w:szCs w:val="28"/>
          <w:rtl/>
        </w:rPr>
        <w:t>רביעית</w:t>
      </w:r>
      <w:r>
        <w:rPr>
          <w:rFonts w:ascii="David" w:hAnsi="David" w:cs="David"/>
          <w:sz w:val="28"/>
          <w:szCs w:val="28"/>
          <w:rtl/>
        </w:rPr>
        <w:t>, אשר לטענות העותרות בדבר מרחקי הפרדה והצורך בהסטת קו הדלק. מדובר בסוגיות תכנוניות מובהקות. כאמור לעיל, בית המשפט אינו מתכנן על ואינו מחליף את שיקול דעתה של רשות התכנון. בהתאם, סבורני כי דין הטענות להידחות.</w:t>
      </w:r>
    </w:p>
    <w:p w14:paraId="073D6396" w14:textId="77777777" w:rsidR="00000000" w:rsidRDefault="00000000">
      <w:pPr>
        <w:pStyle w:val="a7"/>
        <w:ind w:left="360"/>
        <w:jc w:val="both"/>
        <w:rPr>
          <w:rtl/>
        </w:rPr>
      </w:pPr>
      <w:r>
        <w:rPr>
          <w:rFonts w:ascii="David" w:hAnsi="David" w:cs="David"/>
          <w:sz w:val="28"/>
          <w:szCs w:val="28"/>
        </w:rPr>
        <w:t> </w:t>
      </w:r>
    </w:p>
    <w:p w14:paraId="592213A9" w14:textId="77777777" w:rsidR="00000000" w:rsidRDefault="00000000">
      <w:pPr>
        <w:pStyle w:val="a7"/>
        <w:ind w:left="360" w:hanging="360"/>
        <w:jc w:val="both"/>
        <w:rPr>
          <w:rtl/>
        </w:rPr>
      </w:pPr>
      <w:r>
        <w:rPr>
          <w:rFonts w:ascii="David" w:hAnsi="David" w:cs="David"/>
          <w:sz w:val="28"/>
          <w:szCs w:val="28"/>
          <w:rtl/>
        </w:rPr>
        <w:t>146.</w:t>
      </w:r>
      <w:r>
        <w:rPr>
          <w:rFonts w:ascii="Times New Roman" w:hAnsi="Times New Roman" w:cs="Times New Roman"/>
          <w:sz w:val="14"/>
          <w:szCs w:val="14"/>
          <w:rtl/>
        </w:rPr>
        <w:t xml:space="preserve">  </w:t>
      </w:r>
      <w:r>
        <w:rPr>
          <w:rFonts w:ascii="David" w:hAnsi="David" w:cs="David"/>
          <w:sz w:val="28"/>
          <w:szCs w:val="28"/>
          <w:rtl/>
        </w:rPr>
        <w:t>לאור כל האמור מצאתי כאמור כי דין טענות העותרות בעניין קו הדלק להידחות.</w:t>
      </w:r>
    </w:p>
    <w:p w14:paraId="0B590DA5" w14:textId="77777777" w:rsidR="00000000" w:rsidRDefault="00000000">
      <w:pPr>
        <w:pStyle w:val="a7"/>
        <w:ind w:left="360"/>
        <w:jc w:val="both"/>
        <w:rPr>
          <w:rtl/>
        </w:rPr>
      </w:pPr>
      <w:r>
        <w:rPr>
          <w:rFonts w:ascii="David" w:hAnsi="David" w:cs="David"/>
          <w:sz w:val="28"/>
          <w:szCs w:val="28"/>
        </w:rPr>
        <w:t> </w:t>
      </w:r>
    </w:p>
    <w:p w14:paraId="726D1ED9" w14:textId="77777777" w:rsidR="00000000" w:rsidRDefault="00000000">
      <w:pPr>
        <w:bidi/>
        <w:jc w:val="both"/>
        <w:rPr>
          <w:rtl/>
        </w:rPr>
      </w:pPr>
      <w:r>
        <w:rPr>
          <w:rFonts w:ascii="David" w:hAnsi="David" w:cs="David"/>
          <w:b/>
          <w:bCs/>
          <w:sz w:val="28"/>
          <w:szCs w:val="28"/>
          <w:u w:val="single"/>
          <w:rtl/>
        </w:rPr>
        <w:t>טענות נוספות שהעלו העותרות</w:t>
      </w:r>
    </w:p>
    <w:p w14:paraId="5F45559A" w14:textId="77777777" w:rsidR="00000000" w:rsidRDefault="00000000">
      <w:pPr>
        <w:bidi/>
        <w:jc w:val="both"/>
        <w:rPr>
          <w:rtl/>
        </w:rPr>
      </w:pPr>
      <w:r>
        <w:rPr>
          <w:rFonts w:ascii="David" w:hAnsi="David" w:cs="David"/>
          <w:sz w:val="28"/>
          <w:szCs w:val="28"/>
          <w:rtl/>
        </w:rPr>
        <w:t> </w:t>
      </w:r>
    </w:p>
    <w:p w14:paraId="01F1EF02" w14:textId="77777777" w:rsidR="00000000" w:rsidRDefault="00000000">
      <w:pPr>
        <w:bidi/>
        <w:jc w:val="both"/>
        <w:rPr>
          <w:rtl/>
        </w:rPr>
      </w:pPr>
      <w:r>
        <w:rPr>
          <w:rFonts w:ascii="David" w:hAnsi="David" w:cs="David"/>
          <w:b/>
          <w:bCs/>
          <w:sz w:val="28"/>
          <w:szCs w:val="28"/>
          <w:u w:val="single"/>
          <w:rtl/>
        </w:rPr>
        <w:t>חובת תום הלב, יושר והגינות</w:t>
      </w:r>
    </w:p>
    <w:p w14:paraId="396ACF15" w14:textId="77777777" w:rsidR="00000000" w:rsidRDefault="00000000">
      <w:pPr>
        <w:bidi/>
        <w:jc w:val="both"/>
        <w:rPr>
          <w:rtl/>
        </w:rPr>
      </w:pPr>
      <w:r>
        <w:rPr>
          <w:rFonts w:ascii="David" w:hAnsi="David" w:cs="David"/>
          <w:sz w:val="28"/>
          <w:szCs w:val="28"/>
          <w:rtl/>
        </w:rPr>
        <w:t> </w:t>
      </w:r>
    </w:p>
    <w:p w14:paraId="51972AAD" w14:textId="77777777" w:rsidR="00000000" w:rsidRDefault="00000000">
      <w:pPr>
        <w:bidi/>
        <w:jc w:val="both"/>
        <w:rPr>
          <w:rtl/>
        </w:rPr>
      </w:pPr>
      <w:r>
        <w:rPr>
          <w:rFonts w:ascii="David" w:hAnsi="David" w:cs="David"/>
          <w:sz w:val="28"/>
          <w:szCs w:val="28"/>
          <w:u w:val="single"/>
          <w:rtl/>
        </w:rPr>
        <w:t>עיקר טענות העותרות</w:t>
      </w:r>
    </w:p>
    <w:p w14:paraId="2F4D1BB8" w14:textId="77777777" w:rsidR="00000000" w:rsidRDefault="00000000">
      <w:pPr>
        <w:bidi/>
        <w:jc w:val="both"/>
        <w:rPr>
          <w:rtl/>
        </w:rPr>
      </w:pPr>
      <w:r>
        <w:rPr>
          <w:rFonts w:ascii="David" w:hAnsi="David" w:cs="David"/>
          <w:sz w:val="28"/>
          <w:szCs w:val="28"/>
          <w:rtl/>
        </w:rPr>
        <w:t> </w:t>
      </w:r>
    </w:p>
    <w:p w14:paraId="3C2D38C3" w14:textId="77777777" w:rsidR="00000000" w:rsidRDefault="00000000">
      <w:pPr>
        <w:pStyle w:val="a7"/>
        <w:ind w:left="360" w:hanging="360"/>
        <w:jc w:val="both"/>
        <w:rPr>
          <w:rtl/>
        </w:rPr>
      </w:pPr>
      <w:r>
        <w:rPr>
          <w:rFonts w:ascii="David" w:hAnsi="David" w:cs="David"/>
          <w:sz w:val="28"/>
          <w:szCs w:val="28"/>
          <w:rtl/>
        </w:rPr>
        <w:t>147.</w:t>
      </w:r>
      <w:r>
        <w:rPr>
          <w:rFonts w:ascii="Times New Roman" w:hAnsi="Times New Roman" w:cs="Times New Roman"/>
          <w:sz w:val="14"/>
          <w:szCs w:val="14"/>
          <w:rtl/>
        </w:rPr>
        <w:t xml:space="preserve">  </w:t>
      </w:r>
      <w:r>
        <w:rPr>
          <w:rFonts w:ascii="David" w:hAnsi="David" w:cs="David"/>
          <w:sz w:val="28"/>
          <w:szCs w:val="28"/>
          <w:rtl/>
        </w:rPr>
        <w:t>המשיבה 1 הפרה את חובת תום הלב, היושר וההגינות. המשיבה 1 ניהלה "הליך למראית עין" בחוסר תום לב, שעה שהחליטה לקבל את המלצות החוקר כולם מבלי שטרחה לקיים דיון מעמיק בעניין הדו"ח המסכם, על אף למעלה מ-1,000 התנגדויות. זאת ניתן ללמוד מתוך לוח הזמנים ומתזמון הודעת הפרסום מטעם המשיבה 3 אודות אישור התכנית.</w:t>
      </w:r>
    </w:p>
    <w:p w14:paraId="2DE75F4B" w14:textId="77777777" w:rsidR="00000000" w:rsidRDefault="00000000">
      <w:pPr>
        <w:pStyle w:val="a7"/>
        <w:ind w:left="360"/>
        <w:jc w:val="both"/>
        <w:rPr>
          <w:rtl/>
        </w:rPr>
      </w:pPr>
      <w:r>
        <w:rPr>
          <w:rFonts w:ascii="David" w:hAnsi="David" w:cs="David"/>
          <w:sz w:val="28"/>
          <w:szCs w:val="28"/>
        </w:rPr>
        <w:t> </w:t>
      </w:r>
    </w:p>
    <w:p w14:paraId="203F7A8B" w14:textId="77777777" w:rsidR="00000000" w:rsidRDefault="00000000">
      <w:pPr>
        <w:pStyle w:val="a7"/>
        <w:ind w:left="360" w:hanging="360"/>
        <w:jc w:val="both"/>
        <w:rPr>
          <w:rtl/>
        </w:rPr>
      </w:pPr>
      <w:r>
        <w:rPr>
          <w:rFonts w:ascii="David" w:hAnsi="David" w:cs="David"/>
          <w:sz w:val="28"/>
          <w:szCs w:val="28"/>
          <w:rtl/>
        </w:rPr>
        <w:t>148.</w:t>
      </w:r>
      <w:r>
        <w:rPr>
          <w:rFonts w:ascii="Times New Roman" w:hAnsi="Times New Roman" w:cs="Times New Roman"/>
          <w:sz w:val="14"/>
          <w:szCs w:val="14"/>
          <w:rtl/>
        </w:rPr>
        <w:t xml:space="preserve">  </w:t>
      </w:r>
      <w:r>
        <w:rPr>
          <w:rFonts w:ascii="David" w:hAnsi="David" w:cs="David"/>
          <w:sz w:val="28"/>
          <w:szCs w:val="28"/>
          <w:rtl/>
        </w:rPr>
        <w:t>המשיבה 1 התעלמה מעמדת העותרת וטענותיה ביחס לתכנית והפרה את חובת ההיוועצות הקבועה בחוק.</w:t>
      </w:r>
    </w:p>
    <w:p w14:paraId="3E4CE61C" w14:textId="77777777" w:rsidR="00000000" w:rsidRDefault="00000000">
      <w:pPr>
        <w:pStyle w:val="a7"/>
        <w:rPr>
          <w:rtl/>
        </w:rPr>
      </w:pPr>
      <w:r>
        <w:rPr>
          <w:rFonts w:ascii="David" w:hAnsi="David" w:cs="David"/>
          <w:sz w:val="28"/>
          <w:szCs w:val="28"/>
        </w:rPr>
        <w:t> </w:t>
      </w:r>
    </w:p>
    <w:p w14:paraId="2724A22E" w14:textId="77777777" w:rsidR="00000000" w:rsidRDefault="00000000">
      <w:pPr>
        <w:bidi/>
        <w:jc w:val="both"/>
        <w:rPr>
          <w:rtl/>
        </w:rPr>
      </w:pPr>
      <w:r>
        <w:rPr>
          <w:rFonts w:ascii="David" w:hAnsi="David" w:cs="David"/>
          <w:sz w:val="28"/>
          <w:szCs w:val="28"/>
          <w:u w:val="single"/>
          <w:rtl/>
        </w:rPr>
        <w:t>עיקר טענות המשיבות 1-4</w:t>
      </w:r>
    </w:p>
    <w:p w14:paraId="436E88AA" w14:textId="77777777" w:rsidR="00000000" w:rsidRDefault="00000000">
      <w:pPr>
        <w:bidi/>
        <w:jc w:val="both"/>
        <w:rPr>
          <w:rtl/>
        </w:rPr>
      </w:pPr>
      <w:r>
        <w:rPr>
          <w:rFonts w:ascii="David" w:hAnsi="David" w:cs="David"/>
          <w:sz w:val="28"/>
          <w:szCs w:val="28"/>
          <w:rtl/>
        </w:rPr>
        <w:t> </w:t>
      </w:r>
    </w:p>
    <w:p w14:paraId="027DC651" w14:textId="77777777" w:rsidR="00000000" w:rsidRDefault="00000000">
      <w:pPr>
        <w:pStyle w:val="a7"/>
        <w:ind w:left="360" w:hanging="360"/>
        <w:jc w:val="both"/>
        <w:rPr>
          <w:rtl/>
        </w:rPr>
      </w:pPr>
      <w:r>
        <w:rPr>
          <w:rFonts w:ascii="David" w:hAnsi="David" w:cs="David"/>
          <w:sz w:val="28"/>
          <w:szCs w:val="28"/>
          <w:rtl/>
        </w:rPr>
        <w:t>149.</w:t>
      </w:r>
      <w:r>
        <w:rPr>
          <w:rFonts w:ascii="Times New Roman" w:hAnsi="Times New Roman" w:cs="Times New Roman"/>
          <w:sz w:val="14"/>
          <w:szCs w:val="14"/>
          <w:rtl/>
        </w:rPr>
        <w:t xml:space="preserve">  </w:t>
      </w:r>
      <w:r>
        <w:rPr>
          <w:rFonts w:ascii="David" w:hAnsi="David" w:cs="David"/>
          <w:sz w:val="28"/>
          <w:szCs w:val="28"/>
          <w:rtl/>
        </w:rPr>
        <w:t>כל טענות העותרות נידונו בהרחבה בכל שלב ובכל דיון שהתקיים בתכנית. הנושאים שנטענו על ידי העותרות נידונו בכובד ראש לאורך כל שלבי ההליך התכנוני, וכן בשלב שמיעת ההתנגדויות על ידי החוקר, אשר המליץ בעניינן ואלה הובאו לדיון בפני המשיבה 1 שנתנה החלטתה. דוח החוקר שהוגש לוועדה מחזיק קרוב ל- 70 עמודים בהם דן בפרוטרוט וביסודיות בכל הטענות וההתנגדויות, והשיב להן באופן מנומק וסדור. ההחלטה לא גובשה מראש וההליך לא נעשה למראית עין. הליך קידום התכנית מעיד על תכנון יסודי וקשוב. כך, בהליך החליטה הוועדה במסגרת דיון ההפקדה "לשוב ולדון", מה שמעיד כי ההליך התנהל באופן תקין תוך שקיפות ופתיחות לשינויים.</w:t>
      </w:r>
    </w:p>
    <w:p w14:paraId="2E2DBBC3" w14:textId="77777777" w:rsidR="00000000" w:rsidRDefault="00000000">
      <w:pPr>
        <w:pStyle w:val="a7"/>
        <w:ind w:left="360"/>
        <w:jc w:val="both"/>
        <w:rPr>
          <w:rtl/>
        </w:rPr>
      </w:pPr>
      <w:r>
        <w:rPr>
          <w:rFonts w:ascii="David" w:hAnsi="David" w:cs="David"/>
          <w:sz w:val="28"/>
          <w:szCs w:val="28"/>
        </w:rPr>
        <w:t> </w:t>
      </w:r>
    </w:p>
    <w:p w14:paraId="2B88F35F" w14:textId="77777777" w:rsidR="00000000" w:rsidRDefault="00000000">
      <w:pPr>
        <w:pStyle w:val="a7"/>
        <w:ind w:left="360" w:hanging="360"/>
        <w:jc w:val="both"/>
        <w:rPr>
          <w:rtl/>
        </w:rPr>
      </w:pPr>
      <w:r>
        <w:rPr>
          <w:rFonts w:ascii="David" w:hAnsi="David" w:cs="David"/>
          <w:sz w:val="28"/>
          <w:szCs w:val="28"/>
          <w:rtl/>
        </w:rPr>
        <w:t>150.</w:t>
      </w:r>
      <w:r>
        <w:rPr>
          <w:rFonts w:ascii="Times New Roman" w:hAnsi="Times New Roman" w:cs="Times New Roman"/>
          <w:sz w:val="14"/>
          <w:szCs w:val="14"/>
          <w:rtl/>
        </w:rPr>
        <w:t xml:space="preserve">  </w:t>
      </w:r>
      <w:r>
        <w:rPr>
          <w:rFonts w:ascii="David" w:hAnsi="David" w:cs="David"/>
          <w:sz w:val="28"/>
          <w:szCs w:val="28"/>
          <w:rtl/>
        </w:rPr>
        <w:t>יש לדחות את טענת העותרות בעניין הפרת חובת ההתייעצות. הוועדה קיימה ישיבות התנעה ושולחן עגול, סיור במתחם בו השתתף מהנדס המועצה המקומית, שני דיוני הפקדה, שמיעת התנגדויות ואישור התכנית, תוך שהמועצה המקומית הוזמנה לכל הישיבות, ונציגי העותרות השתתפו והציגו את עמדותיהם בהרחבה. עמדות העותרות נשמעו החל משלב ההכרזה והמשיכה לכל אורך הדרך.</w:t>
      </w:r>
    </w:p>
    <w:p w14:paraId="3FED5196" w14:textId="77777777" w:rsidR="00000000" w:rsidRDefault="00000000">
      <w:pPr>
        <w:pStyle w:val="a7"/>
        <w:rPr>
          <w:rtl/>
        </w:rPr>
      </w:pPr>
      <w:r>
        <w:rPr>
          <w:rFonts w:ascii="David" w:hAnsi="David" w:cs="David"/>
          <w:sz w:val="28"/>
          <w:szCs w:val="28"/>
        </w:rPr>
        <w:t> </w:t>
      </w:r>
    </w:p>
    <w:p w14:paraId="0E5FCBAD" w14:textId="77777777" w:rsidR="00000000" w:rsidRDefault="00000000">
      <w:pPr>
        <w:pStyle w:val="a7"/>
        <w:ind w:left="360" w:hanging="360"/>
        <w:jc w:val="both"/>
        <w:rPr>
          <w:rtl/>
        </w:rPr>
      </w:pPr>
      <w:r>
        <w:rPr>
          <w:rFonts w:ascii="David" w:hAnsi="David" w:cs="David"/>
          <w:sz w:val="28"/>
          <w:szCs w:val="28"/>
          <w:rtl/>
        </w:rPr>
        <w:t>151.</w:t>
      </w:r>
      <w:r>
        <w:rPr>
          <w:rFonts w:ascii="Times New Roman" w:hAnsi="Times New Roman" w:cs="Times New Roman"/>
          <w:sz w:val="14"/>
          <w:szCs w:val="14"/>
          <w:rtl/>
        </w:rPr>
        <w:t xml:space="preserve">  </w:t>
      </w:r>
      <w:r>
        <w:rPr>
          <w:rFonts w:ascii="David" w:hAnsi="David" w:cs="David"/>
          <w:sz w:val="28"/>
          <w:szCs w:val="28"/>
          <w:rtl/>
        </w:rPr>
        <w:t xml:space="preserve">גורמי המקצוע וחברי הוועדה היו שותפים להליך התכנוני ומודעים להסתייגויות ולהתנגדויות. </w:t>
      </w:r>
    </w:p>
    <w:p w14:paraId="0C1559B5" w14:textId="77777777" w:rsidR="00000000" w:rsidRDefault="00000000">
      <w:pPr>
        <w:pStyle w:val="a7"/>
        <w:ind w:left="360"/>
        <w:jc w:val="both"/>
        <w:rPr>
          <w:rtl/>
        </w:rPr>
      </w:pPr>
      <w:r>
        <w:rPr>
          <w:rFonts w:ascii="David" w:hAnsi="David" w:cs="David"/>
          <w:sz w:val="28"/>
          <w:szCs w:val="28"/>
        </w:rPr>
        <w:t> </w:t>
      </w:r>
    </w:p>
    <w:p w14:paraId="2A1F2E86" w14:textId="77777777" w:rsidR="00000000" w:rsidRDefault="00000000">
      <w:pPr>
        <w:pStyle w:val="a7"/>
        <w:ind w:left="360" w:hanging="360"/>
        <w:jc w:val="both"/>
        <w:rPr>
          <w:rtl/>
        </w:rPr>
      </w:pPr>
      <w:r>
        <w:rPr>
          <w:rFonts w:ascii="David" w:hAnsi="David" w:cs="David"/>
          <w:sz w:val="28"/>
          <w:szCs w:val="28"/>
          <w:rtl/>
        </w:rPr>
        <w:t>152.</w:t>
      </w:r>
      <w:r>
        <w:rPr>
          <w:rFonts w:ascii="Times New Roman" w:hAnsi="Times New Roman" w:cs="Times New Roman"/>
          <w:sz w:val="14"/>
          <w:szCs w:val="14"/>
          <w:rtl/>
        </w:rPr>
        <w:t xml:space="preserve">  </w:t>
      </w:r>
      <w:r>
        <w:rPr>
          <w:rFonts w:ascii="David" w:hAnsi="David" w:cs="David"/>
          <w:sz w:val="28"/>
          <w:szCs w:val="28"/>
          <w:rtl/>
        </w:rPr>
        <w:t xml:space="preserve">הטענה ביחס למועדי הדיונים ולוח הזמנים דינה להידחות. </w:t>
      </w:r>
    </w:p>
    <w:p w14:paraId="0948A63F" w14:textId="77777777" w:rsidR="00000000" w:rsidRDefault="00000000">
      <w:pPr>
        <w:pStyle w:val="a7"/>
        <w:spacing w:line="276" w:lineRule="auto"/>
        <w:ind w:left="644"/>
        <w:jc w:val="both"/>
        <w:rPr>
          <w:rtl/>
        </w:rPr>
      </w:pPr>
      <w:r>
        <w:rPr>
          <w:rFonts w:ascii="David" w:hAnsi="David" w:cs="David"/>
          <w:sz w:val="28"/>
          <w:szCs w:val="28"/>
        </w:rPr>
        <w:t> </w:t>
      </w:r>
    </w:p>
    <w:p w14:paraId="431E7104" w14:textId="77777777" w:rsidR="00000000" w:rsidRDefault="00000000">
      <w:pPr>
        <w:pStyle w:val="a7"/>
        <w:ind w:left="360" w:hanging="360"/>
        <w:jc w:val="both"/>
        <w:rPr>
          <w:rtl/>
        </w:rPr>
      </w:pPr>
      <w:r>
        <w:rPr>
          <w:rFonts w:ascii="David" w:hAnsi="David" w:cs="David"/>
          <w:sz w:val="28"/>
          <w:szCs w:val="28"/>
          <w:rtl/>
        </w:rPr>
        <w:t>153.</w:t>
      </w:r>
      <w:r>
        <w:rPr>
          <w:rFonts w:ascii="Times New Roman" w:hAnsi="Times New Roman" w:cs="Times New Roman"/>
          <w:sz w:val="14"/>
          <w:szCs w:val="14"/>
          <w:rtl/>
        </w:rPr>
        <w:t xml:space="preserve">  </w:t>
      </w:r>
      <w:r>
        <w:rPr>
          <w:rFonts w:ascii="David" w:hAnsi="David" w:cs="David"/>
          <w:sz w:val="28"/>
          <w:szCs w:val="28"/>
          <w:u w:val="single"/>
          <w:rtl/>
        </w:rPr>
        <w:t>לאחר שבחנתי את טענות הצדדים מצאתי לדחות את טענות העותרות.</w:t>
      </w:r>
    </w:p>
    <w:p w14:paraId="01E26DCA" w14:textId="77777777" w:rsidR="00000000" w:rsidRDefault="00000000">
      <w:pPr>
        <w:pStyle w:val="a7"/>
        <w:rPr>
          <w:rtl/>
        </w:rPr>
      </w:pPr>
      <w:r>
        <w:rPr>
          <w:rFonts w:ascii="David" w:hAnsi="David" w:cs="David"/>
          <w:sz w:val="28"/>
          <w:szCs w:val="28"/>
        </w:rPr>
        <w:t> </w:t>
      </w:r>
    </w:p>
    <w:p w14:paraId="669A8EDC" w14:textId="77777777" w:rsidR="00000000" w:rsidRDefault="00000000">
      <w:pPr>
        <w:pStyle w:val="a7"/>
        <w:ind w:left="360" w:hanging="360"/>
        <w:jc w:val="both"/>
        <w:rPr>
          <w:rtl/>
        </w:rPr>
      </w:pPr>
      <w:r>
        <w:rPr>
          <w:rFonts w:ascii="David" w:hAnsi="David" w:cs="David"/>
          <w:sz w:val="28"/>
          <w:szCs w:val="28"/>
          <w:rtl/>
        </w:rPr>
        <w:t>154.</w:t>
      </w:r>
      <w:r>
        <w:rPr>
          <w:rFonts w:ascii="Times New Roman" w:hAnsi="Times New Roman" w:cs="Times New Roman"/>
          <w:sz w:val="14"/>
          <w:szCs w:val="14"/>
          <w:rtl/>
        </w:rPr>
        <w:t xml:space="preserve">  </w:t>
      </w:r>
      <w:r>
        <w:rPr>
          <w:rFonts w:ascii="David" w:hAnsi="David" w:cs="David"/>
          <w:sz w:val="28"/>
          <w:szCs w:val="28"/>
          <w:rtl/>
        </w:rPr>
        <w:t xml:space="preserve">כידוע, הלכה היא כי על הרשות המנהלית חובה לפעול בהגינות, יושר תום לב ובטוהר מידות. וראו את שנקבע בבג"ץ 8948/22 </w:t>
      </w:r>
      <w:r>
        <w:rPr>
          <w:rFonts w:ascii="David" w:hAnsi="David" w:cs="David"/>
          <w:b/>
          <w:bCs/>
          <w:sz w:val="28"/>
          <w:szCs w:val="28"/>
          <w:rtl/>
        </w:rPr>
        <w:t>אילן שיינפלד נ' הכנסת</w:t>
      </w:r>
      <w:r>
        <w:rPr>
          <w:rFonts w:ascii="David" w:hAnsi="David" w:cs="David"/>
          <w:sz w:val="28"/>
          <w:szCs w:val="28"/>
          <w:rtl/>
        </w:rPr>
        <w:t xml:space="preserve"> (נבו 18.1.2023):</w:t>
      </w:r>
    </w:p>
    <w:p w14:paraId="52677BC5" w14:textId="77777777" w:rsidR="00000000" w:rsidRDefault="00000000">
      <w:pPr>
        <w:pStyle w:val="a7"/>
        <w:ind w:left="360"/>
        <w:jc w:val="both"/>
        <w:rPr>
          <w:rtl/>
        </w:rPr>
      </w:pPr>
      <w:r>
        <w:rPr>
          <w:rFonts w:ascii="David" w:hAnsi="David" w:cs="David"/>
          <w:sz w:val="28"/>
          <w:szCs w:val="28"/>
        </w:rPr>
        <w:t> </w:t>
      </w:r>
    </w:p>
    <w:p w14:paraId="670409FC" w14:textId="77777777" w:rsidR="00000000" w:rsidRDefault="00000000">
      <w:pPr>
        <w:pStyle w:val="a7"/>
        <w:jc w:val="both"/>
        <w:rPr>
          <w:rtl/>
        </w:rPr>
      </w:pPr>
      <w:r>
        <w:rPr>
          <w:rFonts w:ascii="David" w:hAnsi="David" w:cs="David"/>
          <w:sz w:val="28"/>
          <w:szCs w:val="28"/>
          <w:rtl/>
        </w:rPr>
        <w:t>"על פי מושכלות יסוד במשפט מינהלי, הרשות המינהלית משמשת נאמן של הציבור ובידיה מופקדים אינטרס הציבור ונכסי הציבור על מנת שתעשה בהם שימוש לטובת הכלל. מעמד מיוחד זה מטיל על הרשות חובה לפעול בהגינות וביושר, בתום לב ובטוהר מידות. אל לה לפעול מתוך שרירות, הפליה, משוא-פנים, ניגוד עניינים, חוסר תום-לב או חוסר סבירות. עליה לשקול את כל השיקולים הנוגעים לעניין ואותם בלבד, וכן שומה עליה לקיים את כללי הצדק הטבעי".</w:t>
      </w:r>
    </w:p>
    <w:p w14:paraId="20FFE516" w14:textId="77777777" w:rsidR="00000000" w:rsidRDefault="00000000">
      <w:pPr>
        <w:pStyle w:val="a7"/>
        <w:ind w:left="360"/>
        <w:jc w:val="both"/>
        <w:rPr>
          <w:rtl/>
        </w:rPr>
      </w:pPr>
      <w:r>
        <w:rPr>
          <w:rFonts w:ascii="David" w:hAnsi="David" w:cs="David"/>
          <w:sz w:val="28"/>
          <w:szCs w:val="28"/>
          <w:rtl/>
        </w:rPr>
        <w:t> </w:t>
      </w:r>
    </w:p>
    <w:p w14:paraId="14043CFC" w14:textId="77777777" w:rsidR="00000000" w:rsidRDefault="00000000">
      <w:pPr>
        <w:pStyle w:val="a7"/>
        <w:ind w:left="360" w:hanging="360"/>
        <w:jc w:val="both"/>
        <w:rPr>
          <w:rtl/>
        </w:rPr>
      </w:pPr>
      <w:r>
        <w:rPr>
          <w:rFonts w:ascii="David" w:hAnsi="David" w:cs="David"/>
          <w:sz w:val="28"/>
          <w:szCs w:val="28"/>
          <w:rtl/>
        </w:rPr>
        <w:t>155.</w:t>
      </w:r>
      <w:r>
        <w:rPr>
          <w:rFonts w:ascii="Times New Roman" w:hAnsi="Times New Roman" w:cs="Times New Roman"/>
          <w:sz w:val="14"/>
          <w:szCs w:val="14"/>
          <w:rtl/>
        </w:rPr>
        <w:t xml:space="preserve">  </w:t>
      </w:r>
      <w:r>
        <w:rPr>
          <w:rFonts w:ascii="David" w:hAnsi="David" w:cs="David"/>
          <w:sz w:val="28"/>
          <w:szCs w:val="28"/>
          <w:rtl/>
        </w:rPr>
        <w:t>בענייננו, הגעתי לכלל מסקנה כי הדין עם המשיבות 1-4 וכי הן פעלו בהגינות, ביושר, בתום לב ובטוהר מידות. שוכנעתי כי הליך אישור התכנית לא חרג מהדין, וכי טענות העותרות נשמעו באופן הגון. העותרות היו משולבות לאורך כל הליך קידום התכנית, משלב ישיבת ההתנעה; ישיבת שולחן העגול; בדיון בהפקדה; בדו"ח החוקר; בדיון בהתנגדויות - ובכל אלו ניתנה להם זכות טיעון. המשיבות 1-4 הקשיבו לטענות, קיימו דיונים מעמיקים וסיפקו התייחסויות מפורטות, מנומקות ומלאות. המשיבה 1 אף קיבלה חלק מטענות העותרות והמשיבה 6 (ראו האמור בעניין קו הדלק).</w:t>
      </w:r>
    </w:p>
    <w:p w14:paraId="01A447AC" w14:textId="77777777" w:rsidR="00000000" w:rsidRDefault="00000000">
      <w:pPr>
        <w:pStyle w:val="a7"/>
        <w:ind w:left="360"/>
        <w:jc w:val="both"/>
        <w:rPr>
          <w:rtl/>
        </w:rPr>
      </w:pPr>
      <w:r>
        <w:rPr>
          <w:rFonts w:ascii="David" w:hAnsi="David" w:cs="David"/>
          <w:sz w:val="28"/>
          <w:szCs w:val="28"/>
        </w:rPr>
        <w:t> </w:t>
      </w:r>
    </w:p>
    <w:p w14:paraId="165E46D6" w14:textId="77777777" w:rsidR="00000000" w:rsidRDefault="00000000">
      <w:pPr>
        <w:pStyle w:val="a7"/>
        <w:ind w:left="360" w:hanging="360"/>
        <w:jc w:val="both"/>
        <w:rPr>
          <w:rtl/>
        </w:rPr>
      </w:pPr>
      <w:r>
        <w:rPr>
          <w:rFonts w:ascii="David" w:hAnsi="David" w:cs="David"/>
          <w:sz w:val="28"/>
          <w:szCs w:val="28"/>
          <w:rtl/>
        </w:rPr>
        <w:t>156.</w:t>
      </w:r>
      <w:r>
        <w:rPr>
          <w:rFonts w:ascii="Times New Roman" w:hAnsi="Times New Roman" w:cs="Times New Roman"/>
          <w:sz w:val="14"/>
          <w:szCs w:val="14"/>
          <w:rtl/>
        </w:rPr>
        <w:t xml:space="preserve">  </w:t>
      </w:r>
      <w:r>
        <w:rPr>
          <w:rFonts w:ascii="David" w:hAnsi="David" w:cs="David"/>
          <w:sz w:val="28"/>
          <w:szCs w:val="28"/>
          <w:rtl/>
        </w:rPr>
        <w:t>העותרות לא הוכיחו כי הליך קידום התכנית נעשה "למראית עין", בחוסר תום לב או תוך הפרת "חובת ההתייעצות". אף אינני סבורה כי ניתן ללמוד מתוך לוח הזמנים או ממועד הודעת הפרסום מטעם המשיבה 3 אודות אישור התכנית, על הפרת חובות תום הלב, היושר או ההגינות.</w:t>
      </w:r>
    </w:p>
    <w:p w14:paraId="39D03FCF" w14:textId="77777777" w:rsidR="00000000" w:rsidRDefault="00000000">
      <w:pPr>
        <w:pStyle w:val="a7"/>
        <w:rPr>
          <w:rtl/>
        </w:rPr>
      </w:pPr>
      <w:r>
        <w:rPr>
          <w:rFonts w:ascii="David" w:hAnsi="David" w:cs="David"/>
          <w:sz w:val="28"/>
          <w:szCs w:val="28"/>
        </w:rPr>
        <w:t> </w:t>
      </w:r>
    </w:p>
    <w:p w14:paraId="052CB2CB" w14:textId="77777777" w:rsidR="00000000" w:rsidRDefault="00000000">
      <w:pPr>
        <w:pStyle w:val="a7"/>
        <w:ind w:left="360" w:hanging="360"/>
        <w:jc w:val="both"/>
        <w:rPr>
          <w:rtl/>
        </w:rPr>
      </w:pPr>
      <w:r>
        <w:rPr>
          <w:rFonts w:ascii="David" w:hAnsi="David" w:cs="David"/>
          <w:sz w:val="28"/>
          <w:szCs w:val="28"/>
          <w:rtl/>
        </w:rPr>
        <w:t>157.</w:t>
      </w:r>
      <w:r>
        <w:rPr>
          <w:rFonts w:ascii="Times New Roman" w:hAnsi="Times New Roman" w:cs="Times New Roman"/>
          <w:sz w:val="14"/>
          <w:szCs w:val="14"/>
          <w:rtl/>
        </w:rPr>
        <w:t xml:space="preserve">  </w:t>
      </w:r>
      <w:r>
        <w:rPr>
          <w:rFonts w:ascii="David" w:hAnsi="David" w:cs="David"/>
          <w:sz w:val="28"/>
          <w:szCs w:val="28"/>
          <w:rtl/>
        </w:rPr>
        <w:t>אף אם העותרות אוחזות בדעה שונה מההחלטה הסופית שנתקבלה בעניין אישור התכנית, ואף אם העותרות היו נוקטות בדרכים חלופיות משננקטו, אין הדבר בהכרח מצביע על כך שאופן ניהול הליך קידום התכנית - ואישור התכנית - נעשו בחריגה ממתחם הסבירות, באופן המצדיק התערבות בית המשפט.</w:t>
      </w:r>
    </w:p>
    <w:p w14:paraId="1ED3D596" w14:textId="77777777" w:rsidR="00000000" w:rsidRDefault="00000000">
      <w:pPr>
        <w:pStyle w:val="a7"/>
        <w:ind w:left="360"/>
        <w:jc w:val="both"/>
        <w:rPr>
          <w:rtl/>
        </w:rPr>
      </w:pPr>
      <w:r>
        <w:rPr>
          <w:rFonts w:ascii="David" w:hAnsi="David" w:cs="David"/>
          <w:sz w:val="28"/>
          <w:szCs w:val="28"/>
          <w:rtl/>
        </w:rPr>
        <w:t> </w:t>
      </w:r>
    </w:p>
    <w:p w14:paraId="3FB5AC0A" w14:textId="77777777" w:rsidR="00000000" w:rsidRDefault="00000000">
      <w:pPr>
        <w:bidi/>
        <w:jc w:val="both"/>
        <w:rPr>
          <w:rtl/>
        </w:rPr>
      </w:pPr>
      <w:r>
        <w:rPr>
          <w:rFonts w:ascii="David" w:hAnsi="David" w:cs="David"/>
          <w:sz w:val="28"/>
          <w:szCs w:val="28"/>
          <w:rtl/>
        </w:rPr>
        <w:t> </w:t>
      </w:r>
    </w:p>
    <w:p w14:paraId="3795DF97" w14:textId="77777777" w:rsidR="00000000" w:rsidRDefault="00000000">
      <w:pPr>
        <w:bidi/>
        <w:jc w:val="both"/>
        <w:rPr>
          <w:rtl/>
        </w:rPr>
      </w:pPr>
      <w:r>
        <w:rPr>
          <w:rFonts w:ascii="David" w:hAnsi="David" w:cs="David"/>
          <w:sz w:val="28"/>
          <w:szCs w:val="28"/>
          <w:u w:val="single"/>
          <w:rtl/>
        </w:rPr>
        <w:t>קידום התכנית בתקופת בחירות</w:t>
      </w:r>
    </w:p>
    <w:p w14:paraId="0BAF632C" w14:textId="77777777" w:rsidR="00000000" w:rsidRDefault="00000000">
      <w:pPr>
        <w:bidi/>
        <w:jc w:val="both"/>
        <w:rPr>
          <w:rtl/>
        </w:rPr>
      </w:pPr>
      <w:r>
        <w:rPr>
          <w:rFonts w:ascii="David" w:hAnsi="David" w:cs="David"/>
          <w:sz w:val="28"/>
          <w:szCs w:val="28"/>
        </w:rPr>
        <w:t> </w:t>
      </w:r>
    </w:p>
    <w:p w14:paraId="627C551E" w14:textId="77777777" w:rsidR="00000000" w:rsidRDefault="00000000">
      <w:pPr>
        <w:pStyle w:val="a7"/>
        <w:ind w:left="360" w:hanging="360"/>
        <w:jc w:val="both"/>
        <w:rPr>
          <w:rtl/>
        </w:rPr>
      </w:pPr>
      <w:r>
        <w:rPr>
          <w:rFonts w:ascii="David" w:hAnsi="David" w:cs="David"/>
          <w:sz w:val="28"/>
          <w:szCs w:val="28"/>
          <w:rtl/>
        </w:rPr>
        <w:t>158.</w:t>
      </w:r>
      <w:r>
        <w:rPr>
          <w:rFonts w:ascii="Times New Roman" w:hAnsi="Times New Roman" w:cs="Times New Roman"/>
          <w:sz w:val="14"/>
          <w:szCs w:val="14"/>
          <w:rtl/>
        </w:rPr>
        <w:t xml:space="preserve">  </w:t>
      </w:r>
      <w:r>
        <w:rPr>
          <w:rFonts w:ascii="David" w:hAnsi="David" w:cs="David"/>
          <w:sz w:val="28"/>
          <w:szCs w:val="28"/>
          <w:rtl/>
        </w:rPr>
        <w:t xml:space="preserve">לטענת העותרות, בהתאם להנחות יו"ר המועצה הארצית לתו"ב ומנכ"ל מנהל התכנון אשר פורסמה ביום 13.7.23 ביחס להתנהלות המצופה </w:t>
      </w:r>
      <w:r>
        <w:rPr>
          <w:rFonts w:ascii="David" w:hAnsi="David" w:cs="David"/>
          <w:sz w:val="28"/>
          <w:szCs w:val="28"/>
          <w:u w:val="single"/>
          <w:rtl/>
        </w:rPr>
        <w:t>מהוועדה המקומית,</w:t>
      </w:r>
      <w:r>
        <w:rPr>
          <w:rFonts w:ascii="David" w:hAnsi="David" w:cs="David"/>
          <w:sz w:val="28"/>
          <w:szCs w:val="28"/>
          <w:rtl/>
        </w:rPr>
        <w:t xml:space="preserve"> קידום תכנית בתקופת הבחירות לרשויות המקומיות מנוגד להנחיות שפורסמו בנושא (נספח 8 לעתירה).</w:t>
      </w:r>
    </w:p>
    <w:p w14:paraId="56DA3A56" w14:textId="77777777" w:rsidR="00000000" w:rsidRDefault="00000000">
      <w:pPr>
        <w:pStyle w:val="a7"/>
        <w:ind w:left="360"/>
        <w:jc w:val="both"/>
        <w:rPr>
          <w:rtl/>
        </w:rPr>
      </w:pPr>
      <w:r>
        <w:rPr>
          <w:rFonts w:ascii="David" w:hAnsi="David" w:cs="David"/>
          <w:sz w:val="28"/>
          <w:szCs w:val="28"/>
        </w:rPr>
        <w:t> </w:t>
      </w:r>
    </w:p>
    <w:p w14:paraId="0CFCD84D" w14:textId="77777777" w:rsidR="00000000" w:rsidRDefault="00000000">
      <w:pPr>
        <w:pStyle w:val="a7"/>
        <w:ind w:left="360" w:hanging="360"/>
        <w:jc w:val="both"/>
        <w:rPr>
          <w:rtl/>
        </w:rPr>
      </w:pPr>
      <w:r>
        <w:rPr>
          <w:rFonts w:ascii="David" w:hAnsi="David" w:cs="David"/>
          <w:sz w:val="28"/>
          <w:szCs w:val="28"/>
          <w:rtl/>
        </w:rPr>
        <w:t>159.</w:t>
      </w:r>
      <w:r>
        <w:rPr>
          <w:rFonts w:ascii="Times New Roman" w:hAnsi="Times New Roman" w:cs="Times New Roman"/>
          <w:sz w:val="14"/>
          <w:szCs w:val="14"/>
          <w:rtl/>
        </w:rPr>
        <w:t xml:space="preserve">  </w:t>
      </w:r>
      <w:r>
        <w:rPr>
          <w:rFonts w:ascii="David" w:hAnsi="David" w:cs="David"/>
          <w:b/>
          <w:bCs/>
          <w:sz w:val="28"/>
          <w:szCs w:val="28"/>
          <w:rtl/>
        </w:rPr>
        <w:t>בעניין זה סבורני כי הצדק עם המשיבות 1-4. ההנחיות מופנות ליועצים המשפטיים בוועדות המקומיות לתכנון ובניה ומתייחסות לפעילות הוועדות המקומיות בתקופת בחירות לרשויות המקומיות והמועצות האזוריות. מטרתן לרסן את פעילות הוועדות המקומיות בתקופת בחירות וזאת מבלי שיהיה בכך כדי לפגוע בתפקוד הציבורי התקין</w:t>
      </w:r>
      <w:r>
        <w:rPr>
          <w:rFonts w:ascii="David" w:hAnsi="David" w:cs="David"/>
          <w:sz w:val="28"/>
          <w:szCs w:val="28"/>
          <w:rtl/>
        </w:rPr>
        <w:t xml:space="preserve">. </w:t>
      </w:r>
    </w:p>
    <w:p w14:paraId="5B02BA64" w14:textId="77777777" w:rsidR="00000000" w:rsidRDefault="00000000">
      <w:pPr>
        <w:pStyle w:val="a7"/>
        <w:rPr>
          <w:rtl/>
        </w:rPr>
      </w:pPr>
      <w:r>
        <w:rPr>
          <w:rFonts w:ascii="David" w:hAnsi="David" w:cs="David"/>
          <w:sz w:val="28"/>
          <w:szCs w:val="28"/>
        </w:rPr>
        <w:t> </w:t>
      </w:r>
    </w:p>
    <w:p w14:paraId="12B585EB" w14:textId="77777777" w:rsidR="00000000" w:rsidRDefault="00000000">
      <w:pPr>
        <w:pStyle w:val="a7"/>
        <w:ind w:left="360" w:hanging="360"/>
        <w:jc w:val="both"/>
        <w:rPr>
          <w:rtl/>
        </w:rPr>
      </w:pPr>
      <w:r>
        <w:rPr>
          <w:rFonts w:ascii="David" w:hAnsi="David" w:cs="David"/>
          <w:sz w:val="28"/>
          <w:szCs w:val="28"/>
          <w:rtl/>
        </w:rPr>
        <w:t>160.</w:t>
      </w:r>
      <w:r>
        <w:rPr>
          <w:rFonts w:ascii="Times New Roman" w:hAnsi="Times New Roman" w:cs="Times New Roman"/>
          <w:sz w:val="14"/>
          <w:szCs w:val="14"/>
          <w:rtl/>
        </w:rPr>
        <w:t xml:space="preserve">  </w:t>
      </w:r>
      <w:r>
        <w:rPr>
          <w:rFonts w:ascii="David" w:hAnsi="David" w:cs="David"/>
          <w:sz w:val="28"/>
          <w:szCs w:val="28"/>
          <w:rtl/>
        </w:rPr>
        <w:t xml:space="preserve">תמ"ל 1114 כאמור הינה תכנית מועדפת לדיור המקודמת במוסד תכנון ארצי והוגשה על ידי רמ"י. </w:t>
      </w:r>
      <w:r>
        <w:rPr>
          <w:rFonts w:ascii="David" w:hAnsi="David" w:cs="David"/>
          <w:b/>
          <w:bCs/>
          <w:sz w:val="28"/>
          <w:szCs w:val="28"/>
          <w:rtl/>
        </w:rPr>
        <w:t>לתכנית מסוג זה אין כל נגיעה לבחירות המתקיימות ברשויות המקומיות ולכן אין הצדקה לעיכוב ההליך התכנוני ואין כל מניעה לדון ולקדם אותה גם בתקופת בחירות אלה</w:t>
      </w:r>
      <w:r>
        <w:rPr>
          <w:rFonts w:ascii="David" w:hAnsi="David" w:cs="David"/>
          <w:sz w:val="28"/>
          <w:szCs w:val="28"/>
          <w:rtl/>
        </w:rPr>
        <w:t xml:space="preserve">. </w:t>
      </w:r>
    </w:p>
    <w:p w14:paraId="58DF37F3" w14:textId="77777777" w:rsidR="00000000" w:rsidRDefault="00000000">
      <w:pPr>
        <w:pStyle w:val="a7"/>
        <w:ind w:left="360"/>
        <w:jc w:val="both"/>
        <w:rPr>
          <w:rtl/>
        </w:rPr>
      </w:pPr>
      <w:r>
        <w:rPr>
          <w:rFonts w:ascii="David" w:hAnsi="David" w:cs="David"/>
          <w:b/>
          <w:bCs/>
          <w:sz w:val="28"/>
          <w:szCs w:val="28"/>
        </w:rPr>
        <w:t> </w:t>
      </w:r>
    </w:p>
    <w:p w14:paraId="06724C3C" w14:textId="77777777" w:rsidR="00000000" w:rsidRDefault="00000000">
      <w:pPr>
        <w:bidi/>
        <w:jc w:val="both"/>
        <w:rPr>
          <w:rtl/>
        </w:rPr>
      </w:pPr>
      <w:r>
        <w:rPr>
          <w:rFonts w:ascii="David" w:hAnsi="David" w:cs="David"/>
          <w:b/>
          <w:bCs/>
          <w:sz w:val="28"/>
          <w:szCs w:val="28"/>
          <w:u w:val="single"/>
          <w:rtl/>
        </w:rPr>
        <w:t>סוף דבר</w:t>
      </w:r>
    </w:p>
    <w:p w14:paraId="69E33CF0" w14:textId="77777777" w:rsidR="00000000" w:rsidRDefault="00000000">
      <w:pPr>
        <w:bidi/>
        <w:jc w:val="both"/>
        <w:rPr>
          <w:rtl/>
        </w:rPr>
      </w:pPr>
      <w:r>
        <w:rPr>
          <w:rFonts w:ascii="David" w:hAnsi="David" w:cs="David"/>
          <w:b/>
          <w:bCs/>
          <w:sz w:val="28"/>
          <w:szCs w:val="28"/>
          <w:rtl/>
        </w:rPr>
        <w:t> </w:t>
      </w:r>
    </w:p>
    <w:p w14:paraId="4DA5A44B" w14:textId="77777777" w:rsidR="00000000" w:rsidRDefault="00000000">
      <w:pPr>
        <w:pStyle w:val="a7"/>
        <w:ind w:left="360" w:hanging="360"/>
        <w:jc w:val="both"/>
        <w:rPr>
          <w:rtl/>
        </w:rPr>
      </w:pPr>
      <w:r>
        <w:rPr>
          <w:rFonts w:ascii="David" w:hAnsi="David" w:cs="David"/>
          <w:sz w:val="28"/>
          <w:szCs w:val="28"/>
          <w:rtl/>
        </w:rPr>
        <w:t>161.</w:t>
      </w:r>
      <w:r>
        <w:rPr>
          <w:rFonts w:ascii="Times New Roman" w:hAnsi="Times New Roman" w:cs="Times New Roman"/>
          <w:sz w:val="14"/>
          <w:szCs w:val="14"/>
          <w:rtl/>
        </w:rPr>
        <w:t xml:space="preserve">  </w:t>
      </w:r>
      <w:r>
        <w:rPr>
          <w:rFonts w:ascii="David" w:hAnsi="David" w:cs="David"/>
          <w:sz w:val="28"/>
          <w:szCs w:val="28"/>
          <w:rtl/>
        </w:rPr>
        <w:t>מכל האמור עולה כי כל טענות העותרות נידונו נבחנו וקיבלו התייחסות מעמיקה עובר לאישור התכנית וכי הותמ"ל שקלה את כל השיקולים התכנוניים הרלוונטיים, והפעילה את שיקול דעתה התכנוני - מקצועי. לא מצאתי כי נפל פגם בהחלטתה המצדיק התערבות בית המשפט לעניינים מנהליים, משכך העתירה נדחית.</w:t>
      </w:r>
    </w:p>
    <w:p w14:paraId="669CBAAB" w14:textId="77777777" w:rsidR="00000000" w:rsidRDefault="00000000">
      <w:pPr>
        <w:pStyle w:val="a7"/>
        <w:ind w:left="360"/>
        <w:jc w:val="both"/>
        <w:rPr>
          <w:rtl/>
        </w:rPr>
      </w:pPr>
      <w:r>
        <w:rPr>
          <w:rFonts w:ascii="David" w:hAnsi="David" w:cs="David"/>
          <w:sz w:val="28"/>
          <w:szCs w:val="28"/>
        </w:rPr>
        <w:t> </w:t>
      </w:r>
    </w:p>
    <w:p w14:paraId="25B221C4" w14:textId="77777777" w:rsidR="00000000" w:rsidRDefault="00000000">
      <w:pPr>
        <w:pStyle w:val="a7"/>
        <w:ind w:left="360" w:hanging="360"/>
        <w:jc w:val="both"/>
        <w:rPr>
          <w:rtl/>
        </w:rPr>
      </w:pPr>
      <w:r>
        <w:rPr>
          <w:rFonts w:ascii="David" w:hAnsi="David" w:cs="David"/>
          <w:sz w:val="28"/>
          <w:szCs w:val="28"/>
          <w:rtl/>
        </w:rPr>
        <w:t>162.</w:t>
      </w:r>
      <w:r>
        <w:rPr>
          <w:rFonts w:ascii="Times New Roman" w:hAnsi="Times New Roman" w:cs="Times New Roman"/>
          <w:sz w:val="14"/>
          <w:szCs w:val="14"/>
          <w:rtl/>
        </w:rPr>
        <w:t xml:space="preserve">  </w:t>
      </w:r>
      <w:r>
        <w:rPr>
          <w:rFonts w:ascii="David" w:hAnsi="David" w:cs="David"/>
          <w:sz w:val="28"/>
          <w:szCs w:val="28"/>
          <w:rtl/>
        </w:rPr>
        <w:t xml:space="preserve">העותרות יישאו בהוצאות המשיבות 1-4 בסך כולל של 20,000 ₪, אשר ישולמו תוך 30 יום מהיום. אין צו להוצאות למשיבה 5. </w:t>
      </w:r>
    </w:p>
    <w:p w14:paraId="3DC62868" w14:textId="77777777" w:rsidR="00000000" w:rsidRDefault="00000000">
      <w:pPr>
        <w:pStyle w:val="a7"/>
        <w:rPr>
          <w:rtl/>
        </w:rPr>
      </w:pPr>
      <w:r>
        <w:rPr>
          <w:rFonts w:ascii="David" w:hAnsi="David" w:cs="David"/>
          <w:sz w:val="28"/>
          <w:szCs w:val="28"/>
        </w:rPr>
        <w:t> </w:t>
      </w:r>
    </w:p>
    <w:p w14:paraId="7608ED34" w14:textId="77777777" w:rsidR="00000000" w:rsidRDefault="00000000">
      <w:pPr>
        <w:pStyle w:val="a7"/>
        <w:ind w:left="360" w:hanging="360"/>
        <w:jc w:val="both"/>
        <w:rPr>
          <w:rtl/>
        </w:rPr>
      </w:pPr>
      <w:r>
        <w:rPr>
          <w:rFonts w:ascii="David" w:hAnsi="David" w:cs="David"/>
          <w:sz w:val="28"/>
          <w:szCs w:val="28"/>
          <w:rtl/>
        </w:rPr>
        <w:t>163.</w:t>
      </w:r>
      <w:r>
        <w:rPr>
          <w:rFonts w:ascii="Times New Roman" w:hAnsi="Times New Roman" w:cs="Times New Roman"/>
          <w:sz w:val="14"/>
          <w:szCs w:val="14"/>
          <w:rtl/>
        </w:rPr>
        <w:t xml:space="preserve">  </w:t>
      </w:r>
      <w:r>
        <w:rPr>
          <w:rFonts w:ascii="David" w:hAnsi="David" w:cs="David"/>
          <w:sz w:val="28"/>
          <w:szCs w:val="28"/>
          <w:rtl/>
        </w:rPr>
        <w:t xml:space="preserve">המזכירות תשלח את פסק הדין לב"כ הצדדים. </w:t>
      </w:r>
    </w:p>
    <w:p w14:paraId="4F80D269" w14:textId="77777777" w:rsidR="00000000" w:rsidRDefault="00000000">
      <w:pPr>
        <w:bidi/>
        <w:jc w:val="both"/>
        <w:rPr>
          <w:rtl/>
        </w:rPr>
      </w:pPr>
      <w:r>
        <w:rPr>
          <w:rFonts w:ascii="David" w:hAnsi="David" w:cs="David"/>
          <w:sz w:val="28"/>
          <w:szCs w:val="28"/>
          <w:rtl/>
        </w:rPr>
        <w:t> </w:t>
      </w:r>
    </w:p>
    <w:p w14:paraId="1C14DCFD" w14:textId="77777777" w:rsidR="00000000" w:rsidRDefault="00000000">
      <w:pPr>
        <w:bidi/>
        <w:jc w:val="both"/>
        <w:rPr>
          <w:rtl/>
        </w:rPr>
      </w:pPr>
      <w:r>
        <w:rPr>
          <w:rFonts w:ascii="David" w:hAnsi="David" w:cs="David"/>
          <w:sz w:val="28"/>
          <w:szCs w:val="28"/>
          <w:rtl/>
        </w:rPr>
        <w:t> </w:t>
      </w:r>
    </w:p>
    <w:p w14:paraId="676E9D64" w14:textId="77777777" w:rsidR="00000000" w:rsidRDefault="00000000">
      <w:pPr>
        <w:bidi/>
        <w:jc w:val="both"/>
        <w:rPr>
          <w:rtl/>
        </w:rPr>
      </w:pPr>
      <w:r>
        <w:rPr>
          <w:rFonts w:ascii="David" w:hAnsi="David" w:cs="David"/>
          <w:sz w:val="28"/>
          <w:szCs w:val="28"/>
          <w:rtl/>
        </w:rPr>
        <w:t> </w:t>
      </w:r>
    </w:p>
    <w:p w14:paraId="1998EA1C" w14:textId="77777777" w:rsidR="00000000" w:rsidRDefault="00000000">
      <w:pPr>
        <w:bidi/>
        <w:jc w:val="both"/>
        <w:rPr>
          <w:rtl/>
        </w:rPr>
      </w:pPr>
      <w:r>
        <w:rPr>
          <w:rFonts w:ascii="David" w:hAnsi="David" w:cs="David"/>
          <w:sz w:val="28"/>
          <w:szCs w:val="28"/>
          <w:rtl/>
        </w:rPr>
        <w:t> </w:t>
      </w:r>
    </w:p>
    <w:p w14:paraId="1A59F36A" w14:textId="77777777" w:rsidR="00000000" w:rsidRDefault="00000000">
      <w:pPr>
        <w:bidi/>
        <w:jc w:val="both"/>
        <w:rPr>
          <w:rtl/>
        </w:rPr>
      </w:pPr>
      <w:r>
        <w:rPr>
          <w:rFonts w:ascii="David" w:hAnsi="David" w:cs="David"/>
          <w:sz w:val="28"/>
          <w:szCs w:val="28"/>
          <w:rtl/>
        </w:rPr>
        <w:t> </w:t>
      </w:r>
    </w:p>
    <w:p w14:paraId="07DBE8AD" w14:textId="77777777" w:rsidR="00000000" w:rsidRDefault="00000000">
      <w:pPr>
        <w:bidi/>
        <w:spacing w:line="360" w:lineRule="auto"/>
        <w:jc w:val="both"/>
        <w:rPr>
          <w:rtl/>
        </w:rPr>
      </w:pPr>
      <w:r>
        <w:rPr>
          <w:rFonts w:ascii="David" w:hAnsi="David" w:cs="David"/>
          <w:sz w:val="28"/>
          <w:szCs w:val="28"/>
          <w:rtl/>
        </w:rPr>
        <w:t> </w:t>
      </w:r>
    </w:p>
    <w:p w14:paraId="1A79ED0C" w14:textId="77777777" w:rsidR="00000000" w:rsidRDefault="00000000">
      <w:pPr>
        <w:bidi/>
        <w:spacing w:line="360" w:lineRule="auto"/>
        <w:jc w:val="both"/>
        <w:rPr>
          <w:rtl/>
        </w:rPr>
      </w:pPr>
      <w:r>
        <w:rPr>
          <w:rFonts w:ascii="David" w:hAnsi="David" w:cs="David"/>
          <w:sz w:val="28"/>
          <w:szCs w:val="28"/>
          <w:rtl/>
        </w:rPr>
        <w:t> </w:t>
      </w:r>
    </w:p>
    <w:p w14:paraId="5287A1AD" w14:textId="77777777" w:rsidR="00000000" w:rsidRDefault="00000000">
      <w:pPr>
        <w:bidi/>
        <w:ind w:left="5040"/>
        <w:rPr>
          <w:rtl/>
        </w:rPr>
      </w:pPr>
      <w:r>
        <w:rPr>
          <w:rFonts w:ascii="David" w:hAnsi="David" w:cs="David"/>
          <w:sz w:val="28"/>
          <w:szCs w:val="28"/>
          <w:rtl/>
        </w:rPr>
        <w:t xml:space="preserve">ניתן היום, ו' אייר תשפ"ו, </w:t>
      </w:r>
      <w:r>
        <w:rPr>
          <w:rStyle w:val="f5dinim"/>
          <w:rFonts w:ascii="David" w:hAnsi="David" w:cs="David"/>
          <w:color w:val="000000"/>
          <w:sz w:val="28"/>
          <w:szCs w:val="28"/>
          <w:rtl/>
        </w:rPr>
        <w:t>23 אפריל 2026</w:t>
      </w:r>
      <w:r>
        <w:rPr>
          <w:rFonts w:ascii="David" w:hAnsi="David" w:cs="David"/>
          <w:sz w:val="28"/>
          <w:szCs w:val="28"/>
          <w:rtl/>
        </w:rPr>
        <w:t>, בהעדר הצדדים.</w:t>
      </w:r>
    </w:p>
    <w:p w14:paraId="38524C28" w14:textId="77777777" w:rsidR="00000000" w:rsidRDefault="00000000">
      <w:pPr>
        <w:bidi/>
        <w:ind w:left="5040"/>
        <w:rPr>
          <w:rtl/>
        </w:rPr>
      </w:pPr>
      <w:r>
        <w:rPr>
          <w:rFonts w:ascii="David" w:hAnsi="David" w:cs="David"/>
          <w:sz w:val="28"/>
          <w:szCs w:val="28"/>
          <w:rtl/>
        </w:rPr>
        <w:t> </w:t>
      </w:r>
    </w:p>
    <w:p w14:paraId="484059FF" w14:textId="77777777" w:rsidR="00000000" w:rsidRDefault="00000000">
      <w:pPr>
        <w:bidi/>
        <w:rPr>
          <w:rtl/>
        </w:rPr>
      </w:pPr>
      <w:r>
        <w:rPr>
          <w:rFonts w:ascii="David" w:hAnsi="David" w:cs="David"/>
          <w:sz w:val="28"/>
          <w:szCs w:val="28"/>
          <w:rtl/>
        </w:rPr>
        <w:t>   </w:t>
      </w:r>
    </w:p>
    <w:p w14:paraId="67C95FB4" w14:textId="77777777" w:rsidR="00000000" w:rsidRDefault="00000000">
      <w:pPr>
        <w:bidi/>
        <w:rPr>
          <w:rtl/>
        </w:rPr>
      </w:pPr>
      <w:r>
        <w:rPr>
          <w:rFonts w:ascii="David" w:hAnsi="David" w:cs="David"/>
          <w:sz w:val="28"/>
          <w:szCs w:val="28"/>
          <w:rtl/>
        </w:rPr>
        <w:t> </w:t>
      </w:r>
    </w:p>
    <w:p w14:paraId="336974F4"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417375F6" w14:textId="77777777">
        <w:trPr>
          <w:tblCellSpacing w:w="0" w:type="dxa"/>
        </w:trPr>
        <w:tc>
          <w:tcPr>
            <w:tcW w:w="0" w:type="auto"/>
            <w:vAlign w:val="center"/>
            <w:hideMark/>
          </w:tcPr>
          <w:p w14:paraId="6FB87214" w14:textId="77777777" w:rsidR="00000000" w:rsidRDefault="00000000">
            <w:pPr>
              <w:bidi/>
              <w:jc w:val="center"/>
              <w:divId w:val="474372773"/>
              <w:rPr>
                <w:rFonts w:ascii="David" w:eastAsia="Times New Roman" w:hAnsi="David" w:cs="David"/>
                <w:rtl/>
              </w:rPr>
            </w:pPr>
            <w:r>
              <w:rPr>
                <w:rFonts w:ascii="David" w:eastAsia="Times New Roman" w:hAnsi="David" w:cs="David"/>
                <w:rtl/>
              </w:rPr>
              <w:t>עתמ 42434-03-24 מועצה מקומית גן יבנה,ועדה מקומית לתכנון ובניה גן יבנה ואח'... נגד הוועדה ארצית לתכנון ובניה של מתחמים מועדפים לדיור ולפיתוח מוטה תחבורה ציבורית,ה ואח'...</w:t>
            </w:r>
          </w:p>
          <w:p w14:paraId="11FD6760" w14:textId="77777777" w:rsidR="00000000" w:rsidRDefault="00000000">
            <w:pPr>
              <w:pStyle w:val="a5"/>
              <w:bidi/>
              <w:jc w:val="center"/>
              <w:divId w:val="233394697"/>
              <w:rPr>
                <w:rtl/>
              </w:rPr>
            </w:pPr>
            <w:r>
              <w:rPr>
                <w:rtl/>
              </w:rPr>
              <w:t>עתמ 42434-03-24 מועצה מקומית גן יבנה,ועדה מקומית לתכנון ובניה גן יבנה ואח'... נגד הוועדה ארצית לתכנון ובניה של מתחמים מועדפים לדיור ולפיתוח מוטה תחבורה ציבורית,ה ואח'...</w:t>
            </w:r>
          </w:p>
        </w:tc>
      </w:tr>
    </w:tbl>
    <w:p w14:paraId="05813F07" w14:textId="77777777" w:rsidR="001B4F73" w:rsidRDefault="001B4F73">
      <w:pPr>
        <w:rPr>
          <w:rFonts w:eastAsia="Times New Roman"/>
        </w:rPr>
      </w:pPr>
    </w:p>
    <w:sectPr w:rsidR="001B4F73">
      <w:footerReference w:type="default" r:id="rId6"/>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88698" w14:textId="77777777" w:rsidR="001B4F73" w:rsidRDefault="001B4F73">
      <w:r>
        <w:separator/>
      </w:r>
    </w:p>
  </w:endnote>
  <w:endnote w:type="continuationSeparator" w:id="0">
    <w:p w14:paraId="6E04EC78" w14:textId="77777777" w:rsidR="001B4F73" w:rsidRDefault="001B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07F3" w14:textId="77777777" w:rsidR="00000000" w:rsidRDefault="00000000">
    <w:pPr>
      <w:bidi/>
      <w:jc w:val="center"/>
      <w:rPr>
        <w:rFonts w:ascii="David" w:eastAsia="Times New Roman" w:hAnsi="David" w:cs="David"/>
        <w:rtl/>
      </w:rPr>
    </w:pPr>
    <w:r>
      <w:rPr>
        <w:rFonts w:ascii="David" w:eastAsia="Times New Roman" w:hAnsi="David" w:cs="David"/>
        <w:rtl/>
      </w:rPr>
      <w:t>עתמ 42434-03-24 מועצה מקומית גן יבנה,ועדה מקומית לתכנון ובניה גן יבנה ואח'... נגד הוועדה ארצית לתכנון ובניה של מתחמים מועדפים לדיור ולפיתוח מוטה תחבורה ציבורית,ה ואח'...</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947BB" w14:textId="77777777" w:rsidR="001B4F73" w:rsidRDefault="001B4F73">
      <w:r>
        <w:separator/>
      </w:r>
    </w:p>
  </w:footnote>
  <w:footnote w:type="continuationSeparator" w:id="0">
    <w:p w14:paraId="2168E675" w14:textId="77777777" w:rsidR="001B4F73" w:rsidRDefault="001B4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03C3C"/>
    <w:rsid w:val="001B4F73"/>
    <w:rsid w:val="00803C3C"/>
    <w:rsid w:val="00D01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6FDBA"/>
  <w15:chartTrackingRefBased/>
  <w15:docId w15:val="{E66E1D4C-9072-4C67-8E48-8749AD78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96607D"/>
      <w:u w:val="single"/>
    </w:rPr>
  </w:style>
  <w:style w:type="paragraph" w:customStyle="1" w:styleId="msonormal0">
    <w:name w:val="msonormal"/>
    <w:basedOn w:val="a"/>
    <w:pPr>
      <w:spacing w:before="100" w:beforeAutospacing="1" w:after="100" w:afterAutospacing="1"/>
    </w:pPr>
  </w:style>
  <w:style w:type="paragraph" w:styleId="a3">
    <w:name w:val="header"/>
    <w:basedOn w:val="a"/>
    <w:link w:val="a4"/>
    <w:uiPriority w:val="99"/>
    <w:semiHidden/>
    <w:unhideWhenUsed/>
  </w:style>
  <w:style w:type="character" w:customStyle="1" w:styleId="a4">
    <w:name w:val="כותרת עליונה תו"/>
    <w:basedOn w:val="a0"/>
    <w:link w:val="a3"/>
    <w:uiPriority w:val="99"/>
    <w:semiHidden/>
    <w:rPr>
      <w:rFonts w:ascii="David" w:hAnsi="David" w:cs="David" w:hint="default"/>
    </w:rPr>
  </w:style>
  <w:style w:type="paragraph" w:styleId="a5">
    <w:name w:val="footer"/>
    <w:basedOn w:val="a"/>
    <w:link w:val="a6"/>
    <w:uiPriority w:val="99"/>
    <w:unhideWhenUsed/>
    <w:pPr>
      <w:tabs>
        <w:tab w:val="center" w:pos="4320"/>
        <w:tab w:val="right" w:pos="8640"/>
      </w:tabs>
    </w:pPr>
    <w:rPr>
      <w:rFonts w:ascii="David" w:hAnsi="David" w:cs="David"/>
    </w:rPr>
  </w:style>
  <w:style w:type="character" w:customStyle="1" w:styleId="a6">
    <w:name w:val="כותרת תחתונה תו"/>
    <w:basedOn w:val="a0"/>
    <w:link w:val="a5"/>
    <w:uiPriority w:val="99"/>
    <w:rPr>
      <w:rFonts w:eastAsiaTheme="minorEastAsia"/>
      <w:sz w:val="24"/>
      <w:szCs w:val="24"/>
    </w:rPr>
  </w:style>
  <w:style w:type="paragraph" w:styleId="a7">
    <w:name w:val="List Paragraph"/>
    <w:basedOn w:val="a"/>
    <w:uiPriority w:val="34"/>
    <w:qFormat/>
    <w:pPr>
      <w:bidi/>
      <w:spacing w:after="160" w:line="254" w:lineRule="auto"/>
      <w:ind w:left="720"/>
    </w:pPr>
    <w:rPr>
      <w:rFonts w:ascii="Calibri" w:hAnsi="Calibri" w:cs="Calibri"/>
      <w:sz w:val="22"/>
      <w:szCs w:val="22"/>
    </w:rPr>
  </w:style>
  <w:style w:type="paragraph" w:customStyle="1" w:styleId="msolistparagraphcxspfirst">
    <w:name w:val="msolistparagraphcxspfirst"/>
    <w:basedOn w:val="a"/>
    <w:pPr>
      <w:bidi/>
      <w:spacing w:line="254" w:lineRule="auto"/>
      <w:ind w:left="720"/>
    </w:pPr>
    <w:rPr>
      <w:rFonts w:ascii="Calibri" w:hAnsi="Calibri" w:cs="Calibri"/>
      <w:sz w:val="22"/>
      <w:szCs w:val="22"/>
    </w:rPr>
  </w:style>
  <w:style w:type="paragraph" w:customStyle="1" w:styleId="msolistparagraphcxspmiddle">
    <w:name w:val="msolistparagraphcxspmiddle"/>
    <w:basedOn w:val="a"/>
    <w:pPr>
      <w:bidi/>
      <w:spacing w:line="254" w:lineRule="auto"/>
      <w:ind w:left="720"/>
    </w:pPr>
    <w:rPr>
      <w:rFonts w:ascii="Calibri" w:hAnsi="Calibri" w:cs="Calibri"/>
      <w:sz w:val="22"/>
      <w:szCs w:val="22"/>
    </w:rPr>
  </w:style>
  <w:style w:type="paragraph" w:customStyle="1" w:styleId="msolistparagraphcxsplast">
    <w:name w:val="msolistparagraphcxsplast"/>
    <w:basedOn w:val="a"/>
    <w:pPr>
      <w:bidi/>
      <w:spacing w:after="160" w:line="254" w:lineRule="auto"/>
      <w:ind w:left="720"/>
    </w:pPr>
    <w:rPr>
      <w:rFonts w:ascii="Calibri" w:hAnsi="Calibri" w:cs="Calibri"/>
      <w:sz w:val="22"/>
      <w:szCs w:val="22"/>
    </w:rPr>
  </w:style>
  <w:style w:type="paragraph" w:customStyle="1" w:styleId="idhidden">
    <w:name w:val="idhidden"/>
    <w:basedOn w:val="a"/>
    <w:pPr>
      <w:spacing w:before="100" w:beforeAutospacing="1" w:after="100" w:afterAutospacing="1"/>
    </w:pPr>
    <w:rPr>
      <w:vanish/>
    </w:rPr>
  </w:style>
  <w:style w:type="paragraph" w:customStyle="1" w:styleId="section1">
    <w:name w:val="section1"/>
    <w:basedOn w:val="a"/>
    <w:pPr>
      <w:spacing w:before="100" w:beforeAutospacing="1" w:after="100" w:afterAutospacing="1"/>
    </w:pPr>
  </w:style>
  <w:style w:type="character" w:styleId="a8">
    <w:name w:val="page number"/>
    <w:basedOn w:val="a0"/>
    <w:uiPriority w:val="99"/>
    <w:semiHidden/>
    <w:unhideWhenUsed/>
    <w:rPr>
      <w:rFonts w:ascii="Times New Roman" w:hAnsi="Times New Roman" w:cs="Times New Roman" w:hint="default"/>
    </w:rPr>
  </w:style>
  <w:style w:type="character" w:customStyle="1" w:styleId="f4dinim">
    <w:name w:val="f4dinim"/>
    <w:basedOn w:val="a0"/>
  </w:style>
  <w:style w:type="character" w:customStyle="1" w:styleId="f40dinim">
    <w:name w:val="f40dinim"/>
    <w:basedOn w:val="a0"/>
  </w:style>
  <w:style w:type="character" w:customStyle="1" w:styleId="f41dinim">
    <w:name w:val="f41dinim"/>
    <w:basedOn w:val="a0"/>
  </w:style>
  <w:style w:type="character" w:customStyle="1" w:styleId="f13hdinim">
    <w:name w:val="f13hdinim"/>
    <w:basedOn w:val="a0"/>
  </w:style>
  <w:style w:type="character" w:customStyle="1" w:styleId="f2dinim">
    <w:name w:val="f2dinim"/>
    <w:basedOn w:val="a0"/>
  </w:style>
  <w:style w:type="character" w:customStyle="1" w:styleId="f2ndinim">
    <w:name w:val="f2ndinim"/>
    <w:basedOn w:val="a0"/>
  </w:style>
  <w:style w:type="character" w:customStyle="1" w:styleId="f3dinim">
    <w:name w:val="f3dinim"/>
    <w:basedOn w:val="a0"/>
  </w:style>
  <w:style w:type="character" w:customStyle="1" w:styleId="f43dinim">
    <w:name w:val="f43dinim"/>
    <w:basedOn w:val="a0"/>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94697">
      <w:marLeft w:val="0"/>
      <w:marRight w:val="0"/>
      <w:marTop w:val="0"/>
      <w:marBottom w:val="0"/>
      <w:divBdr>
        <w:top w:val="none" w:sz="0" w:space="0" w:color="auto"/>
        <w:left w:val="none" w:sz="0" w:space="0" w:color="auto"/>
        <w:bottom w:val="none" w:sz="0" w:space="0" w:color="auto"/>
        <w:right w:val="none" w:sz="0" w:space="0" w:color="auto"/>
      </w:divBdr>
    </w:div>
    <w:div w:id="474372773">
      <w:marLeft w:val="0"/>
      <w:marRight w:val="0"/>
      <w:marTop w:val="0"/>
      <w:marBottom w:val="0"/>
      <w:divBdr>
        <w:top w:val="none" w:sz="0" w:space="0" w:color="auto"/>
        <w:left w:val="none" w:sz="0" w:space="0" w:color="auto"/>
        <w:bottom w:val="none" w:sz="0" w:space="0" w:color="auto"/>
        <w:right w:val="none" w:sz="0" w:space="0" w:color="auto"/>
      </w:divBdr>
    </w:div>
    <w:div w:id="2125223462">
      <w:marLeft w:val="0"/>
      <w:marRight w:val="0"/>
      <w:marTop w:val="0"/>
      <w:marBottom w:val="0"/>
      <w:divBdr>
        <w:top w:val="none" w:sz="0" w:space="0" w:color="auto"/>
        <w:left w:val="none" w:sz="0" w:space="0" w:color="auto"/>
        <w:bottom w:val="none" w:sz="0" w:space="0" w:color="auto"/>
        <w:right w:val="none" w:sz="0" w:space="0" w:color="auto"/>
      </w:divBdr>
      <w:divsChild>
        <w:div w:id="10171507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10009</Words>
  <Characters>50050</Characters>
  <Application>Microsoft Office Word</Application>
  <DocSecurity>0</DocSecurity>
  <Lines>417</Lines>
  <Paragraphs>119</Paragraphs>
  <ScaleCrop>false</ScaleCrop>
  <Company/>
  <LinksUpToDate>false</LinksUpToDate>
  <CharactersWithSpaces>59940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2026-04-30T09:24:00Z</dcterms:created>
  <dcterms:modified xsi:type="dcterms:W3CDTF">2026-04-30T09:24:00Z</dcterms:modified>
</cp:coreProperties>
</file>